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1D569E" w:rsidRDefault="00D62348" w:rsidP="00D62348">
      <w:pPr>
        <w:autoSpaceDE w:val="0"/>
        <w:autoSpaceDN w:val="0"/>
        <w:adjustRightInd w:val="0"/>
        <w:spacing w:line="360" w:lineRule="auto"/>
        <w:rPr>
          <w:rFonts w:eastAsia="Times New Roman"/>
          <w:color w:val="FF0000"/>
          <w:kern w:val="0"/>
          <w:sz w:val="20"/>
          <w:szCs w:val="20"/>
          <w:lang w:val="uk-UA"/>
        </w:rPr>
      </w:pPr>
    </w:p>
    <w:p w:rsidR="00D62348" w:rsidRPr="00D62348" w:rsidRDefault="00D62348" w:rsidP="00D62348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</w:p>
    <w:p w:rsidR="00D62348" w:rsidRPr="00D62348" w:rsidRDefault="00D62348" w:rsidP="00D62348">
      <w:pPr>
        <w:rPr>
          <w:color w:val="FF0000"/>
          <w:lang w:val="uk-UA"/>
        </w:rPr>
      </w:pPr>
      <w:r w:rsidRPr="00D62348">
        <w:rPr>
          <w:noProof/>
          <w:color w:val="FF0000"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48" w:rsidRPr="00D62348" w:rsidRDefault="00D62348" w:rsidP="00D62348">
      <w:pPr>
        <w:rPr>
          <w:color w:val="FF0000"/>
          <w:sz w:val="20"/>
          <w:szCs w:val="20"/>
          <w:lang w:val="uk-UA"/>
        </w:rPr>
      </w:pPr>
    </w:p>
    <w:p w:rsidR="00F35525" w:rsidRDefault="00D62348" w:rsidP="00D62348">
      <w:pPr>
        <w:rPr>
          <w:lang w:val="uk-UA"/>
        </w:rPr>
      </w:pPr>
      <w:r w:rsidRPr="00245DCA">
        <w:rPr>
          <w:lang w:val="uk-UA"/>
        </w:rPr>
        <w:t xml:space="preserve">Про </w:t>
      </w:r>
      <w:r w:rsidR="00245DCA" w:rsidRPr="00245DCA">
        <w:rPr>
          <w:lang w:val="uk-UA"/>
        </w:rPr>
        <w:t xml:space="preserve">продовження </w:t>
      </w:r>
      <w:r w:rsidR="00F35525">
        <w:rPr>
          <w:lang w:val="uk-UA"/>
        </w:rPr>
        <w:t xml:space="preserve">департаменту  архітектури,  </w:t>
      </w:r>
    </w:p>
    <w:p w:rsidR="00F35525" w:rsidRDefault="00F35525" w:rsidP="00D62348">
      <w:pPr>
        <w:rPr>
          <w:lang w:val="uk-UA"/>
        </w:rPr>
      </w:pPr>
      <w:r>
        <w:rPr>
          <w:lang w:val="uk-UA"/>
        </w:rPr>
        <w:t xml:space="preserve">містобудування  та  земельних  </w:t>
      </w:r>
      <w:r w:rsidRPr="00A62328">
        <w:rPr>
          <w:lang w:val="uk-UA"/>
        </w:rPr>
        <w:t>ресурсів</w:t>
      </w:r>
    </w:p>
    <w:p w:rsidR="00F35525" w:rsidRDefault="00245DCA" w:rsidP="00757038">
      <w:pPr>
        <w:rPr>
          <w:lang w:val="uk-UA"/>
        </w:rPr>
      </w:pPr>
      <w:r w:rsidRPr="00245DCA">
        <w:rPr>
          <w:lang w:val="uk-UA"/>
        </w:rPr>
        <w:t>договору оренди</w:t>
      </w:r>
      <w:r w:rsidR="002E252C">
        <w:rPr>
          <w:lang w:val="uk-UA"/>
        </w:rPr>
        <w:t xml:space="preserve"> </w:t>
      </w:r>
      <w:r w:rsidR="00D62348" w:rsidRPr="00245DCA">
        <w:rPr>
          <w:lang w:val="uk-UA"/>
        </w:rPr>
        <w:t>нежитлов</w:t>
      </w:r>
      <w:r w:rsidR="00064132">
        <w:rPr>
          <w:lang w:val="uk-UA"/>
        </w:rPr>
        <w:t>ого</w:t>
      </w:r>
      <w:r w:rsidR="00D62348" w:rsidRPr="00245DCA">
        <w:rPr>
          <w:lang w:val="uk-UA"/>
        </w:rPr>
        <w:t xml:space="preserve"> приміщення </w:t>
      </w:r>
    </w:p>
    <w:p w:rsidR="00757038" w:rsidRPr="00F35525" w:rsidRDefault="00D62348" w:rsidP="00757038">
      <w:pPr>
        <w:rPr>
          <w:lang w:val="uk-UA"/>
        </w:rPr>
      </w:pPr>
      <w:r w:rsidRPr="00245DCA">
        <w:rPr>
          <w:lang w:val="uk-UA"/>
        </w:rPr>
        <w:t>міської комунальної</w:t>
      </w:r>
      <w:r w:rsidR="002E252C">
        <w:rPr>
          <w:lang w:val="uk-UA"/>
        </w:rPr>
        <w:t xml:space="preserve"> </w:t>
      </w:r>
      <w:r w:rsidRPr="00245DCA">
        <w:rPr>
          <w:lang w:val="uk-UA"/>
        </w:rPr>
        <w:t xml:space="preserve">власності по вул. </w:t>
      </w:r>
      <w:r w:rsidR="00245DCA" w:rsidRPr="00245DCA">
        <w:rPr>
          <w:lang w:val="uk-UA"/>
        </w:rPr>
        <w:t>Подільській, 10/1</w:t>
      </w:r>
    </w:p>
    <w:p w:rsidR="00D62348" w:rsidRPr="00245DCA" w:rsidRDefault="00757038" w:rsidP="00757038">
      <w:pPr>
        <w:rPr>
          <w:lang w:val="uk-UA"/>
        </w:rPr>
      </w:pPr>
      <w:r w:rsidRPr="00245DCA">
        <w:rPr>
          <w:lang w:val="uk-UA"/>
        </w:rPr>
        <w:t>без</w:t>
      </w:r>
      <w:r w:rsidR="002E252C">
        <w:rPr>
          <w:lang w:val="uk-UA"/>
        </w:rPr>
        <w:t xml:space="preserve"> </w:t>
      </w:r>
      <w:bookmarkStart w:id="0" w:name="_GoBack"/>
      <w:bookmarkEnd w:id="0"/>
      <w:r w:rsidRPr="00245DCA">
        <w:rPr>
          <w:lang w:val="uk-UA"/>
        </w:rPr>
        <w:t xml:space="preserve">проведення </w:t>
      </w:r>
      <w:r w:rsidRPr="00245DCA">
        <w:rPr>
          <w:bCs/>
          <w:lang w:val="uk-UA"/>
        </w:rPr>
        <w:t>аукціону</w:t>
      </w:r>
    </w:p>
    <w:p w:rsidR="00D62348" w:rsidRPr="009F5834" w:rsidRDefault="00D62348" w:rsidP="00D62348">
      <w:pPr>
        <w:rPr>
          <w:bCs/>
          <w:color w:val="FF0000"/>
          <w:lang w:val="uk-UA"/>
        </w:rPr>
      </w:pPr>
    </w:p>
    <w:p w:rsidR="00D62348" w:rsidRPr="00A62328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A62328">
        <w:rPr>
          <w:lang w:val="uk-UA"/>
        </w:rPr>
        <w:t xml:space="preserve">Розглянувши клопотання </w:t>
      </w:r>
      <w:r w:rsidR="00A62328">
        <w:rPr>
          <w:lang w:val="uk-UA"/>
        </w:rPr>
        <w:t xml:space="preserve">департаменту  архітектури,   містобудування  та  земельних  </w:t>
      </w:r>
      <w:r w:rsidR="00A62328" w:rsidRPr="00A62328">
        <w:rPr>
          <w:lang w:val="uk-UA"/>
        </w:rPr>
        <w:t>ресурсів</w:t>
      </w:r>
      <w:r w:rsidR="00B76962">
        <w:rPr>
          <w:lang w:val="uk-UA"/>
        </w:rPr>
        <w:t>, керуючись закона</w:t>
      </w:r>
      <w:r w:rsidRPr="00A62328">
        <w:rPr>
          <w:lang w:val="uk-UA"/>
        </w:rPr>
        <w:t>м</w:t>
      </w:r>
      <w:r w:rsidR="00B76962">
        <w:rPr>
          <w:lang w:val="uk-UA"/>
        </w:rPr>
        <w:t>и</w:t>
      </w:r>
      <w:r w:rsidRPr="00A62328">
        <w:rPr>
          <w:lang w:val="uk-UA"/>
        </w:rPr>
        <w:t xml:space="preserve"> України «Про місцеве самоврядування</w:t>
      </w:r>
      <w:r w:rsidR="00B76962">
        <w:rPr>
          <w:lang w:val="uk-UA"/>
        </w:rPr>
        <w:t xml:space="preserve"> в Україні»,</w:t>
      </w:r>
      <w:r w:rsidR="0055261D">
        <w:rPr>
          <w:lang w:val="uk-UA"/>
        </w:rPr>
        <w:t xml:space="preserve"> </w:t>
      </w:r>
      <w:r w:rsidRPr="00A62328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A62328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A62328" w:rsidRDefault="00D62348" w:rsidP="00D62348">
      <w:pPr>
        <w:pStyle w:val="aff"/>
        <w:rPr>
          <w:lang w:val="uk-UA"/>
        </w:rPr>
      </w:pPr>
      <w:r w:rsidRPr="00A62328">
        <w:rPr>
          <w:lang w:val="uk-UA"/>
        </w:rPr>
        <w:t>В И Р І Ш И В:</w:t>
      </w:r>
    </w:p>
    <w:p w:rsidR="00D62348" w:rsidRPr="009F5834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EA223D" w:rsidRDefault="008B312D" w:rsidP="008B312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D62348" w:rsidRPr="00B463DE">
        <w:rPr>
          <w:lang w:val="uk-UA"/>
        </w:rPr>
        <w:t>1.</w:t>
      </w:r>
      <w:r>
        <w:rPr>
          <w:lang w:val="uk-UA"/>
        </w:rPr>
        <w:t xml:space="preserve"> </w:t>
      </w:r>
      <w:r w:rsidR="002476A9">
        <w:rPr>
          <w:color w:val="000000"/>
          <w:lang w:val="uk-UA"/>
        </w:rPr>
        <w:t xml:space="preserve">Продовжити </w:t>
      </w:r>
      <w:r w:rsidR="00B463DE">
        <w:rPr>
          <w:lang w:val="uk-UA"/>
        </w:rPr>
        <w:t xml:space="preserve">департаменту архітектури, містобудування та земельних  </w:t>
      </w:r>
      <w:r w:rsidR="00B463DE" w:rsidRPr="00A62328">
        <w:rPr>
          <w:lang w:val="uk-UA"/>
        </w:rPr>
        <w:t>ресурсів</w:t>
      </w:r>
      <w:r w:rsidR="0055261D">
        <w:rPr>
          <w:lang w:val="uk-UA"/>
        </w:rPr>
        <w:t xml:space="preserve"> </w:t>
      </w:r>
      <w:r w:rsidR="00064132">
        <w:rPr>
          <w:color w:val="000000"/>
          <w:lang w:val="uk-UA"/>
        </w:rPr>
        <w:t>договір оренди</w:t>
      </w:r>
      <w:r w:rsidR="0055261D">
        <w:rPr>
          <w:color w:val="000000"/>
          <w:lang w:val="uk-UA"/>
        </w:rPr>
        <w:t xml:space="preserve"> </w:t>
      </w:r>
      <w:r w:rsidR="00D62348" w:rsidRPr="00B463DE">
        <w:rPr>
          <w:lang w:val="uk-UA"/>
        </w:rPr>
        <w:t>нежитло</w:t>
      </w:r>
      <w:r w:rsidR="005E7A64">
        <w:rPr>
          <w:lang w:val="uk-UA"/>
        </w:rPr>
        <w:t>во</w:t>
      </w:r>
      <w:r w:rsidR="00064132">
        <w:rPr>
          <w:lang w:val="uk-UA"/>
        </w:rPr>
        <w:t>го</w:t>
      </w:r>
      <w:r w:rsidR="00D62348" w:rsidRPr="00B463DE">
        <w:rPr>
          <w:lang w:val="uk-UA"/>
        </w:rPr>
        <w:t xml:space="preserve"> приміщення </w:t>
      </w:r>
      <w:r w:rsidR="00B463DE" w:rsidRPr="00B463DE">
        <w:rPr>
          <w:lang w:val="uk-UA"/>
        </w:rPr>
        <w:t xml:space="preserve">корисною  </w:t>
      </w:r>
      <w:r w:rsidR="00B463DE" w:rsidRPr="00742155">
        <w:rPr>
          <w:lang w:val="uk-UA"/>
        </w:rPr>
        <w:t xml:space="preserve">площею </w:t>
      </w:r>
      <w:r w:rsidR="00B463DE">
        <w:rPr>
          <w:lang w:val="uk-UA"/>
        </w:rPr>
        <w:t>149,2 </w:t>
      </w:r>
      <w:r w:rsidR="00B463DE" w:rsidRPr="00742155">
        <w:rPr>
          <w:lang w:val="uk-UA"/>
        </w:rPr>
        <w:t>кв.м</w:t>
      </w:r>
      <w:r w:rsidR="00244E3A">
        <w:rPr>
          <w:lang w:val="uk-UA"/>
        </w:rPr>
        <w:t xml:space="preserve"> </w:t>
      </w:r>
      <w:r w:rsidR="00B463DE" w:rsidRPr="00742155">
        <w:rPr>
          <w:lang w:val="uk-UA"/>
        </w:rPr>
        <w:t>(загальною площею</w:t>
      </w:r>
      <w:r w:rsidR="00244E3A">
        <w:rPr>
          <w:lang w:val="uk-UA"/>
        </w:rPr>
        <w:t xml:space="preserve"> </w:t>
      </w:r>
      <w:r w:rsidR="00B463DE">
        <w:rPr>
          <w:lang w:val="uk-UA"/>
        </w:rPr>
        <w:t>192,9 кв.м</w:t>
      </w:r>
      <w:r w:rsidR="00B463DE" w:rsidRPr="00B463DE">
        <w:rPr>
          <w:lang w:val="uk-UA"/>
        </w:rPr>
        <w:t>)</w:t>
      </w:r>
      <w:r w:rsidR="00D62348" w:rsidRPr="004D2F47">
        <w:rPr>
          <w:lang w:val="uk-UA"/>
        </w:rPr>
        <w:t xml:space="preserve">по вул. </w:t>
      </w:r>
      <w:r w:rsidR="00B463DE">
        <w:rPr>
          <w:lang w:val="uk-UA"/>
        </w:rPr>
        <w:t>Подільській</w:t>
      </w:r>
      <w:r w:rsidR="00B463DE" w:rsidRPr="002E1116">
        <w:rPr>
          <w:lang w:val="uk-UA"/>
        </w:rPr>
        <w:t xml:space="preserve">, </w:t>
      </w:r>
      <w:r w:rsidR="00B463DE">
        <w:rPr>
          <w:lang w:val="uk-UA"/>
        </w:rPr>
        <w:t>10/1</w:t>
      </w:r>
      <w:r w:rsidR="00064132">
        <w:rPr>
          <w:color w:val="000000"/>
          <w:lang w:val="uk-UA"/>
        </w:rPr>
        <w:t xml:space="preserve">без проведення аукціону </w:t>
      </w:r>
      <w:r w:rsidR="00C67EE5">
        <w:rPr>
          <w:lang w:val="uk-UA"/>
        </w:rPr>
        <w:t>д</w:t>
      </w:r>
      <w:r w:rsidR="00064132">
        <w:rPr>
          <w:lang w:val="uk-UA"/>
        </w:rPr>
        <w:t>ля</w:t>
      </w:r>
      <w:r w:rsidR="00C67EE5">
        <w:rPr>
          <w:lang w:val="uk-UA"/>
        </w:rPr>
        <w:t xml:space="preserve"> розміщення департаменту архітектури, містобудування та земельних ресурсів</w:t>
      </w:r>
      <w:r w:rsidR="00D62348" w:rsidRPr="004D2F47">
        <w:rPr>
          <w:lang w:val="uk-UA"/>
        </w:rPr>
        <w:t>строком на два роки і одинадцять місяців</w:t>
      </w:r>
      <w:r w:rsidR="00D62348" w:rsidRPr="00EA223D">
        <w:rPr>
          <w:lang w:val="uk-UA"/>
        </w:rPr>
        <w:t>.</w:t>
      </w:r>
    </w:p>
    <w:p w:rsidR="00D62348" w:rsidRPr="009F5834" w:rsidRDefault="00D62348" w:rsidP="00D62348">
      <w:pPr>
        <w:jc w:val="both"/>
        <w:rPr>
          <w:color w:val="FF0000"/>
          <w:lang w:val="uk-UA"/>
        </w:rPr>
      </w:pPr>
    </w:p>
    <w:p w:rsidR="00345EA1" w:rsidRPr="00345EA1" w:rsidRDefault="00D62348" w:rsidP="00345EA1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345EA1">
        <w:rPr>
          <w:lang w:val="uk-UA"/>
        </w:rPr>
        <w:t>2. </w:t>
      </w:r>
      <w:r w:rsidR="00345EA1" w:rsidRPr="00345EA1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>
        <w:rPr>
          <w:lang w:val="uk-UA"/>
        </w:rPr>
        <w:t xml:space="preserve"> та орендарю</w:t>
      </w:r>
      <w:r w:rsidR="00345EA1" w:rsidRPr="00345EA1">
        <w:rPr>
          <w:lang w:val="uk-UA"/>
        </w:rPr>
        <w:t xml:space="preserve"> продовжити договір оренди нерухомого майна </w:t>
      </w:r>
      <w:r w:rsidR="00CA762C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345EA1">
        <w:rPr>
          <w:lang w:val="uk-UA"/>
        </w:rPr>
        <w:t>.</w:t>
      </w:r>
    </w:p>
    <w:p w:rsidR="00345EA1" w:rsidRPr="00360229" w:rsidRDefault="00345EA1" w:rsidP="00345EA1">
      <w:pPr>
        <w:pStyle w:val="a1"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345EA1" w:rsidRPr="002C4C3D" w:rsidRDefault="00CA762C" w:rsidP="00345EA1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45EA1" w:rsidRPr="002C4C3D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564B4" w:rsidRPr="009F5834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A62328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A40479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A95EC3" w:rsidRPr="00360229" w:rsidRDefault="00D62348" w:rsidP="0055261D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color w:val="FF0000"/>
          <w:lang w:val="uk-UA"/>
        </w:rPr>
      </w:pPr>
      <w:r w:rsidRPr="00A40479">
        <w:rPr>
          <w:lang w:val="uk-UA"/>
        </w:rPr>
        <w:t>Міський голова</w:t>
      </w:r>
      <w:r w:rsidR="0055261D">
        <w:rPr>
          <w:lang w:val="uk-UA"/>
        </w:rPr>
        <w:tab/>
      </w:r>
      <w:r w:rsidR="0055261D">
        <w:rPr>
          <w:lang w:val="uk-UA"/>
        </w:rPr>
        <w:tab/>
      </w:r>
      <w:r w:rsidRPr="00A40479">
        <w:rPr>
          <w:lang w:val="uk-UA"/>
        </w:rPr>
        <w:t>О. СИМЧИШИН</w:t>
      </w:r>
    </w:p>
    <w:sectPr w:rsidR="00A95EC3" w:rsidRPr="00360229" w:rsidSect="0055261D">
      <w:headerReference w:type="default" r:id="rId9"/>
      <w:pgSz w:w="11906" w:h="16838" w:code="9"/>
      <w:pgMar w:top="993" w:right="566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9C" w:rsidRDefault="0068459C" w:rsidP="00D12A0D">
      <w:r>
        <w:separator/>
      </w:r>
    </w:p>
  </w:endnote>
  <w:endnote w:type="continuationSeparator" w:id="0">
    <w:p w:rsidR="0068459C" w:rsidRDefault="0068459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9C" w:rsidRDefault="0068459C" w:rsidP="00D12A0D">
      <w:r>
        <w:separator/>
      </w:r>
    </w:p>
  </w:footnote>
  <w:footnote w:type="continuationSeparator" w:id="0">
    <w:p w:rsidR="0068459C" w:rsidRDefault="0068459C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2C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1D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37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3C2C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014E0ECC-F91A-4994-A0EB-19379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D0E2-B0C7-4CFF-9C0F-74AF73B6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197</cp:revision>
  <cp:lastPrinted>2020-07-21T13:48:00Z</cp:lastPrinted>
  <dcterms:created xsi:type="dcterms:W3CDTF">2020-06-09T13:19:00Z</dcterms:created>
  <dcterms:modified xsi:type="dcterms:W3CDTF">2020-07-27T15:40:00Z</dcterms:modified>
</cp:coreProperties>
</file>