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37E" w:rsidRPr="002D4413" w:rsidRDefault="008D537E" w:rsidP="008D537E">
      <w:pPr>
        <w:widowControl w:val="0"/>
        <w:autoSpaceDE w:val="0"/>
        <w:autoSpaceDN w:val="0"/>
        <w:adjustRightInd w:val="0"/>
        <w:spacing w:line="360" w:lineRule="auto"/>
        <w:ind w:firstLine="567"/>
        <w:jc w:val="center"/>
        <w:rPr>
          <w:rFonts w:ascii="Arial CYR" w:hAnsi="Arial CYR" w:cs="Arial CYR"/>
          <w:sz w:val="20"/>
          <w:szCs w:val="20"/>
        </w:rPr>
      </w:pPr>
      <w:r w:rsidRPr="002D4413">
        <w:rPr>
          <w:rFonts w:ascii="Arial CYR" w:hAnsi="Arial CYR" w:cs="Arial CYR"/>
          <w:noProof/>
          <w:sz w:val="20"/>
          <w:szCs w:val="20"/>
          <w:lang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D537E" w:rsidRPr="002D4413" w:rsidRDefault="008D537E" w:rsidP="008D537E">
      <w:pPr>
        <w:widowControl w:val="0"/>
        <w:autoSpaceDE w:val="0"/>
        <w:autoSpaceDN w:val="0"/>
        <w:adjustRightInd w:val="0"/>
        <w:ind w:firstLine="567"/>
        <w:jc w:val="center"/>
        <w:rPr>
          <w:rFonts w:ascii="Times New Roman CYR" w:hAnsi="Times New Roman CYR" w:cs="Times New Roman CYR"/>
          <w:b/>
          <w:bCs/>
          <w:spacing w:val="24"/>
          <w:sz w:val="32"/>
          <w:szCs w:val="32"/>
        </w:rPr>
      </w:pPr>
      <w:r w:rsidRPr="002D4413">
        <w:rPr>
          <w:rFonts w:ascii="Times New Roman CYR" w:hAnsi="Times New Roman CYR" w:cs="Times New Roman CYR"/>
          <w:b/>
          <w:bCs/>
          <w:spacing w:val="24"/>
          <w:sz w:val="32"/>
          <w:szCs w:val="32"/>
        </w:rPr>
        <w:t>ХМЕЛЬНИЦЬКА МІСЬКА РАДА</w:t>
      </w:r>
    </w:p>
    <w:p w:rsidR="008D537E" w:rsidRPr="002D4413" w:rsidRDefault="008D537E" w:rsidP="008D537E">
      <w:pPr>
        <w:widowControl w:val="0"/>
        <w:autoSpaceDE w:val="0"/>
        <w:autoSpaceDN w:val="0"/>
        <w:adjustRightInd w:val="0"/>
        <w:ind w:firstLine="567"/>
        <w:jc w:val="center"/>
        <w:rPr>
          <w:rFonts w:ascii="Times New Roman CYR" w:hAnsi="Times New Roman CYR" w:cs="Times New Roman CYR"/>
          <w:spacing w:val="24"/>
          <w:sz w:val="36"/>
          <w:szCs w:val="36"/>
        </w:rPr>
      </w:pPr>
      <w:r w:rsidRPr="002D4413">
        <w:rPr>
          <w:rFonts w:ascii="Times New Roman CYR" w:hAnsi="Times New Roman CYR" w:cs="Times New Roman CYR"/>
          <w:spacing w:val="24"/>
          <w:sz w:val="36"/>
          <w:szCs w:val="36"/>
        </w:rPr>
        <w:t>ВИКОНАВЧИЙ КОМІТЕТ</w:t>
      </w:r>
    </w:p>
    <w:p w:rsidR="008D537E" w:rsidRPr="002D4413" w:rsidRDefault="008D537E" w:rsidP="008D537E">
      <w:pPr>
        <w:widowControl w:val="0"/>
        <w:autoSpaceDE w:val="0"/>
        <w:autoSpaceDN w:val="0"/>
        <w:adjustRightInd w:val="0"/>
        <w:ind w:firstLine="567"/>
        <w:jc w:val="center"/>
        <w:rPr>
          <w:rFonts w:ascii="Times New Roman CYR" w:hAnsi="Times New Roman CYR" w:cs="Times New Roman CYR"/>
          <w:b/>
          <w:bCs/>
          <w:spacing w:val="24"/>
          <w:sz w:val="48"/>
          <w:szCs w:val="48"/>
        </w:rPr>
      </w:pPr>
      <w:r w:rsidRPr="002D4413">
        <w:rPr>
          <w:rFonts w:ascii="Times New Roman CYR" w:hAnsi="Times New Roman CYR" w:cs="Times New Roman CYR"/>
          <w:b/>
          <w:bCs/>
          <w:spacing w:val="24"/>
          <w:sz w:val="48"/>
          <w:szCs w:val="48"/>
        </w:rPr>
        <w:t>РІШЕННЯ</w:t>
      </w:r>
    </w:p>
    <w:p w:rsidR="008D537E" w:rsidRPr="002D4413" w:rsidRDefault="008D537E" w:rsidP="008D537E">
      <w:pPr>
        <w:widowControl w:val="0"/>
        <w:tabs>
          <w:tab w:val="left" w:pos="4253"/>
        </w:tabs>
        <w:autoSpaceDE w:val="0"/>
        <w:autoSpaceDN w:val="0"/>
        <w:adjustRightInd w:val="0"/>
        <w:rPr>
          <w:rFonts w:ascii="Times New Roman CYR" w:hAnsi="Times New Roman CYR" w:cs="Times New Roman CYR"/>
          <w:b/>
          <w:bCs/>
          <w:sz w:val="22"/>
          <w:szCs w:val="22"/>
        </w:rPr>
      </w:pPr>
      <w:r w:rsidRPr="002D4413">
        <w:rPr>
          <w:rFonts w:ascii="Times New Roman CYR" w:hAnsi="Times New Roman CYR" w:cs="Times New Roman CYR"/>
          <w:b/>
          <w:bCs/>
        </w:rPr>
        <w:t>від ____________________№_____________</w:t>
      </w:r>
    </w:p>
    <w:p w:rsidR="008D537E" w:rsidRPr="002D4413" w:rsidRDefault="008D537E" w:rsidP="008D537E"/>
    <w:p w:rsidR="002131F2" w:rsidRDefault="002131F2" w:rsidP="002131F2">
      <w:pPr>
        <w:ind w:right="5102"/>
        <w:jc w:val="both"/>
      </w:pPr>
      <w:r>
        <w:t xml:space="preserve">Про утворення комісії з використання у 2020 році субвенції з державного бюджету на забезпечення житлом дітей-сиріт, дітей, позбавлених батьківського піклування, осіб з їх числа </w:t>
      </w:r>
    </w:p>
    <w:p w:rsidR="006B3E72" w:rsidRPr="002D4413" w:rsidRDefault="006B3E72" w:rsidP="006B3E72">
      <w:pPr>
        <w:jc w:val="both"/>
      </w:pPr>
    </w:p>
    <w:p w:rsidR="006B3E72" w:rsidRPr="002D4413" w:rsidRDefault="006B3E72" w:rsidP="006B3E72">
      <w:pPr>
        <w:jc w:val="both"/>
      </w:pPr>
    </w:p>
    <w:p w:rsidR="002131F2" w:rsidRDefault="002131F2" w:rsidP="002131F2">
      <w:pPr>
        <w:ind w:firstLine="567"/>
        <w:jc w:val="both"/>
      </w:pPr>
      <w:r>
        <w:t xml:space="preserve">Розглянувши подання служби у справах дітей, керуючись </w:t>
      </w:r>
      <w:r w:rsidRPr="00AD03FF">
        <w:rPr>
          <w:bCs/>
          <w:color w:val="000000"/>
          <w:shd w:val="clear" w:color="auto" w:fill="FFFFFF"/>
        </w:rPr>
        <w:t>Порядком та умовами надання у  20</w:t>
      </w:r>
      <w:r>
        <w:rPr>
          <w:bCs/>
          <w:color w:val="000000"/>
          <w:shd w:val="clear" w:color="auto" w:fill="FFFFFF"/>
        </w:rPr>
        <w:t>20</w:t>
      </w:r>
      <w:r w:rsidRPr="00AD03FF">
        <w:rPr>
          <w:bCs/>
          <w:color w:val="000000"/>
          <w:shd w:val="clear" w:color="auto" w:fill="FFFFFF"/>
        </w:rPr>
        <w:t xml:space="preserve">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w:t>
      </w:r>
      <w:r>
        <w:rPr>
          <w:bCs/>
          <w:color w:val="000000"/>
          <w:shd w:val="clear" w:color="auto" w:fill="FFFFFF"/>
        </w:rPr>
        <w:t xml:space="preserve">дітей, позбавлених батьківського піклування, </w:t>
      </w:r>
      <w:r w:rsidRPr="00AD03FF">
        <w:rPr>
          <w:bCs/>
          <w:color w:val="000000"/>
          <w:shd w:val="clear" w:color="auto" w:fill="FFFFFF"/>
        </w:rPr>
        <w:t>осіб з їх числа</w:t>
      </w:r>
      <w:r>
        <w:rPr>
          <w:bCs/>
          <w:color w:val="000000"/>
          <w:shd w:val="clear" w:color="auto" w:fill="FFFFFF"/>
        </w:rPr>
        <w:t xml:space="preserve">, затвердженими </w:t>
      </w:r>
      <w:r>
        <w:t>постановою Кабінету Міністрів України від 15.11.2017 р. № 877, Законом України «Про місцеве самоврядування в Україні», виконавчий комітет міської ради</w:t>
      </w:r>
    </w:p>
    <w:p w:rsidR="006B3E72" w:rsidRPr="002D4413" w:rsidRDefault="006B3E72" w:rsidP="006B3E72">
      <w:pPr>
        <w:widowControl w:val="0"/>
        <w:autoSpaceDE w:val="0"/>
        <w:autoSpaceDN w:val="0"/>
        <w:adjustRightInd w:val="0"/>
        <w:jc w:val="center"/>
      </w:pPr>
    </w:p>
    <w:p w:rsidR="006B3E72" w:rsidRPr="002D4413" w:rsidRDefault="006B3E72" w:rsidP="006B3E72">
      <w:pPr>
        <w:pStyle w:val="a6"/>
        <w:outlineLvl w:val="0"/>
        <w:rPr>
          <w:lang w:val="uk-UA"/>
        </w:rPr>
      </w:pPr>
      <w:r w:rsidRPr="002D4413">
        <w:rPr>
          <w:caps/>
          <w:lang w:val="uk-UA"/>
        </w:rPr>
        <w:t>вирішив</w:t>
      </w:r>
      <w:r w:rsidRPr="002D4413">
        <w:rPr>
          <w:lang w:val="uk-UA"/>
        </w:rPr>
        <w:t>:</w:t>
      </w:r>
    </w:p>
    <w:p w:rsidR="006B3E72" w:rsidRPr="002D4413" w:rsidRDefault="006B3E72" w:rsidP="006B3E72">
      <w:pPr>
        <w:pStyle w:val="a6"/>
        <w:jc w:val="center"/>
        <w:rPr>
          <w:lang w:val="uk-UA"/>
        </w:rPr>
      </w:pPr>
    </w:p>
    <w:p w:rsidR="002131F2" w:rsidRDefault="002131F2" w:rsidP="002131F2">
      <w:pPr>
        <w:numPr>
          <w:ilvl w:val="0"/>
          <w:numId w:val="6"/>
        </w:numPr>
        <w:tabs>
          <w:tab w:val="left" w:pos="993"/>
        </w:tabs>
        <w:suppressAutoHyphens/>
        <w:ind w:left="0" w:firstLine="567"/>
        <w:jc w:val="both"/>
      </w:pPr>
      <w:r>
        <w:t>Утворити комісію з використання у 2020 році субвенції з державного бюджету на забезпечення житлом дітей-сиріт, дітей, позбавлених батьківського піклування, осіб з їх числа.</w:t>
      </w:r>
    </w:p>
    <w:p w:rsidR="002131F2" w:rsidRDefault="002131F2" w:rsidP="002131F2">
      <w:pPr>
        <w:numPr>
          <w:ilvl w:val="0"/>
          <w:numId w:val="6"/>
        </w:numPr>
        <w:tabs>
          <w:tab w:val="left" w:pos="993"/>
        </w:tabs>
        <w:suppressAutoHyphens/>
        <w:ind w:left="0" w:firstLine="567"/>
        <w:jc w:val="both"/>
      </w:pPr>
      <w:r>
        <w:t>Затвердити Положення про комісію з використання у 2020 році субвенції з державного бюджету на забезпечення житлом дітей-сиріт, дітей, позбавлених батьківського піклування, осіб з їх числа згідно з додатком 1.</w:t>
      </w:r>
    </w:p>
    <w:p w:rsidR="002131F2" w:rsidRDefault="002131F2" w:rsidP="002131F2">
      <w:pPr>
        <w:numPr>
          <w:ilvl w:val="0"/>
          <w:numId w:val="6"/>
        </w:numPr>
        <w:tabs>
          <w:tab w:val="left" w:pos="993"/>
        </w:tabs>
        <w:suppressAutoHyphens/>
        <w:ind w:left="0" w:firstLine="567"/>
        <w:jc w:val="both"/>
      </w:pPr>
      <w:r w:rsidRPr="002131F2">
        <w:t>Затвердити ск</w:t>
      </w:r>
      <w:r>
        <w:t>лад комісії з використання у 2020</w:t>
      </w:r>
      <w:r w:rsidRPr="002131F2">
        <w:t xml:space="preserve"> році субвенції з державного бюджету на забезпечення житлом дітей-сиріт, дітей, позбавлених батьківського піклування, осіб з їх числа згідно з додатком 2.</w:t>
      </w:r>
    </w:p>
    <w:p w:rsidR="006B3E72" w:rsidRPr="002D4413" w:rsidRDefault="006B3E72" w:rsidP="002131F2">
      <w:pPr>
        <w:numPr>
          <w:ilvl w:val="0"/>
          <w:numId w:val="6"/>
        </w:numPr>
        <w:tabs>
          <w:tab w:val="left" w:pos="993"/>
        </w:tabs>
        <w:suppressAutoHyphens/>
        <w:ind w:left="0" w:firstLine="567"/>
        <w:jc w:val="both"/>
      </w:pPr>
      <w:r w:rsidRPr="002D4413">
        <w:t>Контроль за виконанням рішення покласти на заступника міського голови Г.</w:t>
      </w:r>
      <w:r w:rsidR="002131F2">
        <w:t> </w:t>
      </w:r>
      <w:r w:rsidRPr="002D4413">
        <w:t>Мельник.</w:t>
      </w:r>
    </w:p>
    <w:p w:rsidR="006B3E72" w:rsidRPr="002D4413" w:rsidRDefault="006B3E72" w:rsidP="00C0322C">
      <w:pPr>
        <w:widowControl w:val="0"/>
        <w:shd w:val="clear" w:color="auto" w:fill="FFFFFF"/>
        <w:tabs>
          <w:tab w:val="left" w:pos="90"/>
          <w:tab w:val="left" w:pos="3780"/>
          <w:tab w:val="left" w:pos="5040"/>
        </w:tabs>
        <w:autoSpaceDE w:val="0"/>
        <w:autoSpaceDN w:val="0"/>
        <w:adjustRightInd w:val="0"/>
        <w:spacing w:line="277" w:lineRule="exact"/>
        <w:ind w:right="4960"/>
      </w:pPr>
    </w:p>
    <w:p w:rsidR="008D537E" w:rsidRPr="002D4413" w:rsidRDefault="008D537E" w:rsidP="008D537E">
      <w:pPr>
        <w:pStyle w:val="a3"/>
        <w:spacing w:before="0" w:beforeAutospacing="0" w:after="0" w:afterAutospacing="0"/>
        <w:jc w:val="both"/>
        <w:rPr>
          <w:lang w:val="uk-UA"/>
        </w:rPr>
      </w:pPr>
    </w:p>
    <w:p w:rsidR="008D537E" w:rsidRPr="002D4413" w:rsidRDefault="008D537E" w:rsidP="008267B0">
      <w:pPr>
        <w:jc w:val="both"/>
      </w:pPr>
    </w:p>
    <w:p w:rsidR="008D537E" w:rsidRPr="002D4413" w:rsidRDefault="008D537E" w:rsidP="008D537E">
      <w:pPr>
        <w:ind w:right="-81"/>
      </w:pPr>
    </w:p>
    <w:p w:rsidR="00961D55" w:rsidRPr="002D4413" w:rsidRDefault="008D537E" w:rsidP="008267B0">
      <w:pPr>
        <w:tabs>
          <w:tab w:val="left" w:pos="7088"/>
        </w:tabs>
        <w:ind w:right="-81"/>
      </w:pPr>
      <w:r w:rsidRPr="002D4413">
        <w:t>Міський голова</w:t>
      </w:r>
      <w:r w:rsidRPr="002D4413">
        <w:tab/>
        <w:t>О. СИМЧИШИН</w:t>
      </w:r>
      <w:r w:rsidR="00961D55" w:rsidRPr="002D4413">
        <w:br w:type="page"/>
      </w:r>
    </w:p>
    <w:p w:rsidR="00512747" w:rsidRPr="0078698C" w:rsidRDefault="00512747" w:rsidP="00512747">
      <w:pPr>
        <w:ind w:left="5670"/>
      </w:pPr>
      <w:r w:rsidRPr="0078698C">
        <w:lastRenderedPageBreak/>
        <w:t>Додаток 1</w:t>
      </w:r>
    </w:p>
    <w:p w:rsidR="00512747" w:rsidRPr="0078698C" w:rsidRDefault="00512747" w:rsidP="00512747">
      <w:pPr>
        <w:ind w:left="5670"/>
      </w:pPr>
      <w:r w:rsidRPr="0078698C">
        <w:t>до рішення виконавчого комітету</w:t>
      </w:r>
    </w:p>
    <w:p w:rsidR="00512747" w:rsidRPr="0078698C" w:rsidRDefault="00512747" w:rsidP="00512747">
      <w:pPr>
        <w:ind w:left="5670"/>
      </w:pPr>
      <w:r w:rsidRPr="0078698C">
        <w:t xml:space="preserve">від </w:t>
      </w:r>
      <w:r w:rsidR="008267B0">
        <w:t>23.07.2020</w:t>
      </w:r>
      <w:r w:rsidRPr="0078698C">
        <w:t xml:space="preserve"> № </w:t>
      </w:r>
      <w:r w:rsidR="008267B0">
        <w:t>546</w:t>
      </w:r>
    </w:p>
    <w:p w:rsidR="00C214E2" w:rsidRDefault="00C214E2" w:rsidP="00C214E2">
      <w:pPr>
        <w:jc w:val="both"/>
        <w:rPr>
          <w:b/>
        </w:rPr>
      </w:pPr>
    </w:p>
    <w:p w:rsidR="006F38E1" w:rsidRDefault="006F38E1" w:rsidP="00C214E2">
      <w:pPr>
        <w:jc w:val="center"/>
      </w:pPr>
    </w:p>
    <w:p w:rsidR="00C214E2" w:rsidRDefault="00C214E2" w:rsidP="00C214E2">
      <w:pPr>
        <w:jc w:val="center"/>
      </w:pPr>
      <w:r w:rsidRPr="00FB5D40">
        <w:t>ПОЛОЖЕННЯ</w:t>
      </w:r>
    </w:p>
    <w:p w:rsidR="00C214E2" w:rsidRPr="00FB5D40" w:rsidRDefault="00C214E2" w:rsidP="00C214E2">
      <w:pPr>
        <w:jc w:val="center"/>
      </w:pPr>
      <w:r w:rsidRPr="00FB5D40">
        <w:t>про комісію з використання у 2020 році субвенції з державного бюджету на забезпечення житлом дітей-сиріт, дітей, позбавлених батьківського піклування, осіб з їх числа</w:t>
      </w:r>
    </w:p>
    <w:p w:rsidR="00C214E2" w:rsidRDefault="00C214E2" w:rsidP="00C214E2">
      <w:pPr>
        <w:jc w:val="center"/>
      </w:pPr>
    </w:p>
    <w:p w:rsidR="00C214E2" w:rsidRPr="00E84E26" w:rsidRDefault="00C214E2" w:rsidP="00980422">
      <w:pPr>
        <w:pStyle w:val="a5"/>
        <w:spacing w:before="0"/>
        <w:jc w:val="both"/>
        <w:rPr>
          <w:rFonts w:ascii="Times New Roman" w:hAnsi="Times New Roman"/>
          <w:sz w:val="24"/>
          <w:szCs w:val="24"/>
        </w:rPr>
      </w:pPr>
      <w:r w:rsidRPr="00E84E26">
        <w:rPr>
          <w:rFonts w:ascii="Times New Roman" w:hAnsi="Times New Roman"/>
          <w:sz w:val="24"/>
          <w:szCs w:val="24"/>
        </w:rPr>
        <w:t>1. Комісія з використання у 2020 році субвенції з державного бюджету на забезпечення житлом дітей-сиріт, дітей, позбавлених батьківського піклування, осіб з їх числа</w:t>
      </w:r>
      <w:r w:rsidRPr="00E84E26">
        <w:rPr>
          <w:rFonts w:ascii="Times New Roman" w:hAnsi="Times New Roman"/>
          <w:bCs/>
          <w:sz w:val="24"/>
          <w:szCs w:val="24"/>
          <w:lang w:eastAsia="uk-UA"/>
        </w:rPr>
        <w:t xml:space="preserve"> (далі – комісія) </w:t>
      </w:r>
      <w:r w:rsidRPr="00E84E26">
        <w:rPr>
          <w:rFonts w:ascii="Times New Roman" w:hAnsi="Times New Roman"/>
          <w:sz w:val="24"/>
          <w:szCs w:val="24"/>
        </w:rPr>
        <w:t>є консультативно-дорадчим органом виконавчого комітету Хмельницької міської ради, яка утворюється для прийняття рішень щодо розподілу коштів субвенції</w:t>
      </w:r>
      <w:r w:rsidR="00A67E12" w:rsidRPr="00E84E26">
        <w:rPr>
          <w:rFonts w:ascii="Times New Roman" w:hAnsi="Times New Roman"/>
          <w:sz w:val="24"/>
          <w:szCs w:val="24"/>
        </w:rPr>
        <w:t xml:space="preserve"> з державного бюджету</w:t>
      </w:r>
      <w:r w:rsidR="00A67E12" w:rsidRPr="00E84E26">
        <w:t xml:space="preserve"> </w:t>
      </w:r>
      <w:r w:rsidR="00A67E12" w:rsidRPr="00E84E26">
        <w:rPr>
          <w:rFonts w:ascii="Times New Roman" w:hAnsi="Times New Roman"/>
          <w:sz w:val="24"/>
          <w:szCs w:val="24"/>
        </w:rPr>
        <w:t>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r w:rsidRPr="00E84E26">
        <w:rPr>
          <w:rFonts w:ascii="Times New Roman" w:hAnsi="Times New Roman"/>
          <w:sz w:val="24"/>
          <w:szCs w:val="24"/>
        </w:rPr>
        <w:t>.</w:t>
      </w:r>
    </w:p>
    <w:p w:rsidR="00C214E2" w:rsidRPr="00FB5D40" w:rsidRDefault="00C214E2" w:rsidP="00980422">
      <w:pPr>
        <w:pStyle w:val="a5"/>
        <w:spacing w:before="0"/>
        <w:jc w:val="both"/>
        <w:rPr>
          <w:rFonts w:ascii="Times New Roman" w:hAnsi="Times New Roman"/>
          <w:sz w:val="24"/>
          <w:szCs w:val="24"/>
        </w:rPr>
      </w:pPr>
      <w:r w:rsidRPr="00FB5D40">
        <w:rPr>
          <w:rFonts w:ascii="Times New Roman" w:hAnsi="Times New Roman"/>
          <w:sz w:val="24"/>
          <w:szCs w:val="24"/>
        </w:rPr>
        <w:t>2. Головою комісії є заступник міського голови відповідно до розподілу обов'язків, заступником голови комісії — начальник служби у справах дітей Хмельницької міської ради.</w:t>
      </w:r>
    </w:p>
    <w:p w:rsidR="00C214E2" w:rsidRPr="00FB5D40" w:rsidRDefault="00C214E2" w:rsidP="00980422">
      <w:pPr>
        <w:overflowPunct w:val="0"/>
        <w:autoSpaceDE w:val="0"/>
        <w:autoSpaceDN w:val="0"/>
        <w:adjustRightInd w:val="0"/>
        <w:ind w:firstLine="567"/>
        <w:jc w:val="both"/>
      </w:pPr>
      <w:r w:rsidRPr="00FB5D40">
        <w:t>3. До складу комісії входять представники управлінь праці та соціального захисту населення,</w:t>
      </w:r>
      <w:r w:rsidR="007A35C2">
        <w:t xml:space="preserve"> правового забезпечення та представництва, </w:t>
      </w:r>
      <w:r w:rsidRPr="00FB5D40">
        <w:t>капітального будівництва, комунального майна, житлово-комунального господарства, фінансового управління, департаментів освіти та науки, архітектури, містобудування та земельних ресурсів, відділів обліку та розподілу житлової площі, Хмельницького міського Центру соціальних служб для сім’ї, дітей та молоді, а також уповноважені представники громадськості та інших установ (за згодою).</w:t>
      </w:r>
    </w:p>
    <w:p w:rsidR="00C214E2" w:rsidRPr="00FB5D40" w:rsidRDefault="00C214E2" w:rsidP="00980422">
      <w:pPr>
        <w:pStyle w:val="a5"/>
        <w:spacing w:before="0"/>
        <w:jc w:val="both"/>
        <w:rPr>
          <w:rFonts w:ascii="Times New Roman" w:hAnsi="Times New Roman"/>
          <w:sz w:val="24"/>
          <w:szCs w:val="24"/>
        </w:rPr>
      </w:pPr>
      <w:r w:rsidRPr="00FB5D40">
        <w:rPr>
          <w:rFonts w:ascii="Times New Roman" w:hAnsi="Times New Roman"/>
          <w:sz w:val="24"/>
          <w:szCs w:val="24"/>
        </w:rPr>
        <w:t>4. До повноважень комісії належить:</w:t>
      </w:r>
    </w:p>
    <w:p w:rsidR="00C214E2" w:rsidRPr="00FB5D40" w:rsidRDefault="00C214E2" w:rsidP="00980422">
      <w:pPr>
        <w:pStyle w:val="a5"/>
        <w:spacing w:before="0"/>
        <w:jc w:val="both"/>
        <w:rPr>
          <w:rFonts w:ascii="Times New Roman" w:hAnsi="Times New Roman"/>
          <w:sz w:val="24"/>
          <w:szCs w:val="24"/>
        </w:rPr>
      </w:pPr>
      <w:r w:rsidRPr="00FB5D40">
        <w:rPr>
          <w:rFonts w:ascii="Times New Roman" w:hAnsi="Times New Roman"/>
          <w:sz w:val="24"/>
          <w:szCs w:val="24"/>
        </w:rPr>
        <w:t xml:space="preserve">формування потреби </w:t>
      </w:r>
      <w:r w:rsidR="00054C1F">
        <w:rPr>
          <w:rFonts w:ascii="Times New Roman" w:hAnsi="Times New Roman"/>
          <w:sz w:val="24"/>
          <w:szCs w:val="24"/>
        </w:rPr>
        <w:t xml:space="preserve">в </w:t>
      </w:r>
      <w:r w:rsidRPr="00FB5D40">
        <w:rPr>
          <w:rFonts w:ascii="Times New Roman" w:hAnsi="Times New Roman"/>
          <w:sz w:val="24"/>
          <w:szCs w:val="24"/>
        </w:rPr>
        <w:t>субвенції з державного бюджету на забезпечення житлом дітей-сиріт, дітей, позбавлених батьківського піклування, осіб з їх числа і підготовка відповідних пропозицій</w:t>
      </w:r>
      <w:r w:rsidR="00054C1F">
        <w:rPr>
          <w:rFonts w:ascii="Times New Roman" w:hAnsi="Times New Roman"/>
          <w:sz w:val="24"/>
          <w:szCs w:val="24"/>
        </w:rPr>
        <w:t xml:space="preserve"> з урахуванням граничної вартості житла за напрямами вказаними у п. 4 </w:t>
      </w:r>
      <w:r w:rsidR="00054C1F" w:rsidRPr="00054C1F">
        <w:rPr>
          <w:rFonts w:ascii="Times New Roman" w:hAnsi="Times New Roman"/>
          <w:sz w:val="24"/>
          <w:szCs w:val="24"/>
        </w:rPr>
        <w:t>П</w:t>
      </w:r>
      <w:r w:rsidR="00054C1F">
        <w:rPr>
          <w:rFonts w:ascii="Times New Roman" w:hAnsi="Times New Roman"/>
          <w:sz w:val="24"/>
          <w:szCs w:val="24"/>
        </w:rPr>
        <w:t xml:space="preserve">орядку та умов </w:t>
      </w:r>
      <w:r w:rsidR="00054C1F" w:rsidRPr="00054C1F">
        <w:rPr>
          <w:rFonts w:ascii="Times New Roman" w:hAnsi="Times New Roman"/>
          <w:sz w:val="24"/>
          <w:szCs w:val="24"/>
        </w:rPr>
        <w:t>надання у 2020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r w:rsidR="005166BD">
        <w:rPr>
          <w:rFonts w:ascii="Times New Roman" w:hAnsi="Times New Roman"/>
          <w:sz w:val="24"/>
          <w:szCs w:val="24"/>
        </w:rPr>
        <w:t xml:space="preserve">, затвердженого постановою </w:t>
      </w:r>
      <w:r w:rsidR="00030FC7">
        <w:rPr>
          <w:rFonts w:ascii="Times New Roman" w:hAnsi="Times New Roman"/>
          <w:sz w:val="24"/>
          <w:szCs w:val="24"/>
        </w:rPr>
        <w:t>К</w:t>
      </w:r>
      <w:r w:rsidR="005166BD">
        <w:rPr>
          <w:rFonts w:ascii="Times New Roman" w:hAnsi="Times New Roman"/>
          <w:sz w:val="24"/>
          <w:szCs w:val="24"/>
        </w:rPr>
        <w:t xml:space="preserve">абінету </w:t>
      </w:r>
      <w:r w:rsidR="00A638DF">
        <w:rPr>
          <w:rFonts w:ascii="Times New Roman" w:hAnsi="Times New Roman"/>
          <w:sz w:val="24"/>
          <w:szCs w:val="24"/>
        </w:rPr>
        <w:t>Мі</w:t>
      </w:r>
      <w:r w:rsidR="005166BD">
        <w:rPr>
          <w:rFonts w:ascii="Times New Roman" w:hAnsi="Times New Roman"/>
          <w:sz w:val="24"/>
          <w:szCs w:val="24"/>
        </w:rPr>
        <w:t>ністрів України від 15.11.2017 року</w:t>
      </w:r>
      <w:r w:rsidRPr="00FB5D40">
        <w:rPr>
          <w:rFonts w:ascii="Times New Roman" w:hAnsi="Times New Roman"/>
          <w:sz w:val="24"/>
          <w:szCs w:val="24"/>
        </w:rPr>
        <w:t xml:space="preserve">; </w:t>
      </w:r>
    </w:p>
    <w:p w:rsidR="00D149C9" w:rsidRPr="00D149C9" w:rsidRDefault="00D149C9" w:rsidP="00980422">
      <w:pPr>
        <w:ind w:firstLine="567"/>
        <w:jc w:val="both"/>
        <w:rPr>
          <w:lang w:eastAsia="uk-UA"/>
        </w:rPr>
      </w:pPr>
      <w:r w:rsidRPr="00D149C9">
        <w:rPr>
          <w:lang w:eastAsia="uk-UA"/>
        </w:rPr>
        <w:t>формування та затвердження загального списку дітей, які перебувають на квартирному обліку, із зазначенням прізвища, імені, по батькові (за його наявності), дати народження дитини, дати її взяття на такий облік, інвалідності (у разі встановлення) та орієнтовної потреби в коштах, необхідних для придбання житла;</w:t>
      </w:r>
    </w:p>
    <w:p w:rsidR="00553C32" w:rsidRDefault="00D149C9" w:rsidP="00980422">
      <w:pPr>
        <w:shd w:val="clear" w:color="auto" w:fill="FFFFFF"/>
        <w:ind w:firstLine="567"/>
        <w:jc w:val="both"/>
        <w:rPr>
          <w:color w:val="333333"/>
          <w:lang w:eastAsia="uk-UA"/>
        </w:rPr>
      </w:pPr>
      <w:bookmarkStart w:id="0" w:name="n73"/>
      <w:bookmarkEnd w:id="0"/>
      <w:r w:rsidRPr="00FB5D40">
        <w:rPr>
          <w:lang w:eastAsia="uk-UA"/>
        </w:rPr>
        <w:t>затвердження списку дітей для виплати грошової компенсації із визначенням окремо щодо кожної дитини обсягу такої компенсації. До загального списку не включаються діти, яким було виділено грошову компенсацію для придбання житла за рахунок субвенції у 2019 році;</w:t>
      </w:r>
      <w:r w:rsidR="00553C32" w:rsidRPr="00553C32">
        <w:rPr>
          <w:color w:val="333333"/>
          <w:lang w:eastAsia="uk-UA"/>
        </w:rPr>
        <w:t xml:space="preserve"> </w:t>
      </w:r>
    </w:p>
    <w:p w:rsidR="00D149C9" w:rsidRDefault="005D6F1F" w:rsidP="00980422">
      <w:pPr>
        <w:shd w:val="clear" w:color="auto" w:fill="FFFFFF"/>
        <w:ind w:firstLine="567"/>
        <w:jc w:val="both"/>
        <w:rPr>
          <w:lang w:eastAsia="uk-UA"/>
        </w:rPr>
      </w:pPr>
      <w:r>
        <w:rPr>
          <w:color w:val="333333"/>
          <w:lang w:eastAsia="uk-UA"/>
        </w:rPr>
        <w:t xml:space="preserve">розгляд у присутності дитини подання управління праці та соціального захисту населення Хмельницької міської ради та </w:t>
      </w:r>
      <w:r w:rsidR="00553C32">
        <w:rPr>
          <w:color w:val="333333"/>
          <w:lang w:eastAsia="uk-UA"/>
        </w:rPr>
        <w:t>прийняття</w:t>
      </w:r>
      <w:r w:rsidR="00553C32" w:rsidRPr="007C2A18">
        <w:rPr>
          <w:color w:val="333333"/>
          <w:lang w:eastAsia="uk-UA"/>
        </w:rPr>
        <w:t xml:space="preserve"> рішення про перерахування коштів із спеціального рахунка як оплати за відповідним договором купівлі-продажу</w:t>
      </w:r>
      <w:r w:rsidR="00553C32">
        <w:rPr>
          <w:color w:val="333333"/>
          <w:lang w:eastAsia="uk-UA"/>
        </w:rPr>
        <w:t>;</w:t>
      </w:r>
    </w:p>
    <w:p w:rsidR="00674B91" w:rsidRPr="00674B91" w:rsidRDefault="00674B91" w:rsidP="00980422">
      <w:pPr>
        <w:shd w:val="clear" w:color="auto" w:fill="FFFFFF"/>
        <w:ind w:firstLine="567"/>
        <w:jc w:val="both"/>
        <w:rPr>
          <w:lang w:eastAsia="uk-UA"/>
        </w:rPr>
      </w:pPr>
      <w:r w:rsidRPr="00674B91">
        <w:rPr>
          <w:lang w:eastAsia="uk-UA"/>
        </w:rPr>
        <w:t>погодження щодо:</w:t>
      </w:r>
    </w:p>
    <w:p w:rsidR="00674B91" w:rsidRPr="00674B91" w:rsidRDefault="00CC5560" w:rsidP="00980422">
      <w:pPr>
        <w:shd w:val="clear" w:color="auto" w:fill="FFFFFF"/>
        <w:ind w:firstLine="567"/>
        <w:jc w:val="both"/>
        <w:rPr>
          <w:lang w:eastAsia="uk-UA"/>
        </w:rPr>
      </w:pPr>
      <w:r>
        <w:rPr>
          <w:lang w:eastAsia="uk-UA"/>
        </w:rPr>
        <w:t xml:space="preserve">- </w:t>
      </w:r>
      <w:r w:rsidR="00674B91" w:rsidRPr="00674B91">
        <w:rPr>
          <w:lang w:eastAsia="uk-UA"/>
        </w:rPr>
        <w:t>житлових об’єктів, які планується придбати для забезпечення житлом дитячих будинків сімейного типу, соціальним житлом, житлом для дітей, у тому числі за рахунок грошової компенсації;</w:t>
      </w:r>
    </w:p>
    <w:p w:rsidR="00674B91" w:rsidRPr="00674B91" w:rsidRDefault="00CC5560" w:rsidP="00980422">
      <w:pPr>
        <w:shd w:val="clear" w:color="auto" w:fill="FFFFFF"/>
        <w:ind w:firstLine="567"/>
        <w:jc w:val="both"/>
        <w:rPr>
          <w:lang w:eastAsia="uk-UA"/>
        </w:rPr>
      </w:pPr>
      <w:bookmarkStart w:id="1" w:name="n76"/>
      <w:bookmarkEnd w:id="1"/>
      <w:r>
        <w:rPr>
          <w:lang w:eastAsia="uk-UA"/>
        </w:rPr>
        <w:t xml:space="preserve">- </w:t>
      </w:r>
      <w:r w:rsidR="00674B91" w:rsidRPr="00674B91">
        <w:rPr>
          <w:lang w:eastAsia="uk-UA"/>
        </w:rPr>
        <w:t>нового будівництва приміщень для розміщення малих групових будинків, житла для дитячих будинків сімейного типу, капітального ремонту/реконструкції житла для дитячих будинків сімейного типу;</w:t>
      </w:r>
    </w:p>
    <w:p w:rsidR="00674B91" w:rsidRDefault="00CC5560" w:rsidP="00980422">
      <w:pPr>
        <w:shd w:val="clear" w:color="auto" w:fill="FFFFFF"/>
        <w:ind w:firstLine="567"/>
        <w:jc w:val="both"/>
        <w:rPr>
          <w:lang w:eastAsia="uk-UA"/>
        </w:rPr>
      </w:pPr>
      <w:bookmarkStart w:id="2" w:name="n77"/>
      <w:bookmarkEnd w:id="2"/>
      <w:r>
        <w:rPr>
          <w:lang w:eastAsia="uk-UA"/>
        </w:rPr>
        <w:lastRenderedPageBreak/>
        <w:t xml:space="preserve">- </w:t>
      </w:r>
      <w:r w:rsidR="00674B91" w:rsidRPr="00674B91">
        <w:rPr>
          <w:lang w:eastAsia="uk-UA"/>
        </w:rPr>
        <w:t xml:space="preserve">розроблення </w:t>
      </w:r>
      <w:proofErr w:type="spellStart"/>
      <w:r w:rsidR="00674B91" w:rsidRPr="00674B91">
        <w:rPr>
          <w:lang w:eastAsia="uk-UA"/>
        </w:rPr>
        <w:t>про</w:t>
      </w:r>
      <w:r w:rsidR="00E875B6">
        <w:rPr>
          <w:lang w:eastAsia="uk-UA"/>
        </w:rPr>
        <w:t>є</w:t>
      </w:r>
      <w:r w:rsidR="00674B91" w:rsidRPr="00674B91">
        <w:rPr>
          <w:lang w:eastAsia="uk-UA"/>
        </w:rPr>
        <w:t>ктної</w:t>
      </w:r>
      <w:proofErr w:type="spellEnd"/>
      <w:r w:rsidR="00674B91" w:rsidRPr="00674B91">
        <w:rPr>
          <w:lang w:eastAsia="uk-UA"/>
        </w:rPr>
        <w:t xml:space="preserve"> документації на нове будівництво приміщень для розміщення малих групових будинків, капітальний ремонт/реконструкцію житла для дитячих будинків сімейного типу;</w:t>
      </w:r>
    </w:p>
    <w:p w:rsidR="00484D82" w:rsidRDefault="00CC5560" w:rsidP="00980422">
      <w:pPr>
        <w:pStyle w:val="a5"/>
        <w:spacing w:before="0"/>
        <w:jc w:val="both"/>
        <w:rPr>
          <w:rFonts w:ascii="Times New Roman" w:hAnsi="Times New Roman"/>
          <w:sz w:val="24"/>
          <w:szCs w:val="24"/>
          <w:lang w:eastAsia="uk-UA"/>
        </w:rPr>
      </w:pPr>
      <w:r>
        <w:rPr>
          <w:rFonts w:ascii="Times New Roman" w:hAnsi="Times New Roman"/>
          <w:sz w:val="24"/>
          <w:szCs w:val="24"/>
          <w:lang w:eastAsia="uk-UA"/>
        </w:rPr>
        <w:t xml:space="preserve">- </w:t>
      </w:r>
      <w:r w:rsidR="00EF6808">
        <w:rPr>
          <w:rFonts w:ascii="Times New Roman" w:hAnsi="Times New Roman"/>
          <w:sz w:val="24"/>
          <w:szCs w:val="24"/>
          <w:lang w:eastAsia="uk-UA"/>
        </w:rPr>
        <w:t xml:space="preserve">щодо використання протягом одного року з дня зарахування коштів на спеціальний рахунок в уповноваженому банку грошової компенсації на придбання житлового приміщення у прийнятих в експлуатацію житлових будинках </w:t>
      </w:r>
      <w:r w:rsidR="008267B0">
        <w:rPr>
          <w:rFonts w:ascii="Times New Roman" w:hAnsi="Times New Roman"/>
          <w:sz w:val="24"/>
          <w:szCs w:val="24"/>
          <w:lang w:eastAsia="uk-UA"/>
        </w:rPr>
        <w:t>у будь якій адміністративно-</w:t>
      </w:r>
      <w:r w:rsidR="00EF6808">
        <w:rPr>
          <w:rFonts w:ascii="Times New Roman" w:hAnsi="Times New Roman"/>
          <w:sz w:val="24"/>
          <w:szCs w:val="24"/>
          <w:lang w:eastAsia="uk-UA"/>
        </w:rPr>
        <w:t>територіальній одиниці</w:t>
      </w:r>
      <w:r w:rsidR="00484D82">
        <w:rPr>
          <w:rFonts w:ascii="Times New Roman" w:hAnsi="Times New Roman"/>
          <w:sz w:val="24"/>
          <w:szCs w:val="24"/>
          <w:lang w:eastAsia="uk-UA"/>
        </w:rPr>
        <w:t>;</w:t>
      </w:r>
    </w:p>
    <w:p w:rsidR="00A3645E" w:rsidRPr="00A3645E" w:rsidRDefault="00A3645E" w:rsidP="00980422">
      <w:pPr>
        <w:shd w:val="clear" w:color="auto" w:fill="FFFFFF"/>
        <w:ind w:firstLine="567"/>
        <w:jc w:val="both"/>
        <w:rPr>
          <w:lang w:eastAsia="uk-UA"/>
        </w:rPr>
      </w:pPr>
      <w:r w:rsidRPr="00A3645E">
        <w:rPr>
          <w:lang w:eastAsia="uk-UA"/>
        </w:rPr>
        <w:t>проведення перевірки щодо:</w:t>
      </w:r>
    </w:p>
    <w:p w:rsidR="00A3645E" w:rsidRPr="00A3645E" w:rsidRDefault="00A3645E" w:rsidP="00980422">
      <w:pPr>
        <w:shd w:val="clear" w:color="auto" w:fill="FFFFFF"/>
        <w:ind w:firstLine="567"/>
        <w:jc w:val="both"/>
        <w:rPr>
          <w:lang w:eastAsia="uk-UA"/>
        </w:rPr>
      </w:pPr>
      <w:bookmarkStart w:id="3" w:name="n79"/>
      <w:bookmarkEnd w:id="3"/>
      <w:r w:rsidRPr="00A3645E">
        <w:rPr>
          <w:lang w:eastAsia="uk-UA"/>
        </w:rPr>
        <w:t>- наявності в дитини статусу дитини-сироти, дитини, позбавленої батьківського піклування, особи з їх числа;</w:t>
      </w:r>
    </w:p>
    <w:p w:rsidR="00A3645E" w:rsidRPr="00A3645E" w:rsidRDefault="00A3645E" w:rsidP="00980422">
      <w:pPr>
        <w:shd w:val="clear" w:color="auto" w:fill="FFFFFF"/>
        <w:ind w:firstLine="567"/>
        <w:jc w:val="both"/>
        <w:rPr>
          <w:lang w:eastAsia="uk-UA"/>
        </w:rPr>
      </w:pPr>
      <w:bookmarkStart w:id="4" w:name="n80"/>
      <w:bookmarkEnd w:id="4"/>
      <w:r w:rsidRPr="00A3645E">
        <w:rPr>
          <w:lang w:eastAsia="uk-UA"/>
        </w:rPr>
        <w:t>- наявності документів про перебування дитини на квартирному обліку;</w:t>
      </w:r>
    </w:p>
    <w:p w:rsidR="00A3645E" w:rsidRPr="00A3645E" w:rsidRDefault="00A3645E" w:rsidP="00980422">
      <w:pPr>
        <w:shd w:val="clear" w:color="auto" w:fill="FFFFFF"/>
        <w:ind w:firstLine="567"/>
        <w:jc w:val="both"/>
        <w:rPr>
          <w:lang w:eastAsia="uk-UA"/>
        </w:rPr>
      </w:pPr>
      <w:bookmarkStart w:id="5" w:name="n81"/>
      <w:bookmarkEnd w:id="5"/>
      <w:r w:rsidRPr="00A3645E">
        <w:rPr>
          <w:lang w:eastAsia="uk-UA"/>
        </w:rPr>
        <w:t>- документів, щ</w:t>
      </w:r>
      <w:r w:rsidR="000A65CE">
        <w:rPr>
          <w:lang w:eastAsia="uk-UA"/>
        </w:rPr>
        <w:t>о подаються для придбання житла</w:t>
      </w:r>
      <w:r w:rsidRPr="00A3645E">
        <w:rPr>
          <w:lang w:eastAsia="uk-UA"/>
        </w:rPr>
        <w:t>;</w:t>
      </w:r>
    </w:p>
    <w:p w:rsidR="00A3645E" w:rsidRPr="00A3645E" w:rsidRDefault="00A3645E" w:rsidP="00980422">
      <w:pPr>
        <w:shd w:val="clear" w:color="auto" w:fill="FFFFFF"/>
        <w:ind w:firstLine="567"/>
        <w:jc w:val="both"/>
        <w:rPr>
          <w:lang w:eastAsia="uk-UA"/>
        </w:rPr>
      </w:pPr>
      <w:bookmarkStart w:id="6" w:name="n82"/>
      <w:bookmarkEnd w:id="6"/>
      <w:r w:rsidRPr="00A3645E">
        <w:rPr>
          <w:lang w:eastAsia="uk-UA"/>
        </w:rPr>
        <w:t>- обстеження стану житлового приміщення (будинку, квартири), що придбавається.</w:t>
      </w:r>
    </w:p>
    <w:p w:rsidR="003034E6" w:rsidRPr="003034E6" w:rsidRDefault="0088692B" w:rsidP="00980422">
      <w:pPr>
        <w:ind w:firstLine="567"/>
        <w:jc w:val="both"/>
        <w:rPr>
          <w:lang w:eastAsia="uk-UA"/>
        </w:rPr>
      </w:pPr>
      <w:r>
        <w:rPr>
          <w:lang w:eastAsia="uk-UA"/>
        </w:rPr>
        <w:t xml:space="preserve">5. </w:t>
      </w:r>
      <w:r w:rsidR="003034E6" w:rsidRPr="00FB5D40">
        <w:rPr>
          <w:lang w:eastAsia="uk-UA"/>
        </w:rPr>
        <w:t>К</w:t>
      </w:r>
      <w:r w:rsidR="003034E6" w:rsidRPr="003034E6">
        <w:rPr>
          <w:lang w:eastAsia="uk-UA"/>
        </w:rPr>
        <w:t>омісія приймає рішення щодо обсягу потреби субвенції за напряма</w:t>
      </w:r>
      <w:r w:rsidR="003034E6" w:rsidRPr="00FB5D40">
        <w:rPr>
          <w:lang w:eastAsia="uk-UA"/>
        </w:rPr>
        <w:t>ми</w:t>
      </w:r>
      <w:r>
        <w:rPr>
          <w:lang w:eastAsia="uk-UA"/>
        </w:rPr>
        <w:t xml:space="preserve">, </w:t>
      </w:r>
      <w:r>
        <w:t xml:space="preserve">вказаними у п. 4 </w:t>
      </w:r>
      <w:r w:rsidRPr="00054C1F">
        <w:t>П</w:t>
      </w:r>
      <w:r>
        <w:t xml:space="preserve">орядку та умов </w:t>
      </w:r>
      <w:r w:rsidRPr="00054C1F">
        <w:t>надання у 2020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r w:rsidR="00EF6808">
        <w:t>,</w:t>
      </w:r>
      <w:r w:rsidR="00030FC7" w:rsidRPr="00030FC7">
        <w:t xml:space="preserve"> </w:t>
      </w:r>
      <w:r w:rsidR="00030FC7">
        <w:t xml:space="preserve">затвердженого постановою Кабінету </w:t>
      </w:r>
      <w:r w:rsidR="00A638DF">
        <w:t>М</w:t>
      </w:r>
      <w:r w:rsidR="00030FC7">
        <w:t>іністрів України від 15.11.2017 року</w:t>
      </w:r>
      <w:r w:rsidR="003034E6" w:rsidRPr="003034E6">
        <w:rPr>
          <w:lang w:eastAsia="uk-UA"/>
        </w:rPr>
        <w:t xml:space="preserve">. Рішення оформляється протоколом, який складається у двох примірниках, підписується всіма членами комісії та затверджується </w:t>
      </w:r>
      <w:r w:rsidR="006E61FF">
        <w:rPr>
          <w:lang w:eastAsia="uk-UA"/>
        </w:rPr>
        <w:t>рішення</w:t>
      </w:r>
      <w:r>
        <w:rPr>
          <w:lang w:eastAsia="uk-UA"/>
        </w:rPr>
        <w:t xml:space="preserve">м </w:t>
      </w:r>
      <w:r w:rsidR="006E61FF">
        <w:rPr>
          <w:lang w:eastAsia="uk-UA"/>
        </w:rPr>
        <w:t>Хмельницької міської ради</w:t>
      </w:r>
      <w:r w:rsidR="003034E6" w:rsidRPr="003034E6">
        <w:rPr>
          <w:lang w:eastAsia="uk-UA"/>
        </w:rPr>
        <w:t xml:space="preserve"> (один примірник протоколу надсилається обласній держадміністрації).</w:t>
      </w:r>
    </w:p>
    <w:p w:rsidR="004A4F5F" w:rsidRDefault="004A4F5F" w:rsidP="00980422">
      <w:pPr>
        <w:pStyle w:val="a5"/>
        <w:spacing w:before="0"/>
        <w:jc w:val="both"/>
        <w:rPr>
          <w:rFonts w:ascii="Times New Roman" w:hAnsi="Times New Roman"/>
          <w:sz w:val="24"/>
          <w:szCs w:val="24"/>
        </w:rPr>
      </w:pPr>
      <w:r>
        <w:rPr>
          <w:rFonts w:ascii="Times New Roman" w:hAnsi="Times New Roman"/>
          <w:sz w:val="24"/>
          <w:szCs w:val="24"/>
        </w:rPr>
        <w:t>6</w:t>
      </w:r>
      <w:r w:rsidR="00C214E2" w:rsidRPr="00FB5D40">
        <w:rPr>
          <w:rFonts w:ascii="Times New Roman" w:hAnsi="Times New Roman"/>
          <w:sz w:val="24"/>
          <w:szCs w:val="24"/>
        </w:rPr>
        <w:t xml:space="preserve">. Під час прийняття рішення про розподіл коштів субвенції на придбання житла дітям або призначення грошової компенсації комісія враховує </w:t>
      </w:r>
      <w:r>
        <w:rPr>
          <w:rFonts w:ascii="Times New Roman" w:hAnsi="Times New Roman"/>
          <w:sz w:val="24"/>
          <w:szCs w:val="24"/>
        </w:rPr>
        <w:t>граничну вартість житла для дітей та обсяг грошової компенсації, який визначається за формулою:</w:t>
      </w:r>
    </w:p>
    <w:p w:rsidR="004A4F5F" w:rsidRPr="004A4F5F" w:rsidRDefault="004A4F5F" w:rsidP="00980422">
      <w:pPr>
        <w:pStyle w:val="a5"/>
        <w:spacing w:before="0"/>
        <w:jc w:val="center"/>
        <w:rPr>
          <w:rFonts w:ascii="Times New Roman" w:hAnsi="Times New Roman"/>
          <w:sz w:val="24"/>
          <w:szCs w:val="24"/>
        </w:rPr>
      </w:pPr>
      <w:r w:rsidRPr="004A4F5F">
        <w:rPr>
          <w:rFonts w:ascii="Times New Roman" w:hAnsi="Times New Roman"/>
          <w:sz w:val="24"/>
          <w:szCs w:val="24"/>
        </w:rPr>
        <w:t xml:space="preserve">ГВЖ = (31 + (10 × </w:t>
      </w:r>
      <w:proofErr w:type="spellStart"/>
      <w:r w:rsidRPr="004A4F5F">
        <w:rPr>
          <w:rFonts w:ascii="Times New Roman" w:hAnsi="Times New Roman"/>
          <w:sz w:val="24"/>
          <w:szCs w:val="24"/>
        </w:rPr>
        <w:t>Nі</w:t>
      </w:r>
      <w:proofErr w:type="spellEnd"/>
      <w:r w:rsidRPr="004A4F5F">
        <w:rPr>
          <w:rFonts w:ascii="Times New Roman" w:hAnsi="Times New Roman"/>
          <w:sz w:val="24"/>
          <w:szCs w:val="24"/>
        </w:rPr>
        <w:t xml:space="preserve">)) × </w:t>
      </w:r>
      <w:proofErr w:type="spellStart"/>
      <w:r w:rsidRPr="004A4F5F">
        <w:rPr>
          <w:rFonts w:ascii="Times New Roman" w:hAnsi="Times New Roman"/>
          <w:sz w:val="24"/>
          <w:szCs w:val="24"/>
        </w:rPr>
        <w:t>Вг</w:t>
      </w:r>
      <w:proofErr w:type="spellEnd"/>
      <w:r w:rsidRPr="004A4F5F">
        <w:rPr>
          <w:rFonts w:ascii="Times New Roman" w:hAnsi="Times New Roman"/>
          <w:sz w:val="24"/>
          <w:szCs w:val="24"/>
        </w:rPr>
        <w:t xml:space="preserve"> × Км,</w:t>
      </w:r>
    </w:p>
    <w:p w:rsidR="004A4F5F" w:rsidRPr="004A4F5F" w:rsidRDefault="004A4F5F" w:rsidP="00980422">
      <w:pPr>
        <w:pStyle w:val="a5"/>
        <w:spacing w:before="0"/>
        <w:jc w:val="both"/>
        <w:rPr>
          <w:rFonts w:ascii="Times New Roman" w:hAnsi="Times New Roman"/>
          <w:sz w:val="24"/>
          <w:szCs w:val="24"/>
        </w:rPr>
      </w:pPr>
      <w:r w:rsidRPr="004A4F5F">
        <w:rPr>
          <w:rFonts w:ascii="Times New Roman" w:hAnsi="Times New Roman"/>
          <w:sz w:val="24"/>
          <w:szCs w:val="24"/>
        </w:rPr>
        <w:t>де ГВЖ - гранична вартість житла;</w:t>
      </w:r>
    </w:p>
    <w:p w:rsidR="004A4F5F" w:rsidRPr="004A4F5F" w:rsidRDefault="004A4F5F" w:rsidP="00980422">
      <w:pPr>
        <w:pStyle w:val="a5"/>
        <w:spacing w:before="0"/>
        <w:jc w:val="both"/>
        <w:rPr>
          <w:rFonts w:ascii="Times New Roman" w:hAnsi="Times New Roman"/>
          <w:sz w:val="24"/>
          <w:szCs w:val="24"/>
        </w:rPr>
      </w:pPr>
      <w:r w:rsidRPr="004A4F5F">
        <w:rPr>
          <w:rFonts w:ascii="Times New Roman" w:hAnsi="Times New Roman"/>
          <w:sz w:val="24"/>
          <w:szCs w:val="24"/>
        </w:rPr>
        <w:t>31 - 31 кв. метр загальної площі у квартирах, садибних (одноквартирних) будинках із житлового фонду, з яких жила площа на дитину має бути не меншою від середнього показника забезпеченості громадян жилою площею у відповідному населеному пункті;</w:t>
      </w:r>
    </w:p>
    <w:p w:rsidR="004A4F5F" w:rsidRPr="004A4F5F" w:rsidRDefault="004A4F5F" w:rsidP="00980422">
      <w:pPr>
        <w:pStyle w:val="a5"/>
        <w:spacing w:before="0"/>
        <w:jc w:val="both"/>
        <w:rPr>
          <w:rFonts w:ascii="Times New Roman" w:hAnsi="Times New Roman"/>
          <w:sz w:val="24"/>
          <w:szCs w:val="24"/>
        </w:rPr>
      </w:pPr>
      <w:r w:rsidRPr="004A4F5F">
        <w:rPr>
          <w:rFonts w:ascii="Times New Roman" w:hAnsi="Times New Roman"/>
          <w:sz w:val="24"/>
          <w:szCs w:val="24"/>
        </w:rPr>
        <w:t xml:space="preserve">(10 × </w:t>
      </w:r>
      <w:proofErr w:type="spellStart"/>
      <w:r w:rsidRPr="004A4F5F">
        <w:rPr>
          <w:rFonts w:ascii="Times New Roman" w:hAnsi="Times New Roman"/>
          <w:sz w:val="24"/>
          <w:szCs w:val="24"/>
        </w:rPr>
        <w:t>Nі</w:t>
      </w:r>
      <w:proofErr w:type="spellEnd"/>
      <w:r w:rsidRPr="004A4F5F">
        <w:rPr>
          <w:rFonts w:ascii="Times New Roman" w:hAnsi="Times New Roman"/>
          <w:sz w:val="24"/>
          <w:szCs w:val="24"/>
        </w:rPr>
        <w:t xml:space="preserve">): 10 - додаткові 10 кв. метрів жилої площі на кожну дитину з інвалідністю, </w:t>
      </w:r>
      <w:proofErr w:type="spellStart"/>
      <w:r w:rsidRPr="004A4F5F">
        <w:rPr>
          <w:rFonts w:ascii="Times New Roman" w:hAnsi="Times New Roman"/>
          <w:sz w:val="24"/>
          <w:szCs w:val="24"/>
        </w:rPr>
        <w:t>Nі</w:t>
      </w:r>
      <w:proofErr w:type="spellEnd"/>
      <w:r w:rsidRPr="004A4F5F">
        <w:rPr>
          <w:rFonts w:ascii="Times New Roman" w:hAnsi="Times New Roman"/>
          <w:sz w:val="24"/>
          <w:szCs w:val="24"/>
        </w:rPr>
        <w:t xml:space="preserve"> - кількість дітей з інвалідністю;</w:t>
      </w:r>
    </w:p>
    <w:p w:rsidR="004A4F5F" w:rsidRPr="004A4F5F" w:rsidRDefault="004A4F5F" w:rsidP="00980422">
      <w:pPr>
        <w:pStyle w:val="a5"/>
        <w:spacing w:before="0"/>
        <w:jc w:val="both"/>
        <w:rPr>
          <w:rFonts w:ascii="Times New Roman" w:hAnsi="Times New Roman"/>
          <w:sz w:val="24"/>
          <w:szCs w:val="24"/>
        </w:rPr>
      </w:pPr>
      <w:proofErr w:type="spellStart"/>
      <w:r w:rsidRPr="004A4F5F">
        <w:rPr>
          <w:rFonts w:ascii="Times New Roman" w:hAnsi="Times New Roman"/>
          <w:sz w:val="24"/>
          <w:szCs w:val="24"/>
        </w:rPr>
        <w:t>Вг</w:t>
      </w:r>
      <w:proofErr w:type="spellEnd"/>
      <w:r w:rsidRPr="004A4F5F">
        <w:rPr>
          <w:rFonts w:ascii="Times New Roman" w:hAnsi="Times New Roman"/>
          <w:sz w:val="24"/>
          <w:szCs w:val="24"/>
        </w:rPr>
        <w:t xml:space="preserve"> - вартість (грн) 1 кв. метра загальної площі житла для населеного пункту за місцем перебування дитини на квартирному обліку;</w:t>
      </w:r>
    </w:p>
    <w:p w:rsidR="004A4F5F" w:rsidRPr="004A4F5F" w:rsidRDefault="004A4F5F" w:rsidP="00980422">
      <w:pPr>
        <w:pStyle w:val="a5"/>
        <w:spacing w:before="0"/>
        <w:jc w:val="both"/>
        <w:rPr>
          <w:rFonts w:ascii="Times New Roman" w:hAnsi="Times New Roman"/>
          <w:sz w:val="24"/>
          <w:szCs w:val="24"/>
        </w:rPr>
      </w:pPr>
      <w:r w:rsidRPr="004A4F5F">
        <w:rPr>
          <w:rFonts w:ascii="Times New Roman" w:hAnsi="Times New Roman"/>
          <w:sz w:val="24"/>
          <w:szCs w:val="24"/>
        </w:rPr>
        <w:t>Км - коефіцієнт збільшення граничної вартості 1 кв. метра загальної площі житла для міст, визначених в абзаці п’ятому цього пункту.</w:t>
      </w:r>
    </w:p>
    <w:p w:rsidR="004A4F5F" w:rsidRPr="004A4F5F" w:rsidRDefault="004A4F5F" w:rsidP="00980422">
      <w:pPr>
        <w:pStyle w:val="a5"/>
        <w:spacing w:before="0"/>
        <w:jc w:val="both"/>
        <w:rPr>
          <w:rFonts w:ascii="Times New Roman" w:hAnsi="Times New Roman"/>
          <w:sz w:val="24"/>
          <w:szCs w:val="24"/>
        </w:rPr>
      </w:pPr>
      <w:r w:rsidRPr="004A4F5F">
        <w:rPr>
          <w:rFonts w:ascii="Times New Roman" w:hAnsi="Times New Roman"/>
          <w:sz w:val="24"/>
          <w:szCs w:val="24"/>
        </w:rPr>
        <w:t xml:space="preserve">Вартість 1 кв. метра загальної площі житла в населеному пункті за місцем перебування дитини на квартирному обліку обчислюється відповідно до нормативно-правових актів </w:t>
      </w:r>
      <w:proofErr w:type="spellStart"/>
      <w:r w:rsidRPr="004A4F5F">
        <w:rPr>
          <w:rFonts w:ascii="Times New Roman" w:hAnsi="Times New Roman"/>
          <w:sz w:val="24"/>
          <w:szCs w:val="24"/>
        </w:rPr>
        <w:t>Мінрегіону</w:t>
      </w:r>
      <w:proofErr w:type="spellEnd"/>
      <w:r w:rsidRPr="004A4F5F">
        <w:rPr>
          <w:rFonts w:ascii="Times New Roman" w:hAnsi="Times New Roman"/>
          <w:sz w:val="24"/>
          <w:szCs w:val="24"/>
        </w:rPr>
        <w:t>.</w:t>
      </w:r>
    </w:p>
    <w:p w:rsidR="004A4F5F" w:rsidRPr="00FB5D40" w:rsidRDefault="004A4F5F" w:rsidP="00980422">
      <w:pPr>
        <w:pStyle w:val="a5"/>
        <w:spacing w:before="0"/>
        <w:jc w:val="both"/>
        <w:rPr>
          <w:rFonts w:ascii="Times New Roman" w:hAnsi="Times New Roman"/>
          <w:sz w:val="24"/>
          <w:szCs w:val="24"/>
        </w:rPr>
      </w:pPr>
      <w:r w:rsidRPr="00FB5D40">
        <w:rPr>
          <w:rFonts w:ascii="Times New Roman" w:hAnsi="Times New Roman"/>
          <w:sz w:val="24"/>
          <w:szCs w:val="24"/>
        </w:rPr>
        <w:t xml:space="preserve">Гранична вартість житла для дітей не може перевищувати вартості спорудження житла, збільшеної у 1,5 </w:t>
      </w:r>
      <w:proofErr w:type="spellStart"/>
      <w:r w:rsidRPr="00FB5D40">
        <w:rPr>
          <w:rFonts w:ascii="Times New Roman" w:hAnsi="Times New Roman"/>
          <w:sz w:val="24"/>
          <w:szCs w:val="24"/>
        </w:rPr>
        <w:t>раза</w:t>
      </w:r>
      <w:proofErr w:type="spellEnd"/>
      <w:r w:rsidRPr="00FB5D40">
        <w:rPr>
          <w:rFonts w:ascii="Times New Roman" w:hAnsi="Times New Roman"/>
          <w:sz w:val="24"/>
          <w:szCs w:val="24"/>
        </w:rPr>
        <w:t>.</w:t>
      </w:r>
    </w:p>
    <w:p w:rsidR="004A4F5F" w:rsidRDefault="004A4F5F" w:rsidP="00980422">
      <w:pPr>
        <w:pStyle w:val="a5"/>
        <w:spacing w:before="0"/>
        <w:jc w:val="both"/>
        <w:rPr>
          <w:rFonts w:ascii="Times New Roman" w:hAnsi="Times New Roman"/>
          <w:sz w:val="24"/>
          <w:szCs w:val="24"/>
        </w:rPr>
      </w:pPr>
      <w:r w:rsidRPr="004A4F5F">
        <w:rPr>
          <w:rFonts w:ascii="Times New Roman" w:hAnsi="Times New Roman"/>
          <w:sz w:val="24"/>
          <w:szCs w:val="24"/>
        </w:rPr>
        <w:t>У разі придбання житла для дітей враховуються витрати на придбання земельної ділянки, на якій розташоване житлове приміщення (будинок, квартира), якщо це не призводитиме до перевищення його граничної вартості, обчисленої відповідно до цього пункту.</w:t>
      </w:r>
    </w:p>
    <w:p w:rsidR="00C214E2" w:rsidRPr="00FB5D40" w:rsidRDefault="004A4F5F" w:rsidP="00980422">
      <w:pPr>
        <w:ind w:firstLine="567"/>
        <w:jc w:val="both"/>
      </w:pPr>
      <w:r>
        <w:t>7</w:t>
      </w:r>
      <w:r w:rsidR="00C214E2" w:rsidRPr="00FB5D40">
        <w:t>. Формою роботи комісії є засідання, що скликаються за пропозицією голови комісії, який веде засідання.</w:t>
      </w:r>
    </w:p>
    <w:p w:rsidR="00C214E2" w:rsidRPr="00FB5D40" w:rsidRDefault="004A4F5F" w:rsidP="00980422">
      <w:pPr>
        <w:ind w:firstLine="567"/>
        <w:jc w:val="both"/>
      </w:pPr>
      <w:r>
        <w:t>8</w:t>
      </w:r>
      <w:r w:rsidR="00C214E2" w:rsidRPr="00FB5D40">
        <w:t xml:space="preserve">. Засідання комісії є правоможним, якщо в ньому бере участь не менше двох третин її загального складу. </w:t>
      </w:r>
    </w:p>
    <w:p w:rsidR="00C214E2" w:rsidRPr="00FB5D40" w:rsidRDefault="004A4F5F" w:rsidP="00980422">
      <w:pPr>
        <w:ind w:firstLine="567"/>
        <w:jc w:val="both"/>
      </w:pPr>
      <w:r>
        <w:t>9</w:t>
      </w:r>
      <w:r w:rsidR="00C214E2" w:rsidRPr="00FB5D40">
        <w:t>. Рішення приймаються простою більшістю голосів і викладаються у протоколі, який підписується всіма членами комісії.</w:t>
      </w:r>
    </w:p>
    <w:p w:rsidR="00C214E2" w:rsidRPr="00FB5D40" w:rsidRDefault="004A4F5F" w:rsidP="00980422">
      <w:pPr>
        <w:ind w:firstLine="567"/>
        <w:jc w:val="both"/>
      </w:pPr>
      <w:r>
        <w:t>10</w:t>
      </w:r>
      <w:r w:rsidR="00C214E2" w:rsidRPr="00FB5D40">
        <w:t>. У разі рівного розподілу голосів, голос голови комісії є вирішальним.</w:t>
      </w:r>
    </w:p>
    <w:p w:rsidR="009F7333" w:rsidRPr="00FB5D40" w:rsidRDefault="009F7333" w:rsidP="00980422">
      <w:pPr>
        <w:shd w:val="clear" w:color="auto" w:fill="FFFFFF"/>
        <w:ind w:firstLine="567"/>
        <w:jc w:val="both"/>
        <w:rPr>
          <w:lang w:eastAsia="uk-UA"/>
        </w:rPr>
      </w:pPr>
      <w:r w:rsidRPr="00FB5D40">
        <w:rPr>
          <w:lang w:eastAsia="uk-UA"/>
        </w:rPr>
        <w:lastRenderedPageBreak/>
        <w:t>1</w:t>
      </w:r>
      <w:r w:rsidR="004A4F5F">
        <w:rPr>
          <w:lang w:eastAsia="uk-UA"/>
        </w:rPr>
        <w:t>1</w:t>
      </w:r>
      <w:r w:rsidRPr="00FB5D40">
        <w:rPr>
          <w:lang w:eastAsia="uk-UA"/>
        </w:rPr>
        <w:t>. Комісія протягом п’яти робочих днів з дати надходження подання</w:t>
      </w:r>
      <w:r w:rsidRPr="00FB5D40">
        <w:t xml:space="preserve"> управління праці та соціального захисту населення</w:t>
      </w:r>
      <w:r w:rsidRPr="00FB5D40">
        <w:rPr>
          <w:lang w:eastAsia="uk-UA"/>
        </w:rPr>
        <w:t xml:space="preserve"> щодо надання дозволу на перерахування коштів із спеціального рахунка як оплати за відповідним договором купівлі-продажу розглядає його по суті у присутності дитини та приймає рішення про перерахування коштів, якщо:</w:t>
      </w:r>
    </w:p>
    <w:p w:rsidR="009F7333" w:rsidRPr="009F7333" w:rsidRDefault="009F7333" w:rsidP="00980422">
      <w:pPr>
        <w:shd w:val="clear" w:color="auto" w:fill="FFFFFF"/>
        <w:ind w:firstLine="567"/>
        <w:jc w:val="both"/>
        <w:rPr>
          <w:lang w:eastAsia="uk-UA"/>
        </w:rPr>
      </w:pPr>
      <w:bookmarkStart w:id="7" w:name="n174"/>
      <w:bookmarkEnd w:id="7"/>
      <w:r w:rsidRPr="009F7333">
        <w:rPr>
          <w:lang w:eastAsia="uk-UA"/>
        </w:rPr>
        <w:t>предметом договору є придбання у власність дитиною житлового приміщення;</w:t>
      </w:r>
    </w:p>
    <w:p w:rsidR="009F7333" w:rsidRPr="009F7333" w:rsidRDefault="009F7333" w:rsidP="00980422">
      <w:pPr>
        <w:shd w:val="clear" w:color="auto" w:fill="FFFFFF"/>
        <w:ind w:firstLine="567"/>
        <w:jc w:val="both"/>
        <w:rPr>
          <w:lang w:eastAsia="uk-UA"/>
        </w:rPr>
      </w:pPr>
      <w:bookmarkStart w:id="8" w:name="n175"/>
      <w:bookmarkEnd w:id="8"/>
      <w:r w:rsidRPr="009F7333">
        <w:rPr>
          <w:lang w:eastAsia="uk-UA"/>
        </w:rPr>
        <w:t xml:space="preserve">ціна житлового приміщення (та земельної ділянки в разі </w:t>
      </w:r>
      <w:r w:rsidRPr="00FB5D40">
        <w:rPr>
          <w:lang w:eastAsia="uk-UA"/>
        </w:rPr>
        <w:t>якщо предметом договору купівлі-продажу є жилий будинок, будівля або споруда, розміщені на земельній ділянці</w:t>
      </w:r>
      <w:r w:rsidRPr="009F7333">
        <w:rPr>
          <w:lang w:eastAsia="uk-UA"/>
        </w:rPr>
        <w:t>), визначена в договорі купівлі-продажу, дорівнює сумі коштів грошової компенсації, що розміщені на спеціальному рахунку дитини, або є менш</w:t>
      </w:r>
      <w:r w:rsidRPr="00FB5D40">
        <w:rPr>
          <w:lang w:eastAsia="uk-UA"/>
        </w:rPr>
        <w:t>ою від цієї суми, крім випадків коли додаткові кошти на спеціальний рахунок дитини можуть бути переказані за рахунок коштів місцевого бюджету, особистих коштів дитини, благодійних надходжень від юридичних і фізичних осіб, з інших джерел, не заборонених законодавством</w:t>
      </w:r>
      <w:r w:rsidRPr="009F7333">
        <w:rPr>
          <w:lang w:eastAsia="uk-UA"/>
        </w:rPr>
        <w:t>;</w:t>
      </w:r>
    </w:p>
    <w:p w:rsidR="00312685" w:rsidRPr="00FB5D40" w:rsidRDefault="009F7333" w:rsidP="00980422">
      <w:pPr>
        <w:shd w:val="clear" w:color="auto" w:fill="FFFFFF"/>
        <w:ind w:firstLine="567"/>
        <w:jc w:val="both"/>
        <w:rPr>
          <w:lang w:eastAsia="uk-UA"/>
        </w:rPr>
      </w:pPr>
      <w:bookmarkStart w:id="9" w:name="n176"/>
      <w:bookmarkEnd w:id="9"/>
      <w:r w:rsidRPr="009F7333">
        <w:rPr>
          <w:lang w:eastAsia="uk-UA"/>
        </w:rPr>
        <w:t>житло, що придбавається, згідно з актом обстеження стану житлового приміщення (будинку, квартири), складеним комісією (за місцем придбання житла), є придатним для проживання</w:t>
      </w:r>
      <w:bookmarkStart w:id="10" w:name="n177"/>
      <w:bookmarkEnd w:id="10"/>
      <w:r w:rsidR="00312685" w:rsidRPr="00FB5D40">
        <w:rPr>
          <w:lang w:eastAsia="uk-UA"/>
        </w:rPr>
        <w:t>;</w:t>
      </w:r>
    </w:p>
    <w:p w:rsidR="009F7333" w:rsidRPr="009F7333" w:rsidRDefault="009F7333" w:rsidP="00980422">
      <w:pPr>
        <w:shd w:val="clear" w:color="auto" w:fill="FFFFFF"/>
        <w:ind w:firstLine="567"/>
        <w:jc w:val="both"/>
        <w:rPr>
          <w:lang w:eastAsia="uk-UA"/>
        </w:rPr>
      </w:pPr>
      <w:r w:rsidRPr="009F7333">
        <w:rPr>
          <w:lang w:eastAsia="uk-UA"/>
        </w:rPr>
        <w:t>строк виконання договору купівлі-продажу не перевищує двох місяців з дня його укладення.</w:t>
      </w:r>
    </w:p>
    <w:p w:rsidR="009F7333" w:rsidRPr="009F7333" w:rsidRDefault="009F7333" w:rsidP="00980422">
      <w:pPr>
        <w:shd w:val="clear" w:color="auto" w:fill="FFFFFF"/>
        <w:ind w:firstLine="567"/>
        <w:jc w:val="both"/>
        <w:rPr>
          <w:lang w:eastAsia="uk-UA"/>
        </w:rPr>
      </w:pPr>
      <w:bookmarkStart w:id="11" w:name="n178"/>
      <w:bookmarkEnd w:id="11"/>
      <w:r w:rsidRPr="009F7333">
        <w:rPr>
          <w:lang w:eastAsia="uk-UA"/>
        </w:rPr>
        <w:t xml:space="preserve">Копія рішення надається </w:t>
      </w:r>
      <w:r w:rsidR="00312685" w:rsidRPr="00FB5D40">
        <w:t>управлінню праці та соціального захисту населення</w:t>
      </w:r>
      <w:r w:rsidR="00312685" w:rsidRPr="00FB5D40">
        <w:rPr>
          <w:lang w:eastAsia="uk-UA"/>
        </w:rPr>
        <w:t xml:space="preserve"> </w:t>
      </w:r>
      <w:r w:rsidRPr="009F7333">
        <w:rPr>
          <w:lang w:eastAsia="uk-UA"/>
        </w:rPr>
        <w:t>та дитині.</w:t>
      </w:r>
    </w:p>
    <w:p w:rsidR="009F7333" w:rsidRPr="009F7333" w:rsidRDefault="009F7333" w:rsidP="00980422">
      <w:pPr>
        <w:shd w:val="clear" w:color="auto" w:fill="FFFFFF"/>
        <w:ind w:firstLine="567"/>
        <w:jc w:val="both"/>
        <w:rPr>
          <w:lang w:eastAsia="uk-UA"/>
        </w:rPr>
      </w:pPr>
      <w:bookmarkStart w:id="12" w:name="n179"/>
      <w:bookmarkEnd w:id="12"/>
      <w:r w:rsidRPr="009F7333">
        <w:rPr>
          <w:lang w:eastAsia="uk-UA"/>
        </w:rPr>
        <w:t>У разі неявки дитини на засідання комісії розгляд відповідного питання переноситься на наступне засідання.</w:t>
      </w:r>
    </w:p>
    <w:p w:rsidR="00312685" w:rsidRPr="00FB5D40" w:rsidRDefault="00312685" w:rsidP="00980422">
      <w:pPr>
        <w:shd w:val="clear" w:color="auto" w:fill="FFFFFF"/>
        <w:ind w:firstLine="567"/>
        <w:jc w:val="both"/>
        <w:rPr>
          <w:lang w:eastAsia="uk-UA"/>
        </w:rPr>
      </w:pPr>
      <w:r w:rsidRPr="00FB5D40">
        <w:t>1</w:t>
      </w:r>
      <w:r w:rsidR="004A4F5F">
        <w:t>2</w:t>
      </w:r>
      <w:r w:rsidRPr="00FB5D40">
        <w:t xml:space="preserve">. </w:t>
      </w:r>
      <w:r w:rsidRPr="00FB5D40">
        <w:rPr>
          <w:lang w:eastAsia="uk-UA"/>
        </w:rPr>
        <w:t>У рішенні  комісії зазначається:</w:t>
      </w:r>
    </w:p>
    <w:p w:rsidR="00312685" w:rsidRDefault="00312685" w:rsidP="00980422">
      <w:pPr>
        <w:shd w:val="clear" w:color="auto" w:fill="FFFFFF"/>
        <w:ind w:firstLine="567"/>
        <w:jc w:val="both"/>
        <w:rPr>
          <w:lang w:eastAsia="uk-UA"/>
        </w:rPr>
      </w:pPr>
      <w:bookmarkStart w:id="13" w:name="n181"/>
      <w:bookmarkEnd w:id="13"/>
      <w:r w:rsidRPr="00FB5D40">
        <w:rPr>
          <w:lang w:eastAsia="uk-UA"/>
        </w:rPr>
        <w:t>прізвище, ім’я, по батькові</w:t>
      </w:r>
      <w:r w:rsidRPr="00312685">
        <w:rPr>
          <w:lang w:eastAsia="uk-UA"/>
        </w:rPr>
        <w:t xml:space="preserve"> дитини, дата народження;</w:t>
      </w:r>
    </w:p>
    <w:p w:rsidR="00312685" w:rsidRPr="00312685" w:rsidRDefault="00312685" w:rsidP="00980422">
      <w:pPr>
        <w:shd w:val="clear" w:color="auto" w:fill="FFFFFF"/>
        <w:tabs>
          <w:tab w:val="left" w:pos="709"/>
        </w:tabs>
        <w:ind w:firstLine="567"/>
        <w:jc w:val="both"/>
        <w:rPr>
          <w:lang w:eastAsia="uk-UA"/>
        </w:rPr>
      </w:pPr>
      <w:bookmarkStart w:id="14" w:name="n182"/>
      <w:bookmarkEnd w:id="14"/>
      <w:r w:rsidRPr="00312685">
        <w:rPr>
          <w:lang w:eastAsia="uk-UA"/>
        </w:rPr>
        <w:t>документи, що підтверджують статус дитини-сироти, дитини, позбавленої батьківського піклування, особи з їх числа;</w:t>
      </w:r>
    </w:p>
    <w:p w:rsidR="00312685" w:rsidRPr="00312685" w:rsidRDefault="00312685" w:rsidP="00980422">
      <w:pPr>
        <w:shd w:val="clear" w:color="auto" w:fill="FFFFFF"/>
        <w:ind w:firstLine="567"/>
        <w:jc w:val="both"/>
        <w:rPr>
          <w:lang w:eastAsia="uk-UA"/>
        </w:rPr>
      </w:pPr>
      <w:bookmarkStart w:id="15" w:name="n183"/>
      <w:bookmarkEnd w:id="15"/>
      <w:r w:rsidRPr="00312685">
        <w:rPr>
          <w:lang w:eastAsia="uk-UA"/>
        </w:rPr>
        <w:t>факт перебування дитини на квартирному обліку;</w:t>
      </w:r>
    </w:p>
    <w:p w:rsidR="00312685" w:rsidRPr="00312685" w:rsidRDefault="00312685" w:rsidP="00980422">
      <w:pPr>
        <w:shd w:val="clear" w:color="auto" w:fill="FFFFFF"/>
        <w:ind w:firstLine="567"/>
        <w:jc w:val="both"/>
        <w:rPr>
          <w:lang w:eastAsia="uk-UA"/>
        </w:rPr>
      </w:pPr>
      <w:bookmarkStart w:id="16" w:name="n184"/>
      <w:bookmarkEnd w:id="16"/>
      <w:r w:rsidRPr="00312685">
        <w:rPr>
          <w:lang w:eastAsia="uk-UA"/>
        </w:rPr>
        <w:t>інформація про:</w:t>
      </w:r>
    </w:p>
    <w:p w:rsidR="00312685" w:rsidRPr="00312685" w:rsidRDefault="00312685" w:rsidP="00980422">
      <w:pPr>
        <w:shd w:val="clear" w:color="auto" w:fill="FFFFFF"/>
        <w:ind w:firstLine="567"/>
        <w:jc w:val="both"/>
        <w:rPr>
          <w:lang w:eastAsia="uk-UA"/>
        </w:rPr>
      </w:pPr>
      <w:bookmarkStart w:id="17" w:name="n185"/>
      <w:bookmarkEnd w:id="17"/>
      <w:r w:rsidRPr="00312685">
        <w:rPr>
          <w:lang w:eastAsia="uk-UA"/>
        </w:rPr>
        <w:t>місце проживання дитини;</w:t>
      </w:r>
    </w:p>
    <w:p w:rsidR="00312685" w:rsidRPr="00312685" w:rsidRDefault="00312685" w:rsidP="00980422">
      <w:pPr>
        <w:shd w:val="clear" w:color="auto" w:fill="FFFFFF"/>
        <w:ind w:firstLine="567"/>
        <w:jc w:val="both"/>
        <w:rPr>
          <w:lang w:eastAsia="uk-UA"/>
        </w:rPr>
      </w:pPr>
      <w:bookmarkStart w:id="18" w:name="n186"/>
      <w:bookmarkEnd w:id="18"/>
      <w:r w:rsidRPr="00312685">
        <w:rPr>
          <w:lang w:eastAsia="uk-UA"/>
        </w:rPr>
        <w:t>перебування дитини на обліку внутрішньо переміщених осіб (у разі взяття на такий облік);</w:t>
      </w:r>
    </w:p>
    <w:p w:rsidR="00312685" w:rsidRPr="00312685" w:rsidRDefault="00312685" w:rsidP="00980422">
      <w:pPr>
        <w:shd w:val="clear" w:color="auto" w:fill="FFFFFF"/>
        <w:ind w:firstLine="567"/>
        <w:jc w:val="both"/>
        <w:rPr>
          <w:lang w:eastAsia="uk-UA"/>
        </w:rPr>
      </w:pPr>
      <w:bookmarkStart w:id="19" w:name="n187"/>
      <w:bookmarkEnd w:id="19"/>
      <w:r w:rsidRPr="00312685">
        <w:rPr>
          <w:lang w:eastAsia="uk-UA"/>
        </w:rPr>
        <w:t>наявність у дитини-сироти, дитини, позбавленої батьківського піклування, особи з їх числа інвалідності, що підтверджується документом, виданим лікарсько-консультативною комісією лікувально-профілактичного закладу, у порядку та за формою, встановленими МОЗ;</w:t>
      </w:r>
    </w:p>
    <w:p w:rsidR="00312685" w:rsidRPr="00312685" w:rsidRDefault="00312685" w:rsidP="00980422">
      <w:pPr>
        <w:shd w:val="clear" w:color="auto" w:fill="FFFFFF"/>
        <w:ind w:firstLine="567"/>
        <w:jc w:val="both"/>
        <w:rPr>
          <w:lang w:eastAsia="uk-UA"/>
        </w:rPr>
      </w:pPr>
      <w:bookmarkStart w:id="20" w:name="n188"/>
      <w:bookmarkEnd w:id="20"/>
      <w:r w:rsidRPr="00312685">
        <w:rPr>
          <w:lang w:eastAsia="uk-UA"/>
        </w:rPr>
        <w:t>стан житла, що придбавається, наявність комунікацій, придатність для проживання в ньому дитини (зазначається тільки в рішенні про придбання житла);</w:t>
      </w:r>
    </w:p>
    <w:p w:rsidR="00312685" w:rsidRPr="00312685" w:rsidRDefault="00312685" w:rsidP="00980422">
      <w:pPr>
        <w:shd w:val="clear" w:color="auto" w:fill="FFFFFF"/>
        <w:ind w:firstLine="567"/>
        <w:jc w:val="both"/>
        <w:rPr>
          <w:lang w:eastAsia="uk-UA"/>
        </w:rPr>
      </w:pPr>
      <w:bookmarkStart w:id="21" w:name="n189"/>
      <w:bookmarkEnd w:id="21"/>
      <w:r w:rsidRPr="00312685">
        <w:rPr>
          <w:lang w:eastAsia="uk-UA"/>
        </w:rPr>
        <w:t>сума грошової компенсації (зазначається тільки в рішенні комісії про виплату грошової компенсації за рахунок субвенції щодо кожної дитини окремо).</w:t>
      </w:r>
    </w:p>
    <w:p w:rsidR="00312685" w:rsidRPr="00312685" w:rsidRDefault="00312685" w:rsidP="00980422">
      <w:pPr>
        <w:shd w:val="clear" w:color="auto" w:fill="FFFFFF"/>
        <w:ind w:firstLine="567"/>
        <w:jc w:val="both"/>
        <w:rPr>
          <w:lang w:eastAsia="uk-UA"/>
        </w:rPr>
      </w:pPr>
      <w:bookmarkStart w:id="22" w:name="n190"/>
      <w:bookmarkEnd w:id="22"/>
      <w:r w:rsidRPr="00312685">
        <w:rPr>
          <w:lang w:eastAsia="uk-UA"/>
        </w:rPr>
        <w:t>У разі придбання житла в будь-якій адміністративно-територіальній одиниці зазначається згода комісії.</w:t>
      </w:r>
    </w:p>
    <w:p w:rsidR="00312685" w:rsidRPr="00FB5D40" w:rsidRDefault="00312685" w:rsidP="00980422">
      <w:pPr>
        <w:shd w:val="clear" w:color="auto" w:fill="FFFFFF"/>
        <w:ind w:firstLine="567"/>
        <w:jc w:val="both"/>
        <w:rPr>
          <w:lang w:eastAsia="uk-UA"/>
        </w:rPr>
      </w:pPr>
      <w:r w:rsidRPr="00FB5D40">
        <w:t>1</w:t>
      </w:r>
      <w:r w:rsidR="004A4F5F">
        <w:t>3</w:t>
      </w:r>
      <w:r w:rsidRPr="00FB5D40">
        <w:t>. К</w:t>
      </w:r>
      <w:r w:rsidRPr="00FB5D40">
        <w:rPr>
          <w:lang w:eastAsia="uk-UA"/>
        </w:rPr>
        <w:t>омісія відмовляє дитині в наданні дозволу на перерахування коштів із спеціального рахунка як оплати за відповідним договором у разі:</w:t>
      </w:r>
    </w:p>
    <w:p w:rsidR="00312685" w:rsidRPr="00312685" w:rsidRDefault="00237FC3" w:rsidP="00980422">
      <w:pPr>
        <w:shd w:val="clear" w:color="auto" w:fill="FFFFFF"/>
        <w:ind w:firstLine="567"/>
        <w:jc w:val="both"/>
        <w:rPr>
          <w:lang w:eastAsia="uk-UA"/>
        </w:rPr>
      </w:pPr>
      <w:bookmarkStart w:id="23" w:name="n192"/>
      <w:bookmarkEnd w:id="23"/>
      <w:r w:rsidRPr="00312685">
        <w:rPr>
          <w:lang w:eastAsia="uk-UA"/>
        </w:rPr>
        <w:t xml:space="preserve">- </w:t>
      </w:r>
      <w:r w:rsidR="00312685" w:rsidRPr="00312685">
        <w:rPr>
          <w:lang w:eastAsia="uk-UA"/>
        </w:rPr>
        <w:t>подання недостовірних відомостей;</w:t>
      </w:r>
    </w:p>
    <w:p w:rsidR="00312685" w:rsidRPr="00312685" w:rsidRDefault="00237FC3" w:rsidP="00980422">
      <w:pPr>
        <w:shd w:val="clear" w:color="auto" w:fill="FFFFFF"/>
        <w:ind w:firstLine="567"/>
        <w:jc w:val="both"/>
        <w:rPr>
          <w:lang w:eastAsia="uk-UA"/>
        </w:rPr>
      </w:pPr>
      <w:bookmarkStart w:id="24" w:name="n193"/>
      <w:bookmarkEnd w:id="24"/>
      <w:r w:rsidRPr="00312685">
        <w:rPr>
          <w:lang w:eastAsia="uk-UA"/>
        </w:rPr>
        <w:t xml:space="preserve">- </w:t>
      </w:r>
      <w:r w:rsidR="00312685" w:rsidRPr="00312685">
        <w:rPr>
          <w:lang w:eastAsia="uk-UA"/>
        </w:rPr>
        <w:t>прийняття рішення про втрату статусу дитини-сироти, дитини, позба</w:t>
      </w:r>
      <w:r w:rsidR="00312685" w:rsidRPr="00FB5D40">
        <w:rPr>
          <w:lang w:eastAsia="uk-UA"/>
        </w:rPr>
        <w:t>вленої батьківського піклування</w:t>
      </w:r>
      <w:r w:rsidR="00312685" w:rsidRPr="00312685">
        <w:rPr>
          <w:lang w:eastAsia="uk-UA"/>
        </w:rPr>
        <w:t>;</w:t>
      </w:r>
    </w:p>
    <w:p w:rsidR="00312685" w:rsidRPr="00312685" w:rsidRDefault="00237FC3" w:rsidP="00980422">
      <w:pPr>
        <w:shd w:val="clear" w:color="auto" w:fill="FFFFFF"/>
        <w:ind w:firstLine="567"/>
        <w:jc w:val="both"/>
        <w:rPr>
          <w:lang w:eastAsia="uk-UA"/>
        </w:rPr>
      </w:pPr>
      <w:bookmarkStart w:id="25" w:name="n194"/>
      <w:bookmarkEnd w:id="25"/>
      <w:r w:rsidRPr="00312685">
        <w:rPr>
          <w:lang w:eastAsia="uk-UA"/>
        </w:rPr>
        <w:t xml:space="preserve">- </w:t>
      </w:r>
      <w:r w:rsidR="00312685" w:rsidRPr="00312685">
        <w:rPr>
          <w:lang w:eastAsia="uk-UA"/>
        </w:rPr>
        <w:t>наявності в дитини майнових прав чи права власності на нерухоме майно, що є підставою для зняття з квартирного обліку;</w:t>
      </w:r>
    </w:p>
    <w:p w:rsidR="00312685" w:rsidRDefault="00237FC3" w:rsidP="00980422">
      <w:pPr>
        <w:shd w:val="clear" w:color="auto" w:fill="FFFFFF"/>
        <w:ind w:firstLine="567"/>
        <w:jc w:val="both"/>
        <w:rPr>
          <w:lang w:eastAsia="uk-UA"/>
        </w:rPr>
      </w:pPr>
      <w:bookmarkStart w:id="26" w:name="n195"/>
      <w:bookmarkEnd w:id="26"/>
      <w:r w:rsidRPr="00312685">
        <w:rPr>
          <w:lang w:eastAsia="uk-UA"/>
        </w:rPr>
        <w:t>-</w:t>
      </w:r>
      <w:r>
        <w:rPr>
          <w:lang w:eastAsia="uk-UA"/>
        </w:rPr>
        <w:t xml:space="preserve"> </w:t>
      </w:r>
      <w:proofErr w:type="spellStart"/>
      <w:r w:rsidR="00312685" w:rsidRPr="00312685">
        <w:rPr>
          <w:lang w:eastAsia="uk-UA"/>
        </w:rPr>
        <w:t>неперебування</w:t>
      </w:r>
      <w:proofErr w:type="spellEnd"/>
      <w:r w:rsidR="00312685" w:rsidRPr="00312685">
        <w:rPr>
          <w:lang w:eastAsia="uk-UA"/>
        </w:rPr>
        <w:t xml:space="preserve"> дитини на квартирному обліку;</w:t>
      </w:r>
    </w:p>
    <w:p w:rsidR="00312685" w:rsidRPr="00312685" w:rsidRDefault="00237FC3" w:rsidP="00980422">
      <w:pPr>
        <w:shd w:val="clear" w:color="auto" w:fill="FFFFFF"/>
        <w:ind w:firstLine="567"/>
        <w:jc w:val="both"/>
        <w:rPr>
          <w:lang w:eastAsia="uk-UA"/>
        </w:rPr>
      </w:pPr>
      <w:bookmarkStart w:id="27" w:name="n196"/>
      <w:bookmarkEnd w:id="27"/>
      <w:r w:rsidRPr="00312685">
        <w:rPr>
          <w:lang w:eastAsia="uk-UA"/>
        </w:rPr>
        <w:t xml:space="preserve">- </w:t>
      </w:r>
      <w:r w:rsidR="00312685" w:rsidRPr="00312685">
        <w:rPr>
          <w:lang w:eastAsia="uk-UA"/>
        </w:rPr>
        <w:t>надання дитині житлового приміщення раніше;</w:t>
      </w:r>
    </w:p>
    <w:p w:rsidR="00312685" w:rsidRPr="00312685" w:rsidRDefault="00237FC3" w:rsidP="00980422">
      <w:pPr>
        <w:shd w:val="clear" w:color="auto" w:fill="FFFFFF"/>
        <w:ind w:firstLine="567"/>
        <w:jc w:val="both"/>
        <w:rPr>
          <w:lang w:eastAsia="uk-UA"/>
        </w:rPr>
      </w:pPr>
      <w:bookmarkStart w:id="28" w:name="n197"/>
      <w:bookmarkEnd w:id="28"/>
      <w:r w:rsidRPr="00312685">
        <w:rPr>
          <w:lang w:eastAsia="uk-UA"/>
        </w:rPr>
        <w:t xml:space="preserve">- </w:t>
      </w:r>
      <w:r w:rsidR="00312685" w:rsidRPr="00312685">
        <w:rPr>
          <w:lang w:eastAsia="uk-UA"/>
        </w:rPr>
        <w:t>звернення дитини до</w:t>
      </w:r>
      <w:r w:rsidR="00312685" w:rsidRPr="00FB5D40">
        <w:t xml:space="preserve"> управлінн</w:t>
      </w:r>
      <w:r>
        <w:t>я</w:t>
      </w:r>
      <w:r w:rsidR="00312685" w:rsidRPr="00FB5D40">
        <w:t xml:space="preserve"> праці та соціального захисту населення </w:t>
      </w:r>
      <w:r w:rsidR="00312685" w:rsidRPr="00312685">
        <w:rPr>
          <w:lang w:eastAsia="uk-UA"/>
        </w:rPr>
        <w:t xml:space="preserve">після завершення одного місяця з </w:t>
      </w:r>
      <w:r w:rsidR="00312685" w:rsidRPr="00FB5D40">
        <w:rPr>
          <w:lang w:eastAsia="uk-UA"/>
        </w:rPr>
        <w:t>дати надсилання їй повідомлення</w:t>
      </w:r>
      <w:r w:rsidR="00312685" w:rsidRPr="00312685">
        <w:rPr>
          <w:lang w:eastAsia="uk-UA"/>
        </w:rPr>
        <w:t>;</w:t>
      </w:r>
    </w:p>
    <w:p w:rsidR="00312685" w:rsidRPr="00312685" w:rsidRDefault="00237FC3" w:rsidP="00980422">
      <w:pPr>
        <w:shd w:val="clear" w:color="auto" w:fill="FFFFFF"/>
        <w:ind w:firstLine="567"/>
        <w:jc w:val="both"/>
        <w:rPr>
          <w:lang w:eastAsia="uk-UA"/>
        </w:rPr>
      </w:pPr>
      <w:bookmarkStart w:id="29" w:name="n198"/>
      <w:bookmarkEnd w:id="29"/>
      <w:r w:rsidRPr="00312685">
        <w:rPr>
          <w:lang w:eastAsia="uk-UA"/>
        </w:rPr>
        <w:t xml:space="preserve">- </w:t>
      </w:r>
      <w:r w:rsidR="00312685" w:rsidRPr="00312685">
        <w:rPr>
          <w:lang w:eastAsia="uk-UA"/>
        </w:rPr>
        <w:t>непридатності житла, що придбавається, для проживання згідно з актом обстеження стану житлового приміщення (будинку, квартири)</w:t>
      </w:r>
      <w:r w:rsidR="00312685" w:rsidRPr="00FB5D40">
        <w:rPr>
          <w:lang w:eastAsia="uk-UA"/>
        </w:rPr>
        <w:t xml:space="preserve">, </w:t>
      </w:r>
      <w:r w:rsidR="00312685" w:rsidRPr="00312685">
        <w:rPr>
          <w:lang w:eastAsia="uk-UA"/>
        </w:rPr>
        <w:t>складеного комісією за місцем придбан</w:t>
      </w:r>
      <w:r w:rsidR="00312685" w:rsidRPr="00FB5D40">
        <w:rPr>
          <w:lang w:eastAsia="uk-UA"/>
        </w:rPr>
        <w:t>ня житла</w:t>
      </w:r>
      <w:r w:rsidR="00312685" w:rsidRPr="00312685">
        <w:rPr>
          <w:lang w:eastAsia="uk-UA"/>
        </w:rPr>
        <w:t>.</w:t>
      </w:r>
    </w:p>
    <w:p w:rsidR="00486678" w:rsidRPr="00FB5D40" w:rsidRDefault="004A4F5F" w:rsidP="00980422">
      <w:pPr>
        <w:ind w:firstLine="567"/>
        <w:jc w:val="both"/>
      </w:pPr>
      <w:r>
        <w:t xml:space="preserve">14. </w:t>
      </w:r>
      <w:r w:rsidR="00867D48" w:rsidRPr="00FB5D40">
        <w:t>Рішення комісії</w:t>
      </w:r>
      <w:r>
        <w:t xml:space="preserve"> про відмову в погодженні придбання житлового об’єкта </w:t>
      </w:r>
      <w:r w:rsidR="00867D48" w:rsidRPr="00FB5D40">
        <w:t xml:space="preserve"> може бути оскаржене в судовому порядку.</w:t>
      </w:r>
    </w:p>
    <w:p w:rsidR="00312685" w:rsidRPr="00FB5D40" w:rsidRDefault="00312685" w:rsidP="009F7333">
      <w:pPr>
        <w:ind w:firstLine="450"/>
        <w:jc w:val="both"/>
      </w:pPr>
    </w:p>
    <w:p w:rsidR="00C214E2" w:rsidRDefault="00C214E2" w:rsidP="0078698C">
      <w:pPr>
        <w:tabs>
          <w:tab w:val="left" w:pos="5529"/>
          <w:tab w:val="left" w:pos="7088"/>
        </w:tabs>
        <w:jc w:val="both"/>
      </w:pPr>
      <w:r>
        <w:t>Керуючий справами виконавчого комітету</w:t>
      </w:r>
      <w:r>
        <w:tab/>
        <w:t xml:space="preserve">                          Ю. Сабій</w:t>
      </w:r>
    </w:p>
    <w:p w:rsidR="00C214E2" w:rsidRDefault="00C214E2" w:rsidP="00C214E2">
      <w:pPr>
        <w:jc w:val="both"/>
      </w:pPr>
    </w:p>
    <w:p w:rsidR="00C214E2" w:rsidRDefault="00C214E2" w:rsidP="00C214E2">
      <w:pPr>
        <w:jc w:val="both"/>
      </w:pPr>
    </w:p>
    <w:p w:rsidR="00C214E2" w:rsidRDefault="00EA085C" w:rsidP="00980422">
      <w:pPr>
        <w:tabs>
          <w:tab w:val="left" w:pos="7088"/>
        </w:tabs>
      </w:pPr>
      <w:r>
        <w:t>Н</w:t>
      </w:r>
      <w:r w:rsidR="00C214E2">
        <w:t xml:space="preserve">ачальник служби </w:t>
      </w:r>
      <w:r>
        <w:t>у справах дітей</w:t>
      </w:r>
      <w:r>
        <w:tab/>
        <w:t>С. Дика</w:t>
      </w:r>
    </w:p>
    <w:p w:rsidR="000F335B" w:rsidRDefault="000F335B">
      <w:pPr>
        <w:spacing w:after="160" w:line="259" w:lineRule="auto"/>
      </w:pPr>
    </w:p>
    <w:p w:rsidR="006F38E1" w:rsidRDefault="006F38E1">
      <w:pPr>
        <w:spacing w:after="160" w:line="259" w:lineRule="auto"/>
      </w:pPr>
      <w:r>
        <w:br w:type="page"/>
      </w:r>
    </w:p>
    <w:p w:rsidR="00634DA7" w:rsidRPr="0078698C" w:rsidRDefault="00E82A83" w:rsidP="00512747">
      <w:pPr>
        <w:ind w:left="5670"/>
      </w:pPr>
      <w:r>
        <w:t>Додаток 2</w:t>
      </w:r>
    </w:p>
    <w:p w:rsidR="00634DA7" w:rsidRPr="0078698C" w:rsidRDefault="00634DA7" w:rsidP="00512747">
      <w:pPr>
        <w:ind w:left="5670"/>
      </w:pPr>
      <w:r w:rsidRPr="0078698C">
        <w:t>до рішення виконавчого комітету</w:t>
      </w:r>
    </w:p>
    <w:p w:rsidR="00634DA7" w:rsidRPr="0078698C" w:rsidRDefault="00634DA7" w:rsidP="00512747">
      <w:pPr>
        <w:ind w:left="5670"/>
      </w:pPr>
      <w:r w:rsidRPr="0078698C">
        <w:t xml:space="preserve">від </w:t>
      </w:r>
      <w:r w:rsidR="008267B0">
        <w:t>23.07.2020</w:t>
      </w:r>
      <w:r w:rsidRPr="0078698C">
        <w:t xml:space="preserve"> № </w:t>
      </w:r>
      <w:r w:rsidR="008267B0">
        <w:t>546</w:t>
      </w:r>
    </w:p>
    <w:p w:rsidR="00C214E2" w:rsidRDefault="00C214E2" w:rsidP="00C214E2">
      <w:pPr>
        <w:jc w:val="center"/>
      </w:pPr>
    </w:p>
    <w:p w:rsidR="00C214E2" w:rsidRPr="00512747" w:rsidRDefault="00C214E2" w:rsidP="00C214E2">
      <w:pPr>
        <w:jc w:val="center"/>
      </w:pPr>
      <w:r w:rsidRPr="00512747">
        <w:t>СКЛАД</w:t>
      </w:r>
    </w:p>
    <w:p w:rsidR="00C214E2" w:rsidRDefault="00C214E2" w:rsidP="00C214E2">
      <w:pPr>
        <w:jc w:val="center"/>
      </w:pPr>
      <w:r>
        <w:t>комісії з використання у 20</w:t>
      </w:r>
      <w:r w:rsidR="00FB5D40">
        <w:t>20</w:t>
      </w:r>
      <w:r>
        <w:t xml:space="preserve"> році субвенції з державного бюджету на забезпечення житлом дітей-сиріт, дітей, позбавлених батьківського піклування, осіб з їх числа</w:t>
      </w:r>
    </w:p>
    <w:p w:rsidR="00C214E2" w:rsidRDefault="00C214E2" w:rsidP="00C214E2"/>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6367"/>
      </w:tblGrid>
      <w:tr w:rsidR="00FC685F" w:rsidTr="00000936">
        <w:trPr>
          <w:trHeight w:val="227"/>
        </w:trPr>
        <w:tc>
          <w:tcPr>
            <w:tcW w:w="3261" w:type="dxa"/>
          </w:tcPr>
          <w:p w:rsidR="00FC685F" w:rsidRDefault="00FC685F" w:rsidP="007F47BC">
            <w:pPr>
              <w:tabs>
                <w:tab w:val="left" w:pos="5387"/>
              </w:tabs>
              <w:ind w:left="5387" w:hanging="5387"/>
            </w:pPr>
            <w:r>
              <w:t>Голова комісії:</w:t>
            </w:r>
          </w:p>
        </w:tc>
        <w:tc>
          <w:tcPr>
            <w:tcW w:w="6367" w:type="dxa"/>
          </w:tcPr>
          <w:p w:rsidR="00FC685F" w:rsidRDefault="00FC685F" w:rsidP="007F47BC">
            <w:pPr>
              <w:jc w:val="both"/>
            </w:pPr>
          </w:p>
        </w:tc>
      </w:tr>
      <w:tr w:rsidR="00FC685F" w:rsidTr="00000936">
        <w:trPr>
          <w:trHeight w:val="227"/>
        </w:trPr>
        <w:tc>
          <w:tcPr>
            <w:tcW w:w="3261" w:type="dxa"/>
          </w:tcPr>
          <w:p w:rsidR="00FC685F" w:rsidRDefault="00FC685F" w:rsidP="007F47BC">
            <w:r>
              <w:t>Мельник Галина Леонтіївна</w:t>
            </w:r>
          </w:p>
        </w:tc>
        <w:tc>
          <w:tcPr>
            <w:tcW w:w="6367" w:type="dxa"/>
          </w:tcPr>
          <w:p w:rsidR="00FC685F" w:rsidRDefault="00FC685F" w:rsidP="007F47BC">
            <w:pPr>
              <w:jc w:val="both"/>
            </w:pPr>
            <w:r>
              <w:t>заступник міського голови;</w:t>
            </w:r>
          </w:p>
        </w:tc>
      </w:tr>
      <w:tr w:rsidR="00FC685F" w:rsidRPr="007F47BC" w:rsidTr="00000936">
        <w:trPr>
          <w:trHeight w:val="227"/>
        </w:trPr>
        <w:tc>
          <w:tcPr>
            <w:tcW w:w="3261" w:type="dxa"/>
          </w:tcPr>
          <w:p w:rsidR="00FC685F" w:rsidRPr="007F47BC" w:rsidRDefault="00FC685F" w:rsidP="007F47BC">
            <w:pPr>
              <w:rPr>
                <w:sz w:val="16"/>
                <w:szCs w:val="16"/>
              </w:rPr>
            </w:pPr>
          </w:p>
        </w:tc>
        <w:tc>
          <w:tcPr>
            <w:tcW w:w="6367" w:type="dxa"/>
          </w:tcPr>
          <w:p w:rsidR="00FC685F" w:rsidRPr="007F47BC" w:rsidRDefault="00FC685F" w:rsidP="007F47BC">
            <w:pPr>
              <w:jc w:val="both"/>
              <w:rPr>
                <w:sz w:val="16"/>
                <w:szCs w:val="16"/>
              </w:rPr>
            </w:pPr>
          </w:p>
        </w:tc>
      </w:tr>
      <w:tr w:rsidR="00FC685F" w:rsidTr="00000936">
        <w:trPr>
          <w:trHeight w:val="227"/>
        </w:trPr>
        <w:tc>
          <w:tcPr>
            <w:tcW w:w="3261" w:type="dxa"/>
          </w:tcPr>
          <w:p w:rsidR="00FC685F" w:rsidRDefault="00FC685F" w:rsidP="007F47BC">
            <w:r>
              <w:t>Заступник голови комісії:</w:t>
            </w:r>
          </w:p>
        </w:tc>
        <w:tc>
          <w:tcPr>
            <w:tcW w:w="6367" w:type="dxa"/>
          </w:tcPr>
          <w:p w:rsidR="00FC685F" w:rsidRDefault="00FC685F" w:rsidP="007F47BC">
            <w:pPr>
              <w:jc w:val="both"/>
            </w:pPr>
          </w:p>
        </w:tc>
      </w:tr>
      <w:tr w:rsidR="00FC685F" w:rsidTr="00000936">
        <w:trPr>
          <w:trHeight w:val="227"/>
        </w:trPr>
        <w:tc>
          <w:tcPr>
            <w:tcW w:w="3261" w:type="dxa"/>
          </w:tcPr>
          <w:p w:rsidR="00FC685F" w:rsidRDefault="00FC685F" w:rsidP="007F47BC">
            <w:r>
              <w:t>Дика Світлана Михайлівна</w:t>
            </w:r>
          </w:p>
        </w:tc>
        <w:tc>
          <w:tcPr>
            <w:tcW w:w="6367" w:type="dxa"/>
          </w:tcPr>
          <w:p w:rsidR="00FC685F" w:rsidRDefault="00FC685F" w:rsidP="007F47BC">
            <w:pPr>
              <w:jc w:val="both"/>
            </w:pPr>
            <w:r>
              <w:t>начальник служби у справах дітей;</w:t>
            </w:r>
          </w:p>
        </w:tc>
      </w:tr>
      <w:tr w:rsidR="00FC685F" w:rsidRPr="007F47BC" w:rsidTr="00000936">
        <w:trPr>
          <w:trHeight w:val="227"/>
        </w:trPr>
        <w:tc>
          <w:tcPr>
            <w:tcW w:w="3261" w:type="dxa"/>
          </w:tcPr>
          <w:p w:rsidR="00FC685F" w:rsidRPr="007F47BC" w:rsidRDefault="00FC685F" w:rsidP="007F47BC">
            <w:pPr>
              <w:rPr>
                <w:sz w:val="16"/>
                <w:szCs w:val="16"/>
              </w:rPr>
            </w:pPr>
          </w:p>
        </w:tc>
        <w:tc>
          <w:tcPr>
            <w:tcW w:w="6367" w:type="dxa"/>
          </w:tcPr>
          <w:p w:rsidR="00FC685F" w:rsidRPr="007F47BC" w:rsidRDefault="00FC685F" w:rsidP="007F47BC">
            <w:pPr>
              <w:jc w:val="both"/>
              <w:rPr>
                <w:sz w:val="16"/>
                <w:szCs w:val="16"/>
              </w:rPr>
            </w:pPr>
          </w:p>
        </w:tc>
      </w:tr>
      <w:tr w:rsidR="00FC685F" w:rsidTr="00000936">
        <w:trPr>
          <w:trHeight w:val="227"/>
        </w:trPr>
        <w:tc>
          <w:tcPr>
            <w:tcW w:w="3261" w:type="dxa"/>
          </w:tcPr>
          <w:p w:rsidR="00FC685F" w:rsidRDefault="00FC685F" w:rsidP="007F47BC">
            <w:pPr>
              <w:tabs>
                <w:tab w:val="left" w:pos="5387"/>
              </w:tabs>
              <w:ind w:left="5387" w:hanging="5387"/>
            </w:pPr>
            <w:r>
              <w:t>Секретар комісії:</w:t>
            </w:r>
          </w:p>
        </w:tc>
        <w:tc>
          <w:tcPr>
            <w:tcW w:w="6367" w:type="dxa"/>
          </w:tcPr>
          <w:p w:rsidR="00FC685F" w:rsidRDefault="00FC685F" w:rsidP="007F47BC">
            <w:pPr>
              <w:jc w:val="both"/>
            </w:pPr>
          </w:p>
        </w:tc>
      </w:tr>
      <w:tr w:rsidR="00FC685F" w:rsidTr="00000936">
        <w:trPr>
          <w:trHeight w:val="227"/>
        </w:trPr>
        <w:tc>
          <w:tcPr>
            <w:tcW w:w="3261" w:type="dxa"/>
          </w:tcPr>
          <w:p w:rsidR="00FC685F" w:rsidRDefault="00FC685F" w:rsidP="007F47BC">
            <w:proofErr w:type="spellStart"/>
            <w:r>
              <w:t>Окарська</w:t>
            </w:r>
            <w:proofErr w:type="spellEnd"/>
            <w:r>
              <w:t xml:space="preserve"> Світлана Павлівна</w:t>
            </w:r>
          </w:p>
        </w:tc>
        <w:tc>
          <w:tcPr>
            <w:tcW w:w="6367" w:type="dxa"/>
          </w:tcPr>
          <w:p w:rsidR="00FC685F" w:rsidRDefault="00FC685F" w:rsidP="007F47BC">
            <w:pPr>
              <w:jc w:val="both"/>
            </w:pPr>
            <w:r w:rsidRPr="00A46C28">
              <w:t>головний спеціаліст відділу організаційно-інформаційної роботи та взаємодії з об’єднаннями громадян управління праці та соціального захисту населення</w:t>
            </w:r>
            <w:r w:rsidR="00A46C28">
              <w:t>.</w:t>
            </w:r>
          </w:p>
        </w:tc>
      </w:tr>
      <w:tr w:rsidR="00FC685F" w:rsidTr="00000936">
        <w:trPr>
          <w:trHeight w:val="227"/>
        </w:trPr>
        <w:tc>
          <w:tcPr>
            <w:tcW w:w="3261" w:type="dxa"/>
          </w:tcPr>
          <w:p w:rsidR="00FC685F" w:rsidRDefault="00FC685F" w:rsidP="007F47BC">
            <w:r>
              <w:t>Члени комісії:</w:t>
            </w:r>
          </w:p>
        </w:tc>
        <w:tc>
          <w:tcPr>
            <w:tcW w:w="6367" w:type="dxa"/>
          </w:tcPr>
          <w:p w:rsidR="00FC685F" w:rsidRDefault="00FC685F" w:rsidP="007F47BC">
            <w:pPr>
              <w:jc w:val="both"/>
            </w:pPr>
          </w:p>
        </w:tc>
      </w:tr>
      <w:tr w:rsidR="00F97980" w:rsidTr="00000936">
        <w:trPr>
          <w:trHeight w:val="227"/>
        </w:trPr>
        <w:tc>
          <w:tcPr>
            <w:tcW w:w="3261" w:type="dxa"/>
          </w:tcPr>
          <w:p w:rsidR="00F97980" w:rsidRDefault="00F97980" w:rsidP="007F47BC">
            <w:r>
              <w:t>Барабаш-Тимофієва Олена Петрівна</w:t>
            </w:r>
          </w:p>
        </w:tc>
        <w:tc>
          <w:tcPr>
            <w:tcW w:w="6367" w:type="dxa"/>
          </w:tcPr>
          <w:p w:rsidR="00F97980" w:rsidRDefault="00F97980" w:rsidP="007F47BC">
            <w:pPr>
              <w:tabs>
                <w:tab w:val="left" w:pos="5387"/>
              </w:tabs>
            </w:pPr>
            <w:r>
              <w:t>головний спеціаліст відділу загальної середньої освіти та виховної роботи Департаменту освіти та науки;</w:t>
            </w:r>
          </w:p>
        </w:tc>
      </w:tr>
      <w:tr w:rsidR="00F97980" w:rsidRPr="007F47BC" w:rsidTr="00000936">
        <w:trPr>
          <w:trHeight w:val="227"/>
        </w:trPr>
        <w:tc>
          <w:tcPr>
            <w:tcW w:w="3261" w:type="dxa"/>
          </w:tcPr>
          <w:p w:rsidR="00F97980" w:rsidRPr="007F47BC" w:rsidRDefault="00F97980" w:rsidP="007F47BC">
            <w:pPr>
              <w:rPr>
                <w:sz w:val="16"/>
                <w:szCs w:val="16"/>
              </w:rPr>
            </w:pPr>
          </w:p>
        </w:tc>
        <w:tc>
          <w:tcPr>
            <w:tcW w:w="6367" w:type="dxa"/>
          </w:tcPr>
          <w:p w:rsidR="00F97980" w:rsidRPr="007F47BC" w:rsidRDefault="00F97980" w:rsidP="007F47BC">
            <w:pPr>
              <w:tabs>
                <w:tab w:val="left" w:pos="5387"/>
              </w:tabs>
              <w:rPr>
                <w:sz w:val="16"/>
                <w:szCs w:val="16"/>
              </w:rPr>
            </w:pPr>
          </w:p>
        </w:tc>
      </w:tr>
      <w:tr w:rsidR="00F97980" w:rsidTr="00000936">
        <w:trPr>
          <w:trHeight w:val="227"/>
        </w:trPr>
        <w:tc>
          <w:tcPr>
            <w:tcW w:w="3261" w:type="dxa"/>
          </w:tcPr>
          <w:p w:rsidR="00F97980" w:rsidRDefault="00F97980" w:rsidP="007F47BC">
            <w:r>
              <w:t>Богачова Людмила Миколаївна</w:t>
            </w:r>
          </w:p>
        </w:tc>
        <w:tc>
          <w:tcPr>
            <w:tcW w:w="6367" w:type="dxa"/>
          </w:tcPr>
          <w:p w:rsidR="00F97980" w:rsidRDefault="00F97980" w:rsidP="007F47BC">
            <w:pPr>
              <w:jc w:val="both"/>
            </w:pPr>
            <w:r>
              <w:t>головний юрисконсульт відділу приватизації комунального майна управління комунального майна;</w:t>
            </w:r>
          </w:p>
        </w:tc>
      </w:tr>
      <w:tr w:rsidR="00F05D09" w:rsidRPr="007F47BC" w:rsidTr="00000936">
        <w:trPr>
          <w:trHeight w:val="227"/>
        </w:trPr>
        <w:tc>
          <w:tcPr>
            <w:tcW w:w="3261" w:type="dxa"/>
          </w:tcPr>
          <w:p w:rsidR="00F05D09" w:rsidRPr="007F47BC" w:rsidRDefault="00F05D09" w:rsidP="007F47BC">
            <w:pPr>
              <w:rPr>
                <w:sz w:val="16"/>
                <w:szCs w:val="16"/>
              </w:rPr>
            </w:pPr>
          </w:p>
        </w:tc>
        <w:tc>
          <w:tcPr>
            <w:tcW w:w="6367" w:type="dxa"/>
          </w:tcPr>
          <w:p w:rsidR="00F05D09" w:rsidRPr="007F47BC" w:rsidRDefault="00F05D09" w:rsidP="007F47BC">
            <w:pPr>
              <w:jc w:val="both"/>
              <w:rPr>
                <w:sz w:val="16"/>
                <w:szCs w:val="16"/>
              </w:rPr>
            </w:pPr>
          </w:p>
        </w:tc>
      </w:tr>
      <w:tr w:rsidR="0025710C" w:rsidRPr="007F47BC" w:rsidTr="00000936">
        <w:trPr>
          <w:trHeight w:val="227"/>
        </w:trPr>
        <w:tc>
          <w:tcPr>
            <w:tcW w:w="3261" w:type="dxa"/>
          </w:tcPr>
          <w:p w:rsidR="0025710C" w:rsidRPr="0025710C" w:rsidRDefault="0025710C" w:rsidP="007F47BC">
            <w:r>
              <w:t>Виноградова Тетяна Валеріївна</w:t>
            </w:r>
          </w:p>
        </w:tc>
        <w:tc>
          <w:tcPr>
            <w:tcW w:w="6367" w:type="dxa"/>
          </w:tcPr>
          <w:p w:rsidR="0025710C" w:rsidRPr="0025710C" w:rsidRDefault="0025710C" w:rsidP="007F47BC">
            <w:pPr>
              <w:jc w:val="both"/>
            </w:pPr>
            <w:r w:rsidRPr="0025710C">
              <w:t>Головний спеціаліст відділу з експлуатації  та ремонту житлового фонду управління житлово-комунального господарства</w:t>
            </w:r>
          </w:p>
        </w:tc>
      </w:tr>
      <w:tr w:rsidR="0025710C" w:rsidRPr="007F47BC" w:rsidTr="00000936">
        <w:trPr>
          <w:trHeight w:val="227"/>
        </w:trPr>
        <w:tc>
          <w:tcPr>
            <w:tcW w:w="3261" w:type="dxa"/>
          </w:tcPr>
          <w:p w:rsidR="0025710C" w:rsidRPr="007F47BC" w:rsidRDefault="0025710C" w:rsidP="007F47BC">
            <w:pPr>
              <w:rPr>
                <w:sz w:val="16"/>
                <w:szCs w:val="16"/>
              </w:rPr>
            </w:pPr>
          </w:p>
        </w:tc>
        <w:tc>
          <w:tcPr>
            <w:tcW w:w="6367" w:type="dxa"/>
          </w:tcPr>
          <w:p w:rsidR="0025710C" w:rsidRPr="007F47BC" w:rsidRDefault="0025710C" w:rsidP="007F47BC">
            <w:pPr>
              <w:jc w:val="both"/>
              <w:rPr>
                <w:sz w:val="16"/>
                <w:szCs w:val="16"/>
              </w:rPr>
            </w:pPr>
          </w:p>
        </w:tc>
      </w:tr>
      <w:tr w:rsidR="00F97980" w:rsidRPr="00F05D09" w:rsidTr="00000936">
        <w:trPr>
          <w:trHeight w:val="227"/>
        </w:trPr>
        <w:tc>
          <w:tcPr>
            <w:tcW w:w="3261" w:type="dxa"/>
          </w:tcPr>
          <w:p w:rsidR="00F97980" w:rsidRPr="00F05D09" w:rsidRDefault="00F05D09" w:rsidP="007F47BC">
            <w:proofErr w:type="spellStart"/>
            <w:r w:rsidRPr="00F05D09">
              <w:t>Данкевич</w:t>
            </w:r>
            <w:proofErr w:type="spellEnd"/>
            <w:r w:rsidRPr="00F05D09">
              <w:t xml:space="preserve"> Іван Тарасович</w:t>
            </w:r>
          </w:p>
        </w:tc>
        <w:tc>
          <w:tcPr>
            <w:tcW w:w="6367" w:type="dxa"/>
          </w:tcPr>
          <w:p w:rsidR="00F97980" w:rsidRPr="00F05D09" w:rsidRDefault="00F05D09" w:rsidP="007F47BC">
            <w:pPr>
              <w:jc w:val="both"/>
            </w:pPr>
            <w:r w:rsidRPr="00F05D09">
              <w:t>директор Хмельницького обласного благодійного фонду «</w:t>
            </w:r>
            <w:proofErr w:type="spellStart"/>
            <w:r w:rsidRPr="00F05D09">
              <w:t>Карітас</w:t>
            </w:r>
            <w:proofErr w:type="spellEnd"/>
            <w:r w:rsidRPr="00F05D09">
              <w:t>» (за згодою);</w:t>
            </w:r>
          </w:p>
        </w:tc>
      </w:tr>
      <w:tr w:rsidR="00F05D09" w:rsidRPr="007F47BC" w:rsidTr="00000936">
        <w:trPr>
          <w:trHeight w:val="227"/>
        </w:trPr>
        <w:tc>
          <w:tcPr>
            <w:tcW w:w="3261" w:type="dxa"/>
          </w:tcPr>
          <w:p w:rsidR="00F05D09" w:rsidRPr="007F47BC" w:rsidRDefault="00F05D09" w:rsidP="007F47BC">
            <w:pPr>
              <w:rPr>
                <w:sz w:val="16"/>
                <w:szCs w:val="16"/>
              </w:rPr>
            </w:pPr>
          </w:p>
        </w:tc>
        <w:tc>
          <w:tcPr>
            <w:tcW w:w="6367" w:type="dxa"/>
          </w:tcPr>
          <w:p w:rsidR="00F05D09" w:rsidRPr="007F47BC" w:rsidRDefault="00F05D09" w:rsidP="007F47BC">
            <w:pPr>
              <w:jc w:val="both"/>
              <w:rPr>
                <w:sz w:val="16"/>
                <w:szCs w:val="16"/>
              </w:rPr>
            </w:pPr>
          </w:p>
        </w:tc>
      </w:tr>
      <w:tr w:rsidR="00F97980" w:rsidTr="00000936">
        <w:trPr>
          <w:trHeight w:val="227"/>
        </w:trPr>
        <w:tc>
          <w:tcPr>
            <w:tcW w:w="3261" w:type="dxa"/>
          </w:tcPr>
          <w:p w:rsidR="00F97980" w:rsidRDefault="00F97980" w:rsidP="007F47BC">
            <w:r>
              <w:t>Ільчишин Олег Анатолійович</w:t>
            </w:r>
          </w:p>
        </w:tc>
        <w:tc>
          <w:tcPr>
            <w:tcW w:w="6367" w:type="dxa"/>
          </w:tcPr>
          <w:p w:rsidR="00F97980" w:rsidRDefault="00F97980" w:rsidP="007F47BC">
            <w:pPr>
              <w:jc w:val="both"/>
            </w:pPr>
            <w:r w:rsidRPr="009B7B99">
              <w:t xml:space="preserve">головний юрисконсульт юридичного </w:t>
            </w:r>
            <w:r>
              <w:t>в</w:t>
            </w:r>
            <w:r w:rsidRPr="009B7B99">
              <w:t>ідділу управління праці та</w:t>
            </w:r>
            <w:r>
              <w:t xml:space="preserve"> </w:t>
            </w:r>
            <w:r w:rsidRPr="009B7B99">
              <w:t>соціального захисту населення;</w:t>
            </w:r>
          </w:p>
        </w:tc>
      </w:tr>
      <w:tr w:rsidR="00F97980" w:rsidRPr="007F47BC" w:rsidTr="00000936">
        <w:trPr>
          <w:trHeight w:val="227"/>
        </w:trPr>
        <w:tc>
          <w:tcPr>
            <w:tcW w:w="3261" w:type="dxa"/>
          </w:tcPr>
          <w:p w:rsidR="00F97980" w:rsidRPr="007F47BC" w:rsidRDefault="00F97980" w:rsidP="007F47BC">
            <w:pPr>
              <w:rPr>
                <w:sz w:val="16"/>
                <w:szCs w:val="16"/>
              </w:rPr>
            </w:pPr>
          </w:p>
        </w:tc>
        <w:tc>
          <w:tcPr>
            <w:tcW w:w="6367" w:type="dxa"/>
          </w:tcPr>
          <w:p w:rsidR="00F97980" w:rsidRPr="007F47BC" w:rsidRDefault="00F97980" w:rsidP="007F47BC">
            <w:pPr>
              <w:jc w:val="both"/>
              <w:rPr>
                <w:sz w:val="16"/>
                <w:szCs w:val="16"/>
              </w:rPr>
            </w:pPr>
          </w:p>
        </w:tc>
      </w:tr>
      <w:tr w:rsidR="00F97980" w:rsidTr="00000936">
        <w:trPr>
          <w:trHeight w:val="227"/>
        </w:trPr>
        <w:tc>
          <w:tcPr>
            <w:tcW w:w="3261" w:type="dxa"/>
          </w:tcPr>
          <w:p w:rsidR="00F97980" w:rsidRDefault="00F97980" w:rsidP="007F47BC">
            <w:r>
              <w:t>Ковтун Денис Леонідович</w:t>
            </w:r>
          </w:p>
        </w:tc>
        <w:tc>
          <w:tcPr>
            <w:tcW w:w="6367" w:type="dxa"/>
          </w:tcPr>
          <w:p w:rsidR="00F97980" w:rsidRDefault="00F97980" w:rsidP="007F47BC">
            <w:pPr>
              <w:jc w:val="both"/>
            </w:pPr>
            <w:r>
              <w:t>начальник бюджетного відділу фінансового управління;</w:t>
            </w:r>
          </w:p>
        </w:tc>
      </w:tr>
      <w:tr w:rsidR="00F97980" w:rsidRPr="007F47BC" w:rsidTr="00000936">
        <w:trPr>
          <w:trHeight w:val="227"/>
        </w:trPr>
        <w:tc>
          <w:tcPr>
            <w:tcW w:w="3261" w:type="dxa"/>
          </w:tcPr>
          <w:p w:rsidR="00F97980" w:rsidRPr="007F47BC" w:rsidRDefault="00F97980" w:rsidP="007F47BC">
            <w:pPr>
              <w:rPr>
                <w:sz w:val="16"/>
                <w:szCs w:val="16"/>
              </w:rPr>
            </w:pPr>
          </w:p>
        </w:tc>
        <w:tc>
          <w:tcPr>
            <w:tcW w:w="6367" w:type="dxa"/>
          </w:tcPr>
          <w:p w:rsidR="00F97980" w:rsidRPr="007F47BC" w:rsidRDefault="00F97980" w:rsidP="007F47BC">
            <w:pPr>
              <w:jc w:val="both"/>
              <w:rPr>
                <w:sz w:val="16"/>
                <w:szCs w:val="16"/>
              </w:rPr>
            </w:pPr>
          </w:p>
        </w:tc>
      </w:tr>
      <w:tr w:rsidR="00F97980" w:rsidTr="00000936">
        <w:trPr>
          <w:trHeight w:val="227"/>
        </w:trPr>
        <w:tc>
          <w:tcPr>
            <w:tcW w:w="3261" w:type="dxa"/>
          </w:tcPr>
          <w:p w:rsidR="00F97980" w:rsidRDefault="00F97980" w:rsidP="007F47BC">
            <w:r>
              <w:t>Любецька Мар׳яна Миколаївна</w:t>
            </w:r>
          </w:p>
        </w:tc>
        <w:tc>
          <w:tcPr>
            <w:tcW w:w="6367" w:type="dxa"/>
          </w:tcPr>
          <w:p w:rsidR="00F97980" w:rsidRDefault="00F97980" w:rsidP="007F47BC">
            <w:pPr>
              <w:jc w:val="both"/>
            </w:pPr>
            <w:r w:rsidRPr="00943397">
              <w:t>директор Хмельницького міського Центру соціальних служб для сім’ї, дітей та молоді;</w:t>
            </w:r>
          </w:p>
        </w:tc>
      </w:tr>
      <w:tr w:rsidR="00F97980" w:rsidRPr="007F47BC" w:rsidTr="00000936">
        <w:trPr>
          <w:trHeight w:val="227"/>
        </w:trPr>
        <w:tc>
          <w:tcPr>
            <w:tcW w:w="3261" w:type="dxa"/>
          </w:tcPr>
          <w:p w:rsidR="00F97980" w:rsidRPr="007F47BC" w:rsidRDefault="00F97980" w:rsidP="007F47BC">
            <w:pPr>
              <w:rPr>
                <w:sz w:val="16"/>
                <w:szCs w:val="16"/>
              </w:rPr>
            </w:pPr>
          </w:p>
        </w:tc>
        <w:tc>
          <w:tcPr>
            <w:tcW w:w="6367" w:type="dxa"/>
          </w:tcPr>
          <w:p w:rsidR="00F97980" w:rsidRPr="007F47BC" w:rsidRDefault="00F97980" w:rsidP="007F47BC">
            <w:pPr>
              <w:jc w:val="both"/>
              <w:rPr>
                <w:sz w:val="16"/>
                <w:szCs w:val="16"/>
              </w:rPr>
            </w:pPr>
          </w:p>
        </w:tc>
      </w:tr>
      <w:tr w:rsidR="00F97980" w:rsidTr="00000936">
        <w:trPr>
          <w:trHeight w:val="227"/>
        </w:trPr>
        <w:tc>
          <w:tcPr>
            <w:tcW w:w="3261" w:type="dxa"/>
          </w:tcPr>
          <w:p w:rsidR="00F97980" w:rsidRDefault="00F97980" w:rsidP="007F47BC">
            <w:r>
              <w:t>Наумова Раїса Іванівна</w:t>
            </w:r>
          </w:p>
        </w:tc>
        <w:tc>
          <w:tcPr>
            <w:tcW w:w="6367" w:type="dxa"/>
          </w:tcPr>
          <w:p w:rsidR="00F97980" w:rsidRDefault="00F97980" w:rsidP="007F47BC">
            <w:pPr>
              <w:jc w:val="both"/>
            </w:pPr>
            <w:r>
              <w:t>заступник завідувача відділу обліку та розподілу житлової площі;</w:t>
            </w:r>
          </w:p>
        </w:tc>
      </w:tr>
      <w:tr w:rsidR="00F97980" w:rsidRPr="007F47BC" w:rsidTr="00000936">
        <w:trPr>
          <w:trHeight w:val="227"/>
        </w:trPr>
        <w:tc>
          <w:tcPr>
            <w:tcW w:w="3261" w:type="dxa"/>
          </w:tcPr>
          <w:p w:rsidR="00F97980" w:rsidRPr="007F47BC" w:rsidRDefault="00F97980" w:rsidP="007F47BC">
            <w:pPr>
              <w:rPr>
                <w:sz w:val="16"/>
                <w:szCs w:val="16"/>
              </w:rPr>
            </w:pPr>
          </w:p>
        </w:tc>
        <w:tc>
          <w:tcPr>
            <w:tcW w:w="6367" w:type="dxa"/>
          </w:tcPr>
          <w:p w:rsidR="00F97980" w:rsidRPr="007F47BC" w:rsidRDefault="00F97980" w:rsidP="007F47BC">
            <w:pPr>
              <w:jc w:val="both"/>
              <w:rPr>
                <w:sz w:val="16"/>
                <w:szCs w:val="16"/>
              </w:rPr>
            </w:pPr>
          </w:p>
        </w:tc>
      </w:tr>
      <w:tr w:rsidR="0025710C" w:rsidRPr="007F47BC" w:rsidTr="00000936">
        <w:trPr>
          <w:trHeight w:val="227"/>
        </w:trPr>
        <w:tc>
          <w:tcPr>
            <w:tcW w:w="3261" w:type="dxa"/>
          </w:tcPr>
          <w:p w:rsidR="0025710C" w:rsidRPr="007F47BC" w:rsidRDefault="0025710C" w:rsidP="007F47BC">
            <w:pPr>
              <w:rPr>
                <w:sz w:val="16"/>
                <w:szCs w:val="16"/>
              </w:rPr>
            </w:pPr>
            <w:r w:rsidRPr="007F47BC">
              <w:rPr>
                <w:shd w:val="clear" w:color="auto" w:fill="FFFFFF"/>
              </w:rPr>
              <w:t>Поліщук Тетяна Миколаївна</w:t>
            </w:r>
          </w:p>
        </w:tc>
        <w:tc>
          <w:tcPr>
            <w:tcW w:w="6367" w:type="dxa"/>
          </w:tcPr>
          <w:p w:rsidR="0025710C" w:rsidRPr="007F47BC" w:rsidRDefault="0025710C" w:rsidP="007F47BC">
            <w:pPr>
              <w:jc w:val="both"/>
              <w:rPr>
                <w:sz w:val="16"/>
                <w:szCs w:val="16"/>
              </w:rPr>
            </w:pPr>
            <w:r w:rsidRPr="007F47BC">
              <w:rPr>
                <w:shd w:val="clear" w:color="auto" w:fill="FFFFFF"/>
              </w:rPr>
              <w:t>начальник управління капітального</w:t>
            </w:r>
            <w:r w:rsidRPr="007F47BC">
              <w:rPr>
                <w:shd w:val="clear" w:color="auto" w:fill="FFFFFF"/>
                <w:lang w:val="en-US"/>
              </w:rPr>
              <w:t xml:space="preserve"> </w:t>
            </w:r>
            <w:r w:rsidRPr="007F47BC">
              <w:rPr>
                <w:shd w:val="clear" w:color="auto" w:fill="FFFFFF"/>
              </w:rPr>
              <w:t>будівництва;</w:t>
            </w:r>
          </w:p>
        </w:tc>
      </w:tr>
      <w:tr w:rsidR="0025710C" w:rsidRPr="007F47BC" w:rsidTr="00000936">
        <w:trPr>
          <w:trHeight w:val="227"/>
        </w:trPr>
        <w:tc>
          <w:tcPr>
            <w:tcW w:w="3261" w:type="dxa"/>
          </w:tcPr>
          <w:p w:rsidR="0025710C" w:rsidRPr="007F47BC" w:rsidRDefault="0025710C" w:rsidP="007F47BC">
            <w:pPr>
              <w:rPr>
                <w:sz w:val="16"/>
                <w:szCs w:val="16"/>
              </w:rPr>
            </w:pPr>
          </w:p>
        </w:tc>
        <w:tc>
          <w:tcPr>
            <w:tcW w:w="6367" w:type="dxa"/>
          </w:tcPr>
          <w:p w:rsidR="0025710C" w:rsidRPr="007F47BC" w:rsidRDefault="0025710C" w:rsidP="007F47BC">
            <w:pPr>
              <w:jc w:val="both"/>
              <w:rPr>
                <w:sz w:val="16"/>
                <w:szCs w:val="16"/>
              </w:rPr>
            </w:pPr>
          </w:p>
        </w:tc>
      </w:tr>
      <w:tr w:rsidR="00F97980" w:rsidTr="00000936">
        <w:trPr>
          <w:trHeight w:val="227"/>
        </w:trPr>
        <w:tc>
          <w:tcPr>
            <w:tcW w:w="3261" w:type="dxa"/>
          </w:tcPr>
          <w:p w:rsidR="00F97980" w:rsidRDefault="00F97980" w:rsidP="007F47BC">
            <w:r>
              <w:t>Рудківська Наталія Володимирівна</w:t>
            </w:r>
          </w:p>
        </w:tc>
        <w:tc>
          <w:tcPr>
            <w:tcW w:w="6367" w:type="dxa"/>
          </w:tcPr>
          <w:p w:rsidR="00F97980" w:rsidRDefault="00F97980" w:rsidP="007F47BC">
            <w:pPr>
              <w:jc w:val="both"/>
            </w:pPr>
            <w:r>
              <w:t>завідувач сектору управління правового забезпечення та представництва;</w:t>
            </w:r>
          </w:p>
        </w:tc>
      </w:tr>
      <w:tr w:rsidR="00F97980" w:rsidRPr="007F47BC" w:rsidTr="00000936">
        <w:trPr>
          <w:trHeight w:val="227"/>
        </w:trPr>
        <w:tc>
          <w:tcPr>
            <w:tcW w:w="3261" w:type="dxa"/>
          </w:tcPr>
          <w:p w:rsidR="00F97980" w:rsidRPr="007F47BC" w:rsidRDefault="00F97980" w:rsidP="007F47BC">
            <w:pPr>
              <w:rPr>
                <w:sz w:val="16"/>
                <w:szCs w:val="16"/>
              </w:rPr>
            </w:pPr>
          </w:p>
        </w:tc>
        <w:tc>
          <w:tcPr>
            <w:tcW w:w="6367" w:type="dxa"/>
          </w:tcPr>
          <w:p w:rsidR="00F97980" w:rsidRPr="007F47BC" w:rsidRDefault="00F97980" w:rsidP="007F47BC">
            <w:pPr>
              <w:jc w:val="both"/>
              <w:rPr>
                <w:sz w:val="16"/>
                <w:szCs w:val="16"/>
              </w:rPr>
            </w:pPr>
          </w:p>
        </w:tc>
      </w:tr>
      <w:tr w:rsidR="00F97980" w:rsidTr="00000936">
        <w:trPr>
          <w:trHeight w:val="227"/>
        </w:trPr>
        <w:tc>
          <w:tcPr>
            <w:tcW w:w="3261" w:type="dxa"/>
          </w:tcPr>
          <w:p w:rsidR="00F97980" w:rsidRDefault="00F97980" w:rsidP="007F47BC">
            <w:r>
              <w:t>Чорнієвич Олександр Богданович</w:t>
            </w:r>
          </w:p>
        </w:tc>
        <w:tc>
          <w:tcPr>
            <w:tcW w:w="6367" w:type="dxa"/>
          </w:tcPr>
          <w:p w:rsidR="00F97980" w:rsidRDefault="00F97980" w:rsidP="007F47BC">
            <w:pPr>
              <w:jc w:val="both"/>
            </w:pPr>
            <w:r>
              <w:t>директор департаменту архітектури, містобудування та земельних ресурсів;</w:t>
            </w:r>
          </w:p>
        </w:tc>
      </w:tr>
    </w:tbl>
    <w:p w:rsidR="007F47BC" w:rsidRDefault="007F47BC" w:rsidP="00512747">
      <w:pPr>
        <w:tabs>
          <w:tab w:val="left" w:pos="5529"/>
          <w:tab w:val="left" w:pos="7088"/>
        </w:tabs>
        <w:jc w:val="both"/>
      </w:pPr>
      <w:bookmarkStart w:id="30" w:name="_GoBack"/>
      <w:bookmarkEnd w:id="30"/>
    </w:p>
    <w:p w:rsidR="00512747" w:rsidRDefault="00512747" w:rsidP="00512747">
      <w:pPr>
        <w:tabs>
          <w:tab w:val="left" w:pos="5529"/>
          <w:tab w:val="left" w:pos="7088"/>
        </w:tabs>
        <w:jc w:val="both"/>
      </w:pPr>
      <w:r>
        <w:t>Керуючий справами виконавчого комітету</w:t>
      </w:r>
      <w:r>
        <w:tab/>
        <w:t xml:space="preserve">                          Ю. Сабій</w:t>
      </w:r>
    </w:p>
    <w:p w:rsidR="00512747" w:rsidRDefault="00512747" w:rsidP="00512747">
      <w:pPr>
        <w:jc w:val="both"/>
      </w:pPr>
    </w:p>
    <w:p w:rsidR="00C214E2" w:rsidRDefault="00512747" w:rsidP="007F47BC">
      <w:pPr>
        <w:tabs>
          <w:tab w:val="left" w:pos="7088"/>
        </w:tabs>
        <w:rPr>
          <w:rFonts w:ascii="Conv_Rubik-Regular" w:hAnsi="Conv_Rubik-Regular"/>
          <w:sz w:val="21"/>
          <w:szCs w:val="21"/>
          <w:shd w:val="clear" w:color="auto" w:fill="FFFFFF"/>
        </w:rPr>
      </w:pPr>
      <w:r>
        <w:t>Начальник служби у справах дітей</w:t>
      </w:r>
      <w:r>
        <w:tab/>
        <w:t>С. Дика</w:t>
      </w:r>
    </w:p>
    <w:sectPr w:rsidR="00C214E2" w:rsidSect="00C0322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1C93"/>
    <w:multiLevelType w:val="hybridMultilevel"/>
    <w:tmpl w:val="C9289B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02654B"/>
    <w:multiLevelType w:val="hybridMultilevel"/>
    <w:tmpl w:val="8B9693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B1586"/>
    <w:multiLevelType w:val="hybridMultilevel"/>
    <w:tmpl w:val="F6269AEE"/>
    <w:lvl w:ilvl="0" w:tplc="6E64533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8120C2B"/>
    <w:multiLevelType w:val="hybridMultilevel"/>
    <w:tmpl w:val="B8AE609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70BE7CA4"/>
    <w:multiLevelType w:val="hybridMultilevel"/>
    <w:tmpl w:val="E3B899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8762B8B"/>
    <w:multiLevelType w:val="hybridMultilevel"/>
    <w:tmpl w:val="CB40FF9C"/>
    <w:lvl w:ilvl="0" w:tplc="D220CE44">
      <w:start w:val="2"/>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7E"/>
    <w:rsid w:val="00000936"/>
    <w:rsid w:val="00005EAC"/>
    <w:rsid w:val="00030FC7"/>
    <w:rsid w:val="00054C1F"/>
    <w:rsid w:val="00054C4F"/>
    <w:rsid w:val="0008452E"/>
    <w:rsid w:val="000A65CE"/>
    <w:rsid w:val="000F335B"/>
    <w:rsid w:val="001536D8"/>
    <w:rsid w:val="001B536A"/>
    <w:rsid w:val="001B5EB7"/>
    <w:rsid w:val="001E53CA"/>
    <w:rsid w:val="00202B59"/>
    <w:rsid w:val="0021014C"/>
    <w:rsid w:val="002131F2"/>
    <w:rsid w:val="00237FC3"/>
    <w:rsid w:val="0025710C"/>
    <w:rsid w:val="00270F60"/>
    <w:rsid w:val="002C0ED6"/>
    <w:rsid w:val="002D0C90"/>
    <w:rsid w:val="002D4413"/>
    <w:rsid w:val="002E6E8B"/>
    <w:rsid w:val="002F0F7F"/>
    <w:rsid w:val="003034E6"/>
    <w:rsid w:val="00311222"/>
    <w:rsid w:val="00312685"/>
    <w:rsid w:val="00337FE3"/>
    <w:rsid w:val="00383087"/>
    <w:rsid w:val="00393B37"/>
    <w:rsid w:val="003B4D15"/>
    <w:rsid w:val="003E23A6"/>
    <w:rsid w:val="00484D82"/>
    <w:rsid w:val="00486678"/>
    <w:rsid w:val="004A4F5F"/>
    <w:rsid w:val="00505F12"/>
    <w:rsid w:val="00512747"/>
    <w:rsid w:val="005166BD"/>
    <w:rsid w:val="005411D0"/>
    <w:rsid w:val="00553C32"/>
    <w:rsid w:val="005775C4"/>
    <w:rsid w:val="005D3CC8"/>
    <w:rsid w:val="005D6F0D"/>
    <w:rsid w:val="005D6F1F"/>
    <w:rsid w:val="005F062A"/>
    <w:rsid w:val="00634DA7"/>
    <w:rsid w:val="006525AD"/>
    <w:rsid w:val="00674B91"/>
    <w:rsid w:val="006B3E72"/>
    <w:rsid w:val="006C69EF"/>
    <w:rsid w:val="006E61FF"/>
    <w:rsid w:val="006F38E1"/>
    <w:rsid w:val="007632A8"/>
    <w:rsid w:val="0077179F"/>
    <w:rsid w:val="0078698C"/>
    <w:rsid w:val="007927E5"/>
    <w:rsid w:val="007A35C2"/>
    <w:rsid w:val="007B4AE2"/>
    <w:rsid w:val="007D43EF"/>
    <w:rsid w:val="007F47BC"/>
    <w:rsid w:val="008224A6"/>
    <w:rsid w:val="008267B0"/>
    <w:rsid w:val="00856D38"/>
    <w:rsid w:val="00861908"/>
    <w:rsid w:val="00867D48"/>
    <w:rsid w:val="0088692B"/>
    <w:rsid w:val="008A1EEF"/>
    <w:rsid w:val="008A6066"/>
    <w:rsid w:val="008B1B91"/>
    <w:rsid w:val="008C2FA0"/>
    <w:rsid w:val="008D537E"/>
    <w:rsid w:val="009400F9"/>
    <w:rsid w:val="0094288F"/>
    <w:rsid w:val="00943397"/>
    <w:rsid w:val="009510C7"/>
    <w:rsid w:val="009578FF"/>
    <w:rsid w:val="00961D55"/>
    <w:rsid w:val="009634AC"/>
    <w:rsid w:val="00980422"/>
    <w:rsid w:val="009854CB"/>
    <w:rsid w:val="009B7B99"/>
    <w:rsid w:val="009E4231"/>
    <w:rsid w:val="009F7333"/>
    <w:rsid w:val="00A26C84"/>
    <w:rsid w:val="00A3645E"/>
    <w:rsid w:val="00A46C28"/>
    <w:rsid w:val="00A638DF"/>
    <w:rsid w:val="00A67E12"/>
    <w:rsid w:val="00B5378D"/>
    <w:rsid w:val="00B6750A"/>
    <w:rsid w:val="00B80521"/>
    <w:rsid w:val="00C0322C"/>
    <w:rsid w:val="00C214E2"/>
    <w:rsid w:val="00C41F9F"/>
    <w:rsid w:val="00C455D9"/>
    <w:rsid w:val="00CC5560"/>
    <w:rsid w:val="00D149C9"/>
    <w:rsid w:val="00E2633B"/>
    <w:rsid w:val="00E82A83"/>
    <w:rsid w:val="00E84E26"/>
    <w:rsid w:val="00E875B6"/>
    <w:rsid w:val="00E932FD"/>
    <w:rsid w:val="00EA085C"/>
    <w:rsid w:val="00ED0B54"/>
    <w:rsid w:val="00EE4676"/>
    <w:rsid w:val="00EF6808"/>
    <w:rsid w:val="00F05D09"/>
    <w:rsid w:val="00F4194F"/>
    <w:rsid w:val="00F43242"/>
    <w:rsid w:val="00F47E91"/>
    <w:rsid w:val="00F644D4"/>
    <w:rsid w:val="00F710EB"/>
    <w:rsid w:val="00F97980"/>
    <w:rsid w:val="00FB0AFE"/>
    <w:rsid w:val="00FB2301"/>
    <w:rsid w:val="00FB5D40"/>
    <w:rsid w:val="00FC68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431F4-5421-45BB-9ACD-E90DAD0E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3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537E"/>
    <w:pPr>
      <w:spacing w:before="100" w:beforeAutospacing="1" w:after="100" w:afterAutospacing="1"/>
    </w:pPr>
    <w:rPr>
      <w:lang w:val="ru-RU"/>
    </w:rPr>
  </w:style>
  <w:style w:type="paragraph" w:styleId="a4">
    <w:name w:val="List Paragraph"/>
    <w:basedOn w:val="a"/>
    <w:uiPriority w:val="34"/>
    <w:qFormat/>
    <w:rsid w:val="008D537E"/>
    <w:pPr>
      <w:ind w:left="720"/>
      <w:contextualSpacing/>
    </w:pPr>
  </w:style>
  <w:style w:type="paragraph" w:customStyle="1" w:styleId="a5">
    <w:name w:val="Нормальний текст"/>
    <w:basedOn w:val="a"/>
    <w:rsid w:val="008D537E"/>
    <w:pPr>
      <w:spacing w:before="120"/>
      <w:ind w:firstLine="567"/>
    </w:pPr>
    <w:rPr>
      <w:rFonts w:ascii="Antiqua" w:hAnsi="Antiqua"/>
      <w:sz w:val="26"/>
      <w:szCs w:val="20"/>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8D537E"/>
    <w:rPr>
      <w:rFonts w:ascii="Times New Roman" w:hAnsi="Times New Roman" w:cs="Times New Roman" w:hint="default"/>
    </w:rPr>
  </w:style>
  <w:style w:type="paragraph" w:styleId="a6">
    <w:name w:val="Body Text"/>
    <w:basedOn w:val="a"/>
    <w:link w:val="a7"/>
    <w:uiPriority w:val="99"/>
    <w:unhideWhenUsed/>
    <w:rsid w:val="001B5EB7"/>
    <w:pPr>
      <w:jc w:val="both"/>
    </w:pPr>
    <w:rPr>
      <w:lang w:val="ru-RU"/>
    </w:rPr>
  </w:style>
  <w:style w:type="character" w:customStyle="1" w:styleId="a7">
    <w:name w:val="Основний текст Знак"/>
    <w:basedOn w:val="a0"/>
    <w:link w:val="a6"/>
    <w:uiPriority w:val="99"/>
    <w:rsid w:val="001B5EB7"/>
    <w:rPr>
      <w:rFonts w:ascii="Times New Roman" w:eastAsia="Times New Roman" w:hAnsi="Times New Roman" w:cs="Times New Roman"/>
      <w:sz w:val="24"/>
      <w:szCs w:val="24"/>
      <w:lang w:val="ru-RU" w:eastAsia="ru-RU"/>
    </w:rPr>
  </w:style>
  <w:style w:type="paragraph" w:styleId="a8">
    <w:name w:val="Block Text"/>
    <w:basedOn w:val="a"/>
    <w:unhideWhenUsed/>
    <w:rsid w:val="001B5EB7"/>
    <w:pPr>
      <w:widowControl w:val="0"/>
      <w:shd w:val="clear" w:color="auto" w:fill="FFFFFF"/>
      <w:tabs>
        <w:tab w:val="left" w:pos="90"/>
        <w:tab w:val="left" w:pos="3420"/>
      </w:tabs>
      <w:autoSpaceDE w:val="0"/>
      <w:autoSpaceDN w:val="0"/>
      <w:adjustRightInd w:val="0"/>
      <w:spacing w:line="277" w:lineRule="exact"/>
      <w:ind w:left="122" w:right="5496"/>
      <w:jc w:val="both"/>
    </w:pPr>
    <w:rPr>
      <w:color w:val="000000"/>
      <w:spacing w:val="10"/>
      <w:szCs w:val="25"/>
    </w:rPr>
  </w:style>
  <w:style w:type="character" w:customStyle="1" w:styleId="rvts0">
    <w:name w:val="rvts0"/>
    <w:rsid w:val="001B5EB7"/>
  </w:style>
  <w:style w:type="paragraph" w:styleId="a9">
    <w:name w:val="Balloon Text"/>
    <w:basedOn w:val="a"/>
    <w:link w:val="aa"/>
    <w:uiPriority w:val="99"/>
    <w:semiHidden/>
    <w:unhideWhenUsed/>
    <w:rsid w:val="003E23A6"/>
    <w:rPr>
      <w:rFonts w:ascii="Segoe UI" w:hAnsi="Segoe UI" w:cs="Segoe UI"/>
      <w:sz w:val="18"/>
      <w:szCs w:val="18"/>
    </w:rPr>
  </w:style>
  <w:style w:type="character" w:customStyle="1" w:styleId="aa">
    <w:name w:val="Текст у виносці Знак"/>
    <w:basedOn w:val="a0"/>
    <w:link w:val="a9"/>
    <w:uiPriority w:val="99"/>
    <w:semiHidden/>
    <w:rsid w:val="003E23A6"/>
    <w:rPr>
      <w:rFonts w:ascii="Segoe UI" w:eastAsia="Times New Roman" w:hAnsi="Segoe UI" w:cs="Segoe UI"/>
      <w:sz w:val="18"/>
      <w:szCs w:val="18"/>
      <w:lang w:eastAsia="ru-RU"/>
    </w:rPr>
  </w:style>
  <w:style w:type="character" w:styleId="ab">
    <w:name w:val="Hyperlink"/>
    <w:uiPriority w:val="99"/>
    <w:semiHidden/>
    <w:unhideWhenUsed/>
    <w:rsid w:val="00505F12"/>
    <w:rPr>
      <w:color w:val="0000FF"/>
      <w:u w:val="single"/>
    </w:rPr>
  </w:style>
  <w:style w:type="table" w:styleId="ac">
    <w:name w:val="Table Grid"/>
    <w:basedOn w:val="a1"/>
    <w:uiPriority w:val="39"/>
    <w:rsid w:val="00FC6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3892">
      <w:bodyDiv w:val="1"/>
      <w:marLeft w:val="0"/>
      <w:marRight w:val="0"/>
      <w:marTop w:val="0"/>
      <w:marBottom w:val="0"/>
      <w:divBdr>
        <w:top w:val="none" w:sz="0" w:space="0" w:color="auto"/>
        <w:left w:val="none" w:sz="0" w:space="0" w:color="auto"/>
        <w:bottom w:val="none" w:sz="0" w:space="0" w:color="auto"/>
        <w:right w:val="none" w:sz="0" w:space="0" w:color="auto"/>
      </w:divBdr>
    </w:div>
    <w:div w:id="8410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6</Pages>
  <Words>8773</Words>
  <Characters>5002</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Сувілова Лариса Анатоліївна</dc:creator>
  <cp:keywords/>
  <dc:description/>
  <cp:lastModifiedBy>Полюк Роман Анатолійович</cp:lastModifiedBy>
  <cp:revision>144</cp:revision>
  <cp:lastPrinted>2020-07-08T11:32:00Z</cp:lastPrinted>
  <dcterms:created xsi:type="dcterms:W3CDTF">2020-01-09T13:24:00Z</dcterms:created>
  <dcterms:modified xsi:type="dcterms:W3CDTF">2020-07-28T05:16:00Z</dcterms:modified>
</cp:coreProperties>
</file>