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B1" w:rsidRPr="007A1F3E" w:rsidRDefault="00844DB1" w:rsidP="00844DB1">
      <w:pPr>
        <w:pStyle w:val="2"/>
        <w:spacing w:before="0" w:after="0"/>
        <w:ind w:left="0" w:right="3420" w:firstLine="0"/>
        <w:jc w:val="both"/>
        <w:rPr>
          <w:b w:val="0"/>
          <w:bCs w:val="0"/>
          <w:color w:val="000000"/>
          <w:sz w:val="24"/>
          <w:lang w:val="uk-UA"/>
        </w:rPr>
      </w:pPr>
    </w:p>
    <w:p w:rsidR="00844DB1" w:rsidRDefault="00733054" w:rsidP="00733054">
      <w:pPr>
        <w:spacing w:after="0" w:line="240" w:lineRule="auto"/>
        <w:ind w:left="6379"/>
        <w:rPr>
          <w:rFonts w:ascii="Times New Roman" w:hAnsi="Times New Roman"/>
          <w:sz w:val="24"/>
          <w:szCs w:val="24"/>
          <w:lang w:val="uk-UA"/>
        </w:rPr>
      </w:pPr>
      <w:r w:rsidRPr="00733054">
        <w:rPr>
          <w:rFonts w:ascii="Times New Roman" w:hAnsi="Times New Roman"/>
          <w:color w:val="000000"/>
          <w:sz w:val="24"/>
          <w:szCs w:val="24"/>
          <w:lang w:val="uk-UA" w:eastAsia="uk-UA"/>
        </w:rPr>
        <w:t xml:space="preserve">Додаток </w:t>
      </w:r>
      <w:r>
        <w:rPr>
          <w:rFonts w:ascii="Times New Roman" w:hAnsi="Times New Roman"/>
          <w:color w:val="000000"/>
          <w:sz w:val="24"/>
          <w:szCs w:val="24"/>
          <w:lang w:val="uk-UA" w:eastAsia="uk-UA"/>
        </w:rPr>
        <w:t>1</w:t>
      </w:r>
      <w:r w:rsidRPr="00C44FC8">
        <w:rPr>
          <w:rFonts w:ascii="Times New Roman" w:hAnsi="Times New Roman"/>
          <w:color w:val="000000"/>
          <w:sz w:val="24"/>
          <w:szCs w:val="24"/>
          <w:lang w:val="uk-UA" w:eastAsia="uk-UA"/>
        </w:rPr>
        <w:t xml:space="preserve"> </w:t>
      </w:r>
      <w:r w:rsidRPr="00733054">
        <w:rPr>
          <w:rFonts w:ascii="Times New Roman" w:hAnsi="Times New Roman"/>
          <w:color w:val="000000"/>
          <w:sz w:val="24"/>
          <w:szCs w:val="24"/>
          <w:lang w:val="uk-UA" w:eastAsia="uk-UA"/>
        </w:rPr>
        <w:t>до рішення</w:t>
      </w:r>
    </w:p>
    <w:p w:rsidR="00733054" w:rsidRPr="00C44FC8" w:rsidRDefault="00733054" w:rsidP="00733054">
      <w:pPr>
        <w:snapToGrid w:val="0"/>
        <w:spacing w:after="0" w:line="240" w:lineRule="auto"/>
        <w:ind w:left="6379"/>
        <w:rPr>
          <w:rFonts w:ascii="Times New Roman" w:hAnsi="Times New Roman"/>
          <w:sz w:val="24"/>
          <w:szCs w:val="24"/>
          <w:lang w:val="uk-UA"/>
        </w:rPr>
      </w:pPr>
      <w:r w:rsidRPr="00C44FC8">
        <w:rPr>
          <w:rFonts w:ascii="Times New Roman" w:hAnsi="Times New Roman"/>
          <w:color w:val="000000"/>
          <w:sz w:val="24"/>
          <w:szCs w:val="24"/>
          <w:lang w:val="uk-UA" w:eastAsia="uk-UA"/>
        </w:rPr>
        <w:t>виконавчого комітету</w:t>
      </w:r>
      <w:r w:rsidRPr="00C44FC8">
        <w:rPr>
          <w:rFonts w:ascii="Times New Roman" w:hAnsi="Times New Roman"/>
          <w:sz w:val="24"/>
          <w:szCs w:val="24"/>
          <w:lang w:val="uk-UA"/>
        </w:rPr>
        <w:t xml:space="preserve">       </w:t>
      </w:r>
    </w:p>
    <w:p w:rsidR="00733054" w:rsidRPr="00733054" w:rsidRDefault="00733054" w:rsidP="00733054">
      <w:pPr>
        <w:spacing w:after="0" w:line="240" w:lineRule="auto"/>
        <w:ind w:left="6379"/>
        <w:rPr>
          <w:rFonts w:ascii="Times New Roman" w:hAnsi="Times New Roman"/>
          <w:color w:val="000000"/>
          <w:sz w:val="24"/>
          <w:szCs w:val="24"/>
          <w:lang w:val="uk-UA" w:eastAsia="uk-UA"/>
        </w:rPr>
      </w:pPr>
      <w:r w:rsidRPr="00733054">
        <w:rPr>
          <w:rFonts w:ascii="Times New Roman" w:hAnsi="Times New Roman"/>
          <w:color w:val="000000"/>
          <w:sz w:val="24"/>
          <w:szCs w:val="24"/>
          <w:lang w:val="uk-UA" w:eastAsia="uk-UA"/>
        </w:rPr>
        <w:t>___________2020 № ______</w:t>
      </w:r>
    </w:p>
    <w:p w:rsidR="00844DB1" w:rsidRDefault="00844DB1" w:rsidP="00733054">
      <w:pPr>
        <w:spacing w:after="0" w:line="240" w:lineRule="auto"/>
        <w:ind w:left="6379"/>
        <w:rPr>
          <w:rFonts w:ascii="Times New Roman" w:hAnsi="Times New Roman"/>
          <w:sz w:val="24"/>
          <w:szCs w:val="24"/>
          <w:lang w:val="uk-UA"/>
        </w:rPr>
      </w:pPr>
    </w:p>
    <w:p w:rsidR="00844DB1" w:rsidRDefault="00844DB1" w:rsidP="00844DB1">
      <w:pPr>
        <w:spacing w:after="0" w:line="240" w:lineRule="auto"/>
        <w:rPr>
          <w:rFonts w:ascii="Times New Roman" w:hAnsi="Times New Roman"/>
          <w:sz w:val="24"/>
          <w:szCs w:val="24"/>
          <w:lang w:val="uk-UA"/>
        </w:rPr>
      </w:pPr>
    </w:p>
    <w:p w:rsidR="00844DB1" w:rsidRDefault="00844DB1" w:rsidP="00844DB1">
      <w:pPr>
        <w:spacing w:after="0" w:line="240" w:lineRule="auto"/>
        <w:rPr>
          <w:rFonts w:ascii="Times New Roman" w:hAnsi="Times New Roman"/>
          <w:sz w:val="24"/>
          <w:szCs w:val="24"/>
          <w:lang w:val="uk-UA"/>
        </w:rPr>
      </w:pPr>
    </w:p>
    <w:p w:rsidR="00844DB1" w:rsidRPr="001A6819" w:rsidRDefault="00844DB1" w:rsidP="00844DB1">
      <w:pPr>
        <w:spacing w:after="0" w:line="240" w:lineRule="auto"/>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733054" w:rsidRDefault="00733054"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Pr="001A6819" w:rsidRDefault="00844DB1" w:rsidP="00844DB1">
      <w:pPr>
        <w:spacing w:after="0" w:line="240" w:lineRule="auto"/>
        <w:rPr>
          <w:rFonts w:ascii="Times New Roman" w:hAnsi="Times New Roman"/>
          <w:sz w:val="24"/>
          <w:lang w:val="uk-UA"/>
        </w:rPr>
      </w:pPr>
    </w:p>
    <w:p w:rsidR="00844DB1" w:rsidRPr="005929CF" w:rsidRDefault="00844DB1" w:rsidP="00844DB1">
      <w:pPr>
        <w:spacing w:after="0" w:line="240" w:lineRule="auto"/>
        <w:jc w:val="center"/>
        <w:rPr>
          <w:rFonts w:ascii="Times New Roman" w:hAnsi="Times New Roman"/>
          <w:b/>
          <w:sz w:val="24"/>
          <w:lang w:val="uk-UA"/>
        </w:rPr>
      </w:pPr>
      <w:r w:rsidRPr="005929CF">
        <w:rPr>
          <w:rFonts w:ascii="Times New Roman" w:hAnsi="Times New Roman"/>
          <w:b/>
          <w:sz w:val="24"/>
          <w:lang w:val="uk-UA"/>
        </w:rPr>
        <w:t>СТАТУТ</w:t>
      </w:r>
      <w:bookmarkStart w:id="0" w:name="_GoBack"/>
      <w:bookmarkEnd w:id="0"/>
    </w:p>
    <w:p w:rsidR="00CE2A4E" w:rsidRPr="00733054" w:rsidRDefault="00CE2A4E" w:rsidP="00CE2A4E">
      <w:pPr>
        <w:spacing w:after="0" w:line="240" w:lineRule="auto"/>
        <w:jc w:val="center"/>
        <w:rPr>
          <w:rFonts w:ascii="Times New Roman" w:hAnsi="Times New Roman"/>
          <w:sz w:val="28"/>
          <w:szCs w:val="28"/>
          <w:lang w:val="uk-UA"/>
        </w:rPr>
      </w:pPr>
      <w:r w:rsidRPr="00CE2A4E">
        <w:rPr>
          <w:rFonts w:ascii="Times New Roman" w:hAnsi="Times New Roman"/>
          <w:sz w:val="28"/>
          <w:szCs w:val="28"/>
          <w:lang w:val="uk-UA"/>
        </w:rPr>
        <w:t>комунальної</w:t>
      </w:r>
      <w:r w:rsidRPr="00733054">
        <w:rPr>
          <w:rFonts w:ascii="Times New Roman" w:hAnsi="Times New Roman"/>
          <w:sz w:val="28"/>
          <w:szCs w:val="28"/>
          <w:lang w:val="uk-UA"/>
        </w:rPr>
        <w:t xml:space="preserve"> установи</w:t>
      </w:r>
      <w:r w:rsidRPr="00CE2A4E">
        <w:rPr>
          <w:rFonts w:ascii="Times New Roman" w:hAnsi="Times New Roman"/>
          <w:sz w:val="28"/>
          <w:szCs w:val="28"/>
          <w:lang w:val="uk-UA"/>
        </w:rPr>
        <w:t xml:space="preserve">   </w:t>
      </w:r>
      <w:r w:rsidRPr="00733054">
        <w:rPr>
          <w:rFonts w:ascii="Times New Roman" w:hAnsi="Times New Roman"/>
          <w:sz w:val="28"/>
          <w:szCs w:val="28"/>
          <w:lang w:val="uk-UA"/>
        </w:rPr>
        <w:t xml:space="preserve"> </w:t>
      </w:r>
    </w:p>
    <w:p w:rsidR="00CE2A4E" w:rsidRPr="00733054" w:rsidRDefault="00CE2A4E" w:rsidP="00CE2A4E">
      <w:pPr>
        <w:spacing w:after="0" w:line="240" w:lineRule="auto"/>
        <w:jc w:val="center"/>
        <w:rPr>
          <w:rFonts w:ascii="Times New Roman" w:hAnsi="Times New Roman"/>
          <w:sz w:val="28"/>
          <w:szCs w:val="28"/>
          <w:lang w:val="uk-UA"/>
        </w:rPr>
      </w:pPr>
      <w:r w:rsidRPr="00733054">
        <w:rPr>
          <w:rFonts w:ascii="Times New Roman" w:hAnsi="Times New Roman"/>
          <w:sz w:val="28"/>
          <w:szCs w:val="28"/>
          <w:lang w:val="uk-UA"/>
        </w:rPr>
        <w:t xml:space="preserve">«Центр </w:t>
      </w:r>
      <w:r w:rsidRPr="00CE2A4E">
        <w:rPr>
          <w:rFonts w:ascii="Times New Roman" w:hAnsi="Times New Roman"/>
          <w:sz w:val="28"/>
          <w:szCs w:val="28"/>
          <w:lang w:val="uk-UA"/>
        </w:rPr>
        <w:t xml:space="preserve">  </w:t>
      </w:r>
      <w:r w:rsidRPr="00733054">
        <w:rPr>
          <w:rFonts w:ascii="Times New Roman" w:hAnsi="Times New Roman"/>
          <w:sz w:val="28"/>
          <w:szCs w:val="28"/>
          <w:lang w:val="uk-UA"/>
        </w:rPr>
        <w:t xml:space="preserve">професійного </w:t>
      </w:r>
      <w:r w:rsidRPr="00CE2A4E">
        <w:rPr>
          <w:rFonts w:ascii="Times New Roman" w:hAnsi="Times New Roman"/>
          <w:sz w:val="28"/>
          <w:szCs w:val="28"/>
          <w:lang w:val="uk-UA"/>
        </w:rPr>
        <w:t xml:space="preserve">  розвитку</w:t>
      </w:r>
      <w:r w:rsidR="00374687">
        <w:rPr>
          <w:rFonts w:ascii="Times New Roman" w:hAnsi="Times New Roman"/>
          <w:sz w:val="28"/>
          <w:szCs w:val="28"/>
          <w:lang w:val="uk-UA"/>
        </w:rPr>
        <w:t xml:space="preserve"> </w:t>
      </w:r>
      <w:r w:rsidRPr="00CE2A4E">
        <w:rPr>
          <w:rFonts w:ascii="Times New Roman" w:hAnsi="Times New Roman"/>
          <w:sz w:val="28"/>
          <w:szCs w:val="28"/>
          <w:lang w:val="uk-UA"/>
        </w:rPr>
        <w:t>педагогічних   працівників</w:t>
      </w:r>
      <w:r w:rsidRPr="00733054">
        <w:rPr>
          <w:rFonts w:ascii="Times New Roman" w:hAnsi="Times New Roman"/>
          <w:sz w:val="28"/>
          <w:szCs w:val="28"/>
          <w:lang w:val="uk-UA"/>
        </w:rPr>
        <w:t xml:space="preserve"> </w:t>
      </w:r>
      <w:r w:rsidRPr="00CE2A4E">
        <w:rPr>
          <w:rFonts w:ascii="Times New Roman" w:hAnsi="Times New Roman"/>
          <w:sz w:val="28"/>
          <w:szCs w:val="28"/>
          <w:lang w:val="uk-UA"/>
        </w:rPr>
        <w:t xml:space="preserve">   </w:t>
      </w:r>
    </w:p>
    <w:p w:rsidR="00844DB1" w:rsidRPr="00733054" w:rsidRDefault="00CE2A4E" w:rsidP="00CE2A4E">
      <w:pPr>
        <w:spacing w:after="0" w:line="240" w:lineRule="auto"/>
        <w:jc w:val="center"/>
        <w:rPr>
          <w:rFonts w:ascii="Times New Roman" w:hAnsi="Times New Roman"/>
          <w:sz w:val="28"/>
          <w:szCs w:val="28"/>
          <w:lang w:val="uk-UA"/>
        </w:rPr>
      </w:pPr>
      <w:r w:rsidRPr="00CE2A4E">
        <w:rPr>
          <w:rFonts w:ascii="Times New Roman" w:hAnsi="Times New Roman"/>
          <w:sz w:val="28"/>
          <w:szCs w:val="28"/>
          <w:lang w:val="uk-UA"/>
        </w:rPr>
        <w:t>Хмельницької</w:t>
      </w:r>
      <w:r w:rsidRPr="00733054">
        <w:rPr>
          <w:rFonts w:ascii="Times New Roman" w:hAnsi="Times New Roman"/>
          <w:sz w:val="28"/>
          <w:szCs w:val="28"/>
          <w:lang w:val="uk-UA"/>
        </w:rPr>
        <w:t xml:space="preserve"> міської ради»</w:t>
      </w: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844DB1" w:rsidRDefault="00844DB1" w:rsidP="00844DB1">
      <w:pPr>
        <w:spacing w:after="0" w:line="240" w:lineRule="auto"/>
        <w:jc w:val="center"/>
        <w:rPr>
          <w:rFonts w:ascii="Times New Roman" w:hAnsi="Times New Roman"/>
          <w:sz w:val="24"/>
          <w:lang w:val="uk-UA"/>
        </w:rPr>
      </w:pPr>
    </w:p>
    <w:p w:rsidR="00755AA9" w:rsidRDefault="00755AA9" w:rsidP="00844DB1">
      <w:pPr>
        <w:spacing w:after="0" w:line="240" w:lineRule="auto"/>
        <w:jc w:val="center"/>
        <w:rPr>
          <w:rFonts w:ascii="Times New Roman" w:hAnsi="Times New Roman"/>
          <w:sz w:val="24"/>
          <w:lang w:val="uk-UA"/>
        </w:rPr>
      </w:pPr>
    </w:p>
    <w:p w:rsidR="00755AA9" w:rsidRDefault="00755AA9" w:rsidP="00844DB1">
      <w:pPr>
        <w:spacing w:after="0" w:line="240" w:lineRule="auto"/>
        <w:jc w:val="center"/>
        <w:rPr>
          <w:rFonts w:ascii="Times New Roman" w:hAnsi="Times New Roman"/>
          <w:sz w:val="24"/>
          <w:lang w:val="uk-UA"/>
        </w:rPr>
      </w:pPr>
    </w:p>
    <w:p w:rsidR="00733054" w:rsidRDefault="00733054" w:rsidP="00844DB1">
      <w:pPr>
        <w:spacing w:after="0" w:line="240" w:lineRule="auto"/>
        <w:jc w:val="center"/>
        <w:rPr>
          <w:rFonts w:ascii="Times New Roman" w:hAnsi="Times New Roman"/>
          <w:sz w:val="24"/>
          <w:lang w:val="uk-UA"/>
        </w:rPr>
      </w:pPr>
    </w:p>
    <w:p w:rsidR="00755AA9" w:rsidRDefault="00755AA9" w:rsidP="00844DB1">
      <w:pPr>
        <w:spacing w:after="0" w:line="240" w:lineRule="auto"/>
        <w:jc w:val="center"/>
        <w:rPr>
          <w:rFonts w:ascii="Times New Roman" w:hAnsi="Times New Roman"/>
          <w:sz w:val="24"/>
          <w:lang w:val="uk-UA"/>
        </w:rPr>
      </w:pPr>
    </w:p>
    <w:p w:rsidR="00755AA9" w:rsidRDefault="00755AA9" w:rsidP="00844DB1">
      <w:pPr>
        <w:spacing w:after="0" w:line="240" w:lineRule="auto"/>
        <w:jc w:val="center"/>
        <w:rPr>
          <w:rFonts w:ascii="Times New Roman" w:hAnsi="Times New Roman"/>
          <w:sz w:val="24"/>
          <w:lang w:val="uk-UA"/>
        </w:rPr>
      </w:pPr>
    </w:p>
    <w:p w:rsidR="00755AA9" w:rsidRDefault="00755AA9" w:rsidP="00844DB1">
      <w:pPr>
        <w:spacing w:after="0" w:line="240" w:lineRule="auto"/>
        <w:jc w:val="center"/>
        <w:rPr>
          <w:rFonts w:ascii="Times New Roman" w:hAnsi="Times New Roman"/>
          <w:sz w:val="24"/>
          <w:lang w:val="uk-UA"/>
        </w:rPr>
      </w:pPr>
    </w:p>
    <w:p w:rsidR="00755AA9" w:rsidRDefault="00755AA9" w:rsidP="00844DB1">
      <w:pPr>
        <w:spacing w:after="0" w:line="240" w:lineRule="auto"/>
        <w:jc w:val="center"/>
        <w:rPr>
          <w:rFonts w:ascii="Times New Roman" w:hAnsi="Times New Roman"/>
          <w:sz w:val="24"/>
          <w:lang w:val="uk-UA"/>
        </w:rPr>
      </w:pPr>
    </w:p>
    <w:p w:rsidR="00755AA9" w:rsidRDefault="00755AA9" w:rsidP="00844DB1">
      <w:pPr>
        <w:spacing w:after="0" w:line="240" w:lineRule="auto"/>
        <w:jc w:val="center"/>
        <w:rPr>
          <w:rFonts w:ascii="Times New Roman" w:hAnsi="Times New Roman"/>
          <w:sz w:val="24"/>
          <w:lang w:val="uk-UA"/>
        </w:rPr>
      </w:pPr>
    </w:p>
    <w:p w:rsidR="00755AA9" w:rsidRDefault="00755AA9" w:rsidP="00844DB1">
      <w:pPr>
        <w:spacing w:after="0" w:line="240" w:lineRule="auto"/>
        <w:jc w:val="center"/>
        <w:rPr>
          <w:rFonts w:ascii="Times New Roman" w:hAnsi="Times New Roman"/>
          <w:sz w:val="24"/>
          <w:lang w:val="uk-UA"/>
        </w:rPr>
      </w:pPr>
    </w:p>
    <w:p w:rsidR="00755AA9" w:rsidRDefault="00755AA9" w:rsidP="00844DB1">
      <w:pPr>
        <w:spacing w:after="0" w:line="240" w:lineRule="auto"/>
        <w:jc w:val="center"/>
        <w:rPr>
          <w:rFonts w:ascii="Times New Roman" w:hAnsi="Times New Roman"/>
          <w:sz w:val="24"/>
          <w:lang w:val="uk-UA"/>
        </w:rPr>
      </w:pPr>
    </w:p>
    <w:p w:rsidR="00733054" w:rsidRDefault="00733054" w:rsidP="00844DB1">
      <w:pPr>
        <w:spacing w:after="0" w:line="240" w:lineRule="auto"/>
        <w:jc w:val="center"/>
        <w:rPr>
          <w:rFonts w:ascii="Times New Roman" w:hAnsi="Times New Roman"/>
          <w:sz w:val="24"/>
          <w:lang w:val="uk-UA"/>
        </w:rPr>
      </w:pPr>
    </w:p>
    <w:p w:rsidR="00FC179A" w:rsidRDefault="00FC179A" w:rsidP="00A971F4">
      <w:pPr>
        <w:spacing w:after="0" w:line="240" w:lineRule="auto"/>
        <w:rPr>
          <w:rFonts w:ascii="Times New Roman" w:hAnsi="Times New Roman"/>
          <w:sz w:val="24"/>
          <w:lang w:val="uk-UA"/>
        </w:rPr>
      </w:pPr>
    </w:p>
    <w:p w:rsidR="00FC179A" w:rsidRPr="001A6819" w:rsidRDefault="00FC179A" w:rsidP="004B0938">
      <w:pPr>
        <w:spacing w:after="0" w:line="240" w:lineRule="auto"/>
        <w:rPr>
          <w:rFonts w:ascii="Times New Roman" w:hAnsi="Times New Roman"/>
          <w:sz w:val="24"/>
          <w:lang w:val="uk-UA"/>
        </w:rPr>
      </w:pPr>
    </w:p>
    <w:p w:rsidR="00844DB1" w:rsidRDefault="00844DB1" w:rsidP="004B0938">
      <w:pPr>
        <w:spacing w:after="0" w:line="240" w:lineRule="auto"/>
        <w:jc w:val="center"/>
        <w:rPr>
          <w:rFonts w:ascii="Times New Roman" w:hAnsi="Times New Roman"/>
          <w:sz w:val="24"/>
          <w:lang w:val="uk-UA"/>
        </w:rPr>
      </w:pPr>
      <w:r>
        <w:rPr>
          <w:rFonts w:ascii="Times New Roman" w:hAnsi="Times New Roman"/>
          <w:sz w:val="24"/>
          <w:lang w:val="uk-UA"/>
        </w:rPr>
        <w:t xml:space="preserve">м. </w:t>
      </w:r>
      <w:r w:rsidRPr="001A6819">
        <w:rPr>
          <w:rFonts w:ascii="Times New Roman" w:hAnsi="Times New Roman"/>
          <w:sz w:val="24"/>
          <w:lang w:val="uk-UA"/>
        </w:rPr>
        <w:t>Хмельницький</w:t>
      </w:r>
    </w:p>
    <w:p w:rsidR="00755AA9" w:rsidRDefault="00755AA9" w:rsidP="004B0938">
      <w:pPr>
        <w:spacing w:after="0" w:line="240" w:lineRule="auto"/>
        <w:jc w:val="center"/>
        <w:rPr>
          <w:rFonts w:ascii="Times New Roman" w:hAnsi="Times New Roman"/>
          <w:sz w:val="24"/>
          <w:lang w:val="uk-UA"/>
        </w:rPr>
      </w:pPr>
    </w:p>
    <w:p w:rsidR="00755AA9" w:rsidRDefault="00755AA9" w:rsidP="004B0938">
      <w:pPr>
        <w:spacing w:after="0" w:line="240" w:lineRule="auto"/>
        <w:jc w:val="center"/>
        <w:rPr>
          <w:rFonts w:ascii="Times New Roman" w:hAnsi="Times New Roman"/>
          <w:sz w:val="24"/>
          <w:lang w:val="uk-UA"/>
        </w:rPr>
      </w:pPr>
    </w:p>
    <w:p w:rsidR="00755AA9" w:rsidRPr="004B0938" w:rsidRDefault="00755AA9" w:rsidP="004B0938">
      <w:pPr>
        <w:spacing w:after="0" w:line="240" w:lineRule="auto"/>
        <w:jc w:val="center"/>
        <w:rPr>
          <w:rFonts w:ascii="Times New Roman" w:hAnsi="Times New Roman"/>
          <w:sz w:val="24"/>
          <w:lang w:val="uk-UA"/>
        </w:rPr>
      </w:pPr>
    </w:p>
    <w:p w:rsidR="00CE2A4E" w:rsidRPr="00733054" w:rsidRDefault="00844DB1" w:rsidP="00CE2A4E">
      <w:pPr>
        <w:spacing w:after="0" w:line="240" w:lineRule="auto"/>
        <w:jc w:val="center"/>
        <w:rPr>
          <w:rFonts w:ascii="Times New Roman" w:hAnsi="Times New Roman"/>
          <w:sz w:val="24"/>
          <w:szCs w:val="24"/>
          <w:lang w:val="uk-UA"/>
        </w:rPr>
      </w:pPr>
      <w:r w:rsidRPr="00733054">
        <w:rPr>
          <w:rFonts w:ascii="Times New Roman" w:hAnsi="Times New Roman"/>
          <w:sz w:val="24"/>
          <w:szCs w:val="24"/>
          <w:lang w:val="uk-UA"/>
        </w:rPr>
        <w:lastRenderedPageBreak/>
        <w:t>І. ЗАГАЛЬНІ ПОЛОЖЕННЯ</w:t>
      </w:r>
    </w:p>
    <w:p w:rsidR="00374687" w:rsidRDefault="00844DB1" w:rsidP="00374687">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1.1. </w:t>
      </w:r>
      <w:r w:rsidR="00CE2A4E" w:rsidRPr="00844DB1">
        <w:rPr>
          <w:rFonts w:ascii="Times New Roman" w:hAnsi="Times New Roman"/>
          <w:sz w:val="24"/>
          <w:szCs w:val="24"/>
        </w:rPr>
        <w:t xml:space="preserve">Центр </w:t>
      </w:r>
      <w:r w:rsidR="00CE2A4E">
        <w:rPr>
          <w:rFonts w:ascii="Times New Roman" w:hAnsi="Times New Roman"/>
          <w:sz w:val="24"/>
          <w:szCs w:val="24"/>
        </w:rPr>
        <w:t>професійного</w:t>
      </w:r>
      <w:r w:rsidR="00CE2A4E">
        <w:rPr>
          <w:rFonts w:ascii="Times New Roman" w:hAnsi="Times New Roman"/>
          <w:sz w:val="24"/>
          <w:szCs w:val="24"/>
          <w:lang w:val="uk-UA"/>
        </w:rPr>
        <w:t xml:space="preserve"> </w:t>
      </w:r>
      <w:r w:rsidR="00CE2A4E" w:rsidRPr="00844DB1">
        <w:rPr>
          <w:rFonts w:ascii="Times New Roman" w:hAnsi="Times New Roman"/>
          <w:sz w:val="24"/>
          <w:szCs w:val="24"/>
          <w:lang w:val="uk-UA"/>
        </w:rPr>
        <w:t>розвитку</w:t>
      </w:r>
      <w:r w:rsidR="00CE2A4E" w:rsidRPr="00844DB1">
        <w:rPr>
          <w:rFonts w:ascii="Times New Roman" w:hAnsi="Times New Roman"/>
          <w:sz w:val="24"/>
          <w:szCs w:val="24"/>
        </w:rPr>
        <w:t xml:space="preserve"> </w:t>
      </w:r>
      <w:r w:rsidR="00CE2A4E" w:rsidRPr="00844DB1">
        <w:rPr>
          <w:rFonts w:ascii="Times New Roman" w:hAnsi="Times New Roman"/>
          <w:sz w:val="24"/>
          <w:szCs w:val="24"/>
          <w:lang w:val="uk-UA"/>
        </w:rPr>
        <w:t>педагогі</w:t>
      </w:r>
      <w:r w:rsidR="00CE2A4E">
        <w:rPr>
          <w:rFonts w:ascii="Times New Roman" w:hAnsi="Times New Roman"/>
          <w:sz w:val="24"/>
          <w:szCs w:val="24"/>
          <w:lang w:val="uk-UA"/>
        </w:rPr>
        <w:t>ч</w:t>
      </w:r>
      <w:r w:rsidR="00CE2A4E" w:rsidRPr="00844DB1">
        <w:rPr>
          <w:rFonts w:ascii="Times New Roman" w:hAnsi="Times New Roman"/>
          <w:sz w:val="24"/>
          <w:szCs w:val="24"/>
          <w:lang w:val="uk-UA"/>
        </w:rPr>
        <w:t>них</w:t>
      </w:r>
      <w:r w:rsidR="00CE2A4E">
        <w:rPr>
          <w:rFonts w:ascii="Times New Roman" w:hAnsi="Times New Roman"/>
          <w:sz w:val="24"/>
          <w:szCs w:val="24"/>
          <w:lang w:val="uk-UA"/>
        </w:rPr>
        <w:t xml:space="preserve"> </w:t>
      </w:r>
      <w:r w:rsidR="00CE2A4E" w:rsidRPr="00844DB1">
        <w:rPr>
          <w:rFonts w:ascii="Times New Roman" w:hAnsi="Times New Roman"/>
          <w:sz w:val="24"/>
          <w:szCs w:val="24"/>
          <w:lang w:val="uk-UA"/>
        </w:rPr>
        <w:t>працівників</w:t>
      </w:r>
      <w:r w:rsidR="00CE2A4E" w:rsidRPr="00844DB1">
        <w:rPr>
          <w:rFonts w:ascii="Times New Roman" w:hAnsi="Times New Roman"/>
          <w:sz w:val="24"/>
          <w:szCs w:val="24"/>
        </w:rPr>
        <w:t xml:space="preserve"> </w:t>
      </w:r>
      <w:r w:rsidR="00CE2A4E" w:rsidRPr="00844DB1">
        <w:rPr>
          <w:rFonts w:ascii="Times New Roman" w:hAnsi="Times New Roman"/>
          <w:sz w:val="24"/>
          <w:szCs w:val="24"/>
          <w:lang w:val="uk-UA"/>
        </w:rPr>
        <w:t>Хмельницької</w:t>
      </w:r>
      <w:r w:rsidR="00CE2A4E" w:rsidRPr="00844DB1">
        <w:rPr>
          <w:rFonts w:ascii="Times New Roman" w:hAnsi="Times New Roman"/>
          <w:sz w:val="24"/>
          <w:szCs w:val="24"/>
        </w:rPr>
        <w:t xml:space="preserve"> міської ради»</w:t>
      </w:r>
      <w:r w:rsidR="00CE2A4E" w:rsidRPr="00F300AE">
        <w:rPr>
          <w:rFonts w:ascii="Times New Roman" w:hAnsi="Times New Roman"/>
          <w:sz w:val="24"/>
          <w:szCs w:val="24"/>
        </w:rPr>
        <w:t xml:space="preserve"> </w:t>
      </w:r>
      <w:r w:rsidRPr="00F300AE">
        <w:rPr>
          <w:rFonts w:ascii="Times New Roman" w:hAnsi="Times New Roman"/>
          <w:sz w:val="24"/>
          <w:szCs w:val="24"/>
        </w:rPr>
        <w:t xml:space="preserve">(далі - Центр) є комунальною установою. </w:t>
      </w:r>
    </w:p>
    <w:p w:rsidR="00374687" w:rsidRDefault="00844DB1" w:rsidP="00374687">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1.2. Повне найменування українською мовою: </w:t>
      </w:r>
      <w:r w:rsidR="00374687">
        <w:rPr>
          <w:rFonts w:ascii="Times New Roman" w:hAnsi="Times New Roman"/>
          <w:sz w:val="24"/>
          <w:szCs w:val="24"/>
        </w:rPr>
        <w:t>комунальна установа «Центр</w:t>
      </w:r>
      <w:r w:rsidRPr="00F300AE">
        <w:rPr>
          <w:rFonts w:ascii="Times New Roman" w:hAnsi="Times New Roman"/>
          <w:sz w:val="24"/>
          <w:szCs w:val="24"/>
        </w:rPr>
        <w:t xml:space="preserve"> </w:t>
      </w:r>
      <w:r w:rsidR="00374687">
        <w:rPr>
          <w:rFonts w:ascii="Times New Roman" w:hAnsi="Times New Roman"/>
          <w:sz w:val="24"/>
          <w:szCs w:val="24"/>
        </w:rPr>
        <w:t>професійного</w:t>
      </w:r>
      <w:r w:rsidRPr="00F300AE">
        <w:rPr>
          <w:rFonts w:ascii="Times New Roman" w:hAnsi="Times New Roman"/>
          <w:sz w:val="24"/>
          <w:szCs w:val="24"/>
        </w:rPr>
        <w:t xml:space="preserve"> </w:t>
      </w:r>
      <w:r w:rsidR="00374687">
        <w:rPr>
          <w:rFonts w:ascii="Times New Roman" w:hAnsi="Times New Roman"/>
          <w:sz w:val="24"/>
          <w:szCs w:val="24"/>
          <w:lang w:val="uk-UA"/>
        </w:rPr>
        <w:t>розвитку</w:t>
      </w:r>
      <w:r w:rsidRPr="00F300AE">
        <w:rPr>
          <w:rFonts w:ascii="Times New Roman" w:hAnsi="Times New Roman"/>
          <w:sz w:val="24"/>
          <w:szCs w:val="24"/>
        </w:rPr>
        <w:t xml:space="preserve"> </w:t>
      </w:r>
      <w:r w:rsidR="00374687">
        <w:rPr>
          <w:rFonts w:ascii="Times New Roman" w:hAnsi="Times New Roman"/>
          <w:sz w:val="24"/>
          <w:szCs w:val="24"/>
          <w:lang w:val="uk-UA"/>
        </w:rPr>
        <w:t>педагогічних</w:t>
      </w:r>
      <w:r w:rsidRPr="00F300AE">
        <w:rPr>
          <w:rFonts w:ascii="Times New Roman" w:hAnsi="Times New Roman"/>
          <w:sz w:val="24"/>
          <w:szCs w:val="24"/>
        </w:rPr>
        <w:t xml:space="preserve"> </w:t>
      </w:r>
      <w:r w:rsidR="00374687">
        <w:rPr>
          <w:rFonts w:ascii="Times New Roman" w:hAnsi="Times New Roman"/>
          <w:sz w:val="24"/>
          <w:szCs w:val="24"/>
          <w:lang w:val="uk-UA"/>
        </w:rPr>
        <w:t>працівників</w:t>
      </w:r>
      <w:r w:rsidRPr="00F300AE">
        <w:rPr>
          <w:rFonts w:ascii="Times New Roman" w:hAnsi="Times New Roman"/>
          <w:sz w:val="24"/>
          <w:szCs w:val="24"/>
        </w:rPr>
        <w:t xml:space="preserve"> </w:t>
      </w:r>
      <w:r w:rsidR="00374687">
        <w:rPr>
          <w:rFonts w:ascii="Times New Roman" w:hAnsi="Times New Roman"/>
          <w:sz w:val="24"/>
          <w:szCs w:val="24"/>
          <w:lang w:val="uk-UA"/>
        </w:rPr>
        <w:t xml:space="preserve">Хмельницької </w:t>
      </w:r>
      <w:r w:rsidR="00374687">
        <w:rPr>
          <w:rFonts w:ascii="Times New Roman" w:hAnsi="Times New Roman"/>
          <w:sz w:val="24"/>
          <w:szCs w:val="24"/>
        </w:rPr>
        <w:t>міської</w:t>
      </w:r>
      <w:r w:rsidRPr="00F300AE">
        <w:rPr>
          <w:rFonts w:ascii="Times New Roman" w:hAnsi="Times New Roman"/>
          <w:sz w:val="24"/>
          <w:szCs w:val="24"/>
        </w:rPr>
        <w:t xml:space="preserve"> </w:t>
      </w:r>
      <w:r w:rsidR="00374687">
        <w:rPr>
          <w:rFonts w:ascii="Times New Roman" w:hAnsi="Times New Roman"/>
          <w:sz w:val="24"/>
          <w:szCs w:val="24"/>
          <w:lang w:val="uk-UA"/>
        </w:rPr>
        <w:t>ради</w:t>
      </w:r>
      <w:r w:rsidRPr="00F300AE">
        <w:rPr>
          <w:rFonts w:ascii="Times New Roman" w:hAnsi="Times New Roman"/>
          <w:sz w:val="24"/>
          <w:szCs w:val="24"/>
        </w:rPr>
        <w:t>». Скорочене найменуванн</w:t>
      </w:r>
      <w:r w:rsidR="00374687">
        <w:rPr>
          <w:rFonts w:ascii="Times New Roman" w:hAnsi="Times New Roman"/>
          <w:sz w:val="24"/>
          <w:szCs w:val="24"/>
        </w:rPr>
        <w:t xml:space="preserve">я українською мовою: КУ «ЦПРПП </w:t>
      </w:r>
      <w:r w:rsidR="00374687">
        <w:rPr>
          <w:rFonts w:ascii="Times New Roman" w:hAnsi="Times New Roman"/>
          <w:sz w:val="24"/>
          <w:szCs w:val="24"/>
          <w:lang w:val="uk-UA"/>
        </w:rPr>
        <w:t>Х</w:t>
      </w:r>
      <w:r w:rsidRPr="00F300AE">
        <w:rPr>
          <w:rFonts w:ascii="Times New Roman" w:hAnsi="Times New Roman"/>
          <w:sz w:val="24"/>
          <w:szCs w:val="24"/>
        </w:rPr>
        <w:t xml:space="preserve">МР». </w:t>
      </w:r>
    </w:p>
    <w:p w:rsidR="00374687" w:rsidRDefault="00374687" w:rsidP="00374687">
      <w:pPr>
        <w:spacing w:after="0" w:line="240" w:lineRule="auto"/>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1.3</w:t>
      </w:r>
      <w:r w:rsidR="00844DB1" w:rsidRPr="00F300AE">
        <w:rPr>
          <w:rFonts w:ascii="Times New Roman" w:hAnsi="Times New Roman"/>
          <w:sz w:val="24"/>
          <w:szCs w:val="24"/>
        </w:rPr>
        <w:t xml:space="preserve">. Засновником (власником) Центру – є </w:t>
      </w:r>
      <w:r>
        <w:rPr>
          <w:rFonts w:ascii="Times New Roman" w:hAnsi="Times New Roman"/>
          <w:sz w:val="24"/>
          <w:szCs w:val="24"/>
          <w:lang w:val="uk-UA"/>
        </w:rPr>
        <w:t>Хмельницька</w:t>
      </w:r>
      <w:r w:rsidR="00844DB1" w:rsidRPr="00F300AE">
        <w:rPr>
          <w:rFonts w:ascii="Times New Roman" w:hAnsi="Times New Roman"/>
          <w:sz w:val="24"/>
          <w:szCs w:val="24"/>
        </w:rPr>
        <w:t xml:space="preserve"> міська </w:t>
      </w:r>
      <w:r>
        <w:rPr>
          <w:rFonts w:ascii="Times New Roman" w:hAnsi="Times New Roman"/>
          <w:sz w:val="24"/>
          <w:szCs w:val="24"/>
        </w:rPr>
        <w:t>рада</w:t>
      </w:r>
      <w:r w:rsidR="00844DB1" w:rsidRPr="00F300AE">
        <w:rPr>
          <w:rFonts w:ascii="Times New Roman" w:hAnsi="Times New Roman"/>
          <w:sz w:val="24"/>
          <w:szCs w:val="24"/>
        </w:rPr>
        <w:t xml:space="preserve"> (надалі – Засновник (власник). Центр підзвітний та підконтрольний Засновнику (в</w:t>
      </w:r>
      <w:r>
        <w:rPr>
          <w:rFonts w:ascii="Times New Roman" w:hAnsi="Times New Roman"/>
          <w:sz w:val="24"/>
          <w:szCs w:val="24"/>
        </w:rPr>
        <w:t xml:space="preserve">ласнику). Органом управління є </w:t>
      </w:r>
      <w:r>
        <w:rPr>
          <w:rFonts w:ascii="Times New Roman" w:hAnsi="Times New Roman"/>
          <w:sz w:val="24"/>
          <w:szCs w:val="24"/>
          <w:lang w:val="uk-UA"/>
        </w:rPr>
        <w:t>Д</w:t>
      </w:r>
      <w:r w:rsidR="00844DB1" w:rsidRPr="00F300AE">
        <w:rPr>
          <w:rFonts w:ascii="Times New Roman" w:hAnsi="Times New Roman"/>
          <w:sz w:val="24"/>
          <w:szCs w:val="24"/>
        </w:rPr>
        <w:t xml:space="preserve">епартамент освіти </w:t>
      </w:r>
      <w:r>
        <w:rPr>
          <w:rFonts w:ascii="Times New Roman" w:hAnsi="Times New Roman"/>
          <w:sz w:val="24"/>
          <w:szCs w:val="24"/>
          <w:lang w:val="uk-UA"/>
        </w:rPr>
        <w:t>та науки Хмельницької</w:t>
      </w:r>
      <w:r w:rsidR="00844DB1" w:rsidRPr="00F300AE">
        <w:rPr>
          <w:rFonts w:ascii="Times New Roman" w:hAnsi="Times New Roman"/>
          <w:sz w:val="24"/>
          <w:szCs w:val="24"/>
        </w:rPr>
        <w:t xml:space="preserve"> міської ради (далі – Орган управління). </w:t>
      </w:r>
    </w:p>
    <w:p w:rsidR="00374687" w:rsidRDefault="00374687" w:rsidP="00374687">
      <w:pPr>
        <w:spacing w:after="0" w:line="240" w:lineRule="auto"/>
        <w:ind w:firstLine="284"/>
        <w:jc w:val="both"/>
        <w:rPr>
          <w:rFonts w:ascii="Times New Roman" w:hAnsi="Times New Roman"/>
          <w:sz w:val="24"/>
          <w:szCs w:val="24"/>
        </w:rPr>
      </w:pPr>
      <w:r>
        <w:rPr>
          <w:rFonts w:ascii="Times New Roman" w:hAnsi="Times New Roman"/>
          <w:sz w:val="24"/>
          <w:szCs w:val="24"/>
        </w:rPr>
        <w:t>1.4</w:t>
      </w:r>
      <w:r w:rsidR="00844DB1" w:rsidRPr="00F300AE">
        <w:rPr>
          <w:rFonts w:ascii="Times New Roman" w:hAnsi="Times New Roman"/>
          <w:sz w:val="24"/>
          <w:szCs w:val="24"/>
        </w:rPr>
        <w:t xml:space="preserve">. Засновник (власник) здійснює фінансування Центру,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w:t>
      </w:r>
    </w:p>
    <w:p w:rsidR="00374687" w:rsidRDefault="00374687" w:rsidP="00374687">
      <w:pPr>
        <w:spacing w:after="0" w:line="240" w:lineRule="auto"/>
        <w:ind w:firstLine="284"/>
        <w:jc w:val="both"/>
        <w:rPr>
          <w:rFonts w:ascii="Times New Roman" w:hAnsi="Times New Roman"/>
          <w:sz w:val="24"/>
          <w:szCs w:val="24"/>
        </w:rPr>
      </w:pPr>
      <w:r>
        <w:rPr>
          <w:rFonts w:ascii="Times New Roman" w:hAnsi="Times New Roman"/>
          <w:sz w:val="24"/>
          <w:szCs w:val="24"/>
        </w:rPr>
        <w:t>1.5</w:t>
      </w:r>
      <w:r w:rsidR="00844DB1" w:rsidRPr="00F300AE">
        <w:rPr>
          <w:rFonts w:ascii="Times New Roman" w:hAnsi="Times New Roman"/>
          <w:sz w:val="24"/>
          <w:szCs w:val="24"/>
        </w:rPr>
        <w:t xml:space="preserve">. Центр в своїй діяльності керується Конституцією України, Законами України «Про освіту», «Про дошкільну освіту», «Про повну загальну середню освіту», «Про позашкільну освіту», «Про інноваційну діяльність», «Про місцеве самоврядування в Україні», іншими нормативно-правовими актами України та власним Статутом. </w:t>
      </w:r>
    </w:p>
    <w:p w:rsidR="00374687" w:rsidRDefault="00374687" w:rsidP="00374687">
      <w:pPr>
        <w:spacing w:after="0" w:line="240" w:lineRule="auto"/>
        <w:ind w:firstLine="284"/>
        <w:jc w:val="both"/>
        <w:rPr>
          <w:rFonts w:ascii="Times New Roman" w:hAnsi="Times New Roman"/>
          <w:sz w:val="24"/>
          <w:szCs w:val="24"/>
        </w:rPr>
      </w:pPr>
      <w:r>
        <w:rPr>
          <w:rFonts w:ascii="Times New Roman" w:hAnsi="Times New Roman"/>
          <w:sz w:val="24"/>
          <w:szCs w:val="24"/>
        </w:rPr>
        <w:t>1.6</w:t>
      </w:r>
      <w:r w:rsidR="00844DB1" w:rsidRPr="00F300AE">
        <w:rPr>
          <w:rFonts w:ascii="Times New Roman" w:hAnsi="Times New Roman"/>
          <w:sz w:val="24"/>
          <w:szCs w:val="24"/>
        </w:rPr>
        <w:t xml:space="preserve">. Центр є юридичною особою, має печатку і штампи, бланки встановленого зразка, самостійний баланс, реєстраційні рахунки в органах Державної казначейської служби. </w:t>
      </w:r>
    </w:p>
    <w:p w:rsidR="00374687" w:rsidRDefault="00374687" w:rsidP="00374687">
      <w:pPr>
        <w:spacing w:after="0" w:line="240" w:lineRule="auto"/>
        <w:ind w:firstLine="284"/>
        <w:jc w:val="both"/>
        <w:rPr>
          <w:rFonts w:ascii="Times New Roman" w:hAnsi="Times New Roman"/>
          <w:sz w:val="24"/>
          <w:szCs w:val="24"/>
        </w:rPr>
      </w:pPr>
      <w:r>
        <w:rPr>
          <w:rFonts w:ascii="Times New Roman" w:hAnsi="Times New Roman"/>
          <w:sz w:val="24"/>
          <w:szCs w:val="24"/>
        </w:rPr>
        <w:t>1.7</w:t>
      </w:r>
      <w:r w:rsidR="00844DB1" w:rsidRPr="00F300AE">
        <w:rPr>
          <w:rFonts w:ascii="Times New Roman" w:hAnsi="Times New Roman"/>
          <w:sz w:val="24"/>
          <w:szCs w:val="24"/>
        </w:rPr>
        <w:t xml:space="preserve">. Центр несе відповідальність перед суспільством, державою та </w:t>
      </w:r>
      <w:r>
        <w:rPr>
          <w:rFonts w:ascii="Times New Roman" w:hAnsi="Times New Roman"/>
          <w:sz w:val="24"/>
          <w:szCs w:val="24"/>
          <w:lang w:val="uk-UA"/>
        </w:rPr>
        <w:t>Хмельницькою</w:t>
      </w:r>
      <w:r w:rsidR="00844DB1" w:rsidRPr="00F300AE">
        <w:rPr>
          <w:rFonts w:ascii="Times New Roman" w:hAnsi="Times New Roman"/>
          <w:sz w:val="24"/>
          <w:szCs w:val="24"/>
        </w:rPr>
        <w:t xml:space="preserve"> міською </w:t>
      </w:r>
      <w:r>
        <w:rPr>
          <w:rFonts w:ascii="Times New Roman" w:hAnsi="Times New Roman"/>
          <w:sz w:val="24"/>
          <w:szCs w:val="24"/>
          <w:lang w:val="uk-UA"/>
        </w:rPr>
        <w:t>радою</w:t>
      </w:r>
      <w:r w:rsidR="00844DB1" w:rsidRPr="00F300AE">
        <w:rPr>
          <w:rFonts w:ascii="Times New Roman" w:hAnsi="Times New Roman"/>
          <w:sz w:val="24"/>
          <w:szCs w:val="24"/>
        </w:rPr>
        <w:t xml:space="preserve"> за: </w:t>
      </w:r>
    </w:p>
    <w:p w:rsidR="00374687" w:rsidRDefault="00844DB1" w:rsidP="00374687">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 реалізацію завдань, визначених чинним законодавством України; </w:t>
      </w:r>
    </w:p>
    <w:p w:rsidR="00374687" w:rsidRDefault="00844DB1" w:rsidP="00374687">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 дотримання фінансово-бюджетної дисципліни; - виконання державних вимог до роботи з педагогічними кадрами; </w:t>
      </w:r>
    </w:p>
    <w:p w:rsidR="00374687" w:rsidRDefault="00844DB1" w:rsidP="00374687">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 збереження матеріально-технічної бази. </w:t>
      </w:r>
    </w:p>
    <w:p w:rsidR="00374687" w:rsidRDefault="00374687" w:rsidP="00374687">
      <w:pPr>
        <w:spacing w:after="0" w:line="240" w:lineRule="auto"/>
        <w:ind w:firstLine="284"/>
        <w:jc w:val="both"/>
        <w:rPr>
          <w:rFonts w:ascii="Times New Roman" w:hAnsi="Times New Roman"/>
          <w:sz w:val="24"/>
          <w:szCs w:val="24"/>
        </w:rPr>
      </w:pPr>
      <w:r>
        <w:rPr>
          <w:rFonts w:ascii="Times New Roman" w:hAnsi="Times New Roman"/>
          <w:sz w:val="24"/>
          <w:szCs w:val="24"/>
        </w:rPr>
        <w:t>1.8</w:t>
      </w:r>
      <w:r w:rsidR="00844DB1" w:rsidRPr="00F300AE">
        <w:rPr>
          <w:rFonts w:ascii="Times New Roman" w:hAnsi="Times New Roman"/>
          <w:sz w:val="24"/>
          <w:szCs w:val="24"/>
        </w:rPr>
        <w:t>. Центр самостійно приймає рішення і здійснює діяльність в межах компетенції, передбаченої чинним законодавством і цим Статутом.</w:t>
      </w:r>
    </w:p>
    <w:p w:rsidR="00374687" w:rsidRDefault="00374687" w:rsidP="00374687">
      <w:pPr>
        <w:spacing w:after="0" w:line="240" w:lineRule="auto"/>
        <w:ind w:firstLine="284"/>
        <w:jc w:val="both"/>
        <w:rPr>
          <w:rFonts w:ascii="Times New Roman" w:hAnsi="Times New Roman"/>
          <w:sz w:val="24"/>
          <w:szCs w:val="24"/>
        </w:rPr>
      </w:pPr>
      <w:r>
        <w:rPr>
          <w:rFonts w:ascii="Times New Roman" w:hAnsi="Times New Roman"/>
          <w:sz w:val="24"/>
          <w:szCs w:val="24"/>
        </w:rPr>
        <w:t>1.9</w:t>
      </w:r>
      <w:r w:rsidR="00844DB1" w:rsidRPr="00F300AE">
        <w:rPr>
          <w:rFonts w:ascii="Times New Roman" w:hAnsi="Times New Roman"/>
          <w:sz w:val="24"/>
          <w:szCs w:val="24"/>
        </w:rPr>
        <w:t xml:space="preserve">. Для здійснення господарської діяльності Центр залучає і використовує матеріально-технічні, фінансові, трудові та інші види ресурсів, використання яких не заборонено законодавством. </w:t>
      </w:r>
    </w:p>
    <w:p w:rsidR="00374687" w:rsidRDefault="00374687" w:rsidP="00374687">
      <w:pPr>
        <w:spacing w:after="0" w:line="240" w:lineRule="auto"/>
        <w:ind w:firstLine="284"/>
        <w:jc w:val="both"/>
        <w:rPr>
          <w:rFonts w:ascii="Times New Roman" w:hAnsi="Times New Roman"/>
          <w:sz w:val="24"/>
          <w:szCs w:val="24"/>
        </w:rPr>
      </w:pPr>
      <w:r>
        <w:rPr>
          <w:rFonts w:ascii="Times New Roman" w:hAnsi="Times New Roman"/>
          <w:sz w:val="24"/>
          <w:szCs w:val="24"/>
        </w:rPr>
        <w:t>1.10</w:t>
      </w:r>
      <w:r w:rsidR="00844DB1" w:rsidRPr="00F300AE">
        <w:rPr>
          <w:rFonts w:ascii="Times New Roman" w:hAnsi="Times New Roman"/>
          <w:sz w:val="24"/>
          <w:szCs w:val="24"/>
        </w:rPr>
        <w:t xml:space="preserve">. Засновник (власник) та Орган управління не відповідають за зобов'язаннями Центру, а Центр не відповідає за зобов'язаннями Засновника (власника) та Органу управління. </w:t>
      </w:r>
    </w:p>
    <w:p w:rsidR="00374687" w:rsidRDefault="00374687" w:rsidP="00374687">
      <w:pPr>
        <w:spacing w:after="0" w:line="240" w:lineRule="auto"/>
        <w:ind w:firstLine="284"/>
        <w:rPr>
          <w:rFonts w:ascii="Times New Roman" w:hAnsi="Times New Roman"/>
          <w:sz w:val="24"/>
          <w:szCs w:val="24"/>
        </w:rPr>
      </w:pPr>
    </w:p>
    <w:p w:rsidR="00374687" w:rsidRDefault="00844DB1" w:rsidP="00374687">
      <w:pPr>
        <w:spacing w:after="0" w:line="240" w:lineRule="auto"/>
        <w:ind w:firstLine="284"/>
        <w:jc w:val="center"/>
        <w:rPr>
          <w:rFonts w:ascii="Times New Roman" w:hAnsi="Times New Roman"/>
          <w:sz w:val="24"/>
          <w:szCs w:val="24"/>
        </w:rPr>
      </w:pPr>
      <w:r w:rsidRPr="00F300AE">
        <w:rPr>
          <w:rFonts w:ascii="Times New Roman" w:hAnsi="Times New Roman"/>
          <w:sz w:val="24"/>
          <w:szCs w:val="24"/>
        </w:rPr>
        <w:t>ІІ. МЕТА І ПРЕДМЕТ ДІЯЛЬНОСТІ</w:t>
      </w:r>
    </w:p>
    <w:p w:rsidR="00374687"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2.1. Центр створений з метою сприяння професійному розвитку педагогічних працівників закладів дошкільної, позашкільної, загальної середньої освіти, інклюзивно-ресурсних центрів (далі – педагогічні працівники).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2.2. Відповідно до поставленої мети, предметом діяльності Центру є: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2.2.1. Надання консультативної підтримки педагогічним працівникам з питань планування та визначення траєкторії їхнього професійного розвитку, проведення супервізії, розроблення внутрішніх документів закладу освіти, освітніх програм, навчальних програм з навчальних предметів (інтегрованих курсів), а також особливостей організації освітнього процесу </w:t>
      </w:r>
      <w:proofErr w:type="gramStart"/>
      <w:r w:rsidRPr="00F300AE">
        <w:rPr>
          <w:rFonts w:ascii="Times New Roman" w:hAnsi="Times New Roman"/>
          <w:sz w:val="24"/>
          <w:szCs w:val="24"/>
        </w:rPr>
        <w:t>у закладах</w:t>
      </w:r>
      <w:proofErr w:type="gramEnd"/>
      <w:r w:rsidRPr="00F300AE">
        <w:rPr>
          <w:rFonts w:ascii="Times New Roman" w:hAnsi="Times New Roman"/>
          <w:sz w:val="24"/>
          <w:szCs w:val="24"/>
        </w:rPr>
        <w:t xml:space="preserve"> освіти за різними формами здобуття освіти, у тому числі з використанням технологій дистанційного навчання.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2.2.2. Професійна підтримка педагогічних працівників з питань впровадження компетентнісного, особистісно орієнтованого, діяльнісного, інклюзивного підходів до навчання здобувачів освіти, експериментальної та інноваційної діяльності, нових освітніх технологій.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2.2.3. Сприяння професійному зростанню педагогічних працівників, зокрема шляхом: - координації діяльності загальноміських професійних спільнот педагогічних працівників (методичних об'єднань, творчих груп тощо); - узагальнення та поширення інформації з питань професійного розвитку педагогічних працівників; - формування баз даних програм підвищення кваліфікації, інших джерел інформації (вебресурсів), необхідних для </w:t>
      </w:r>
      <w:r w:rsidRPr="00F300AE">
        <w:rPr>
          <w:rFonts w:ascii="Times New Roman" w:hAnsi="Times New Roman"/>
          <w:sz w:val="24"/>
          <w:szCs w:val="24"/>
        </w:rPr>
        <w:lastRenderedPageBreak/>
        <w:t xml:space="preserve">професійного розвитку педагогічних працівників, та розміщення посилань на них на вебсайті Центру.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2.2.4. Надання психологічної підтримки педагогічним працівникам.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2.2.5. Взаємодія та співпраця з місцевими органами виконавчої влади, органами та установами забезпечення якості освіти, закладами загальної середньої, дошкільної, позашкільної освіти, інклюзивно-ресурсними центрами, вищими навчальними закладами, міжнародними та громадськими установами та організаціями, засобами масової інформації з питань діяльності Центру.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2.2.6. Інші функції, що випливають із покладених на Центр завдань.</w:t>
      </w:r>
    </w:p>
    <w:p w:rsidR="00DD1265" w:rsidRDefault="00844DB1" w:rsidP="008A52B2">
      <w:pPr>
        <w:spacing w:after="0" w:line="240" w:lineRule="auto"/>
        <w:ind w:firstLine="284"/>
        <w:jc w:val="both"/>
        <w:rPr>
          <w:rFonts w:ascii="Times New Roman" w:hAnsi="Times New Roman"/>
          <w:sz w:val="24"/>
          <w:szCs w:val="24"/>
          <w:lang w:val="uk-UA"/>
        </w:rPr>
      </w:pPr>
      <w:r w:rsidRPr="00F300AE">
        <w:rPr>
          <w:rFonts w:ascii="Times New Roman" w:hAnsi="Times New Roman"/>
          <w:sz w:val="24"/>
          <w:szCs w:val="24"/>
        </w:rPr>
        <w:t xml:space="preserve">2.3. Центр самостійно приймає рішення щодо організаційно-методичних форм роботи, консалтингової діяльності із педагогічними працівниками, які затверджуються в річному плані роботи, з урахуванням інноваційних тенденцій в галузі педагогіки, методики, психології та в межах компетенції, передбаченої чинним законодавством і цим Статутом. </w:t>
      </w:r>
      <w:r w:rsidR="00DD1265">
        <w:rPr>
          <w:rFonts w:ascii="Times New Roman" w:hAnsi="Times New Roman"/>
          <w:sz w:val="24"/>
          <w:szCs w:val="24"/>
          <w:lang w:val="uk-UA"/>
        </w:rPr>
        <w:t xml:space="preserve">   </w:t>
      </w:r>
    </w:p>
    <w:p w:rsidR="00DD1265" w:rsidRDefault="00844DB1" w:rsidP="008A52B2">
      <w:pPr>
        <w:spacing w:after="0" w:line="240" w:lineRule="auto"/>
        <w:ind w:firstLine="284"/>
        <w:jc w:val="both"/>
        <w:rPr>
          <w:rFonts w:ascii="Times New Roman" w:hAnsi="Times New Roman"/>
          <w:sz w:val="24"/>
          <w:szCs w:val="24"/>
          <w:lang w:val="uk-UA"/>
        </w:rPr>
      </w:pPr>
      <w:r w:rsidRPr="00DD1265">
        <w:rPr>
          <w:rFonts w:ascii="Times New Roman" w:hAnsi="Times New Roman"/>
          <w:sz w:val="24"/>
          <w:szCs w:val="24"/>
          <w:lang w:val="uk-UA"/>
        </w:rPr>
        <w:t xml:space="preserve">2.4. Центр провадить діяльність з урахуванням таких принципів, як демократизм і гуманізм, людиноцентризм, навчання впродовж життя, множинності форм підвищення кваліфікації та свободи їх вибору, мобільності застосування професійних здібностей педагогічних працівників, їх академічної свободи та доброчесності, інтеграції у міжнародний освітній та науковий простір. </w:t>
      </w:r>
    </w:p>
    <w:p w:rsidR="00DD1265" w:rsidRDefault="00DD1265" w:rsidP="008A52B2">
      <w:pPr>
        <w:spacing w:after="0" w:line="240" w:lineRule="auto"/>
        <w:ind w:firstLine="284"/>
        <w:jc w:val="both"/>
        <w:rPr>
          <w:rFonts w:ascii="Times New Roman" w:hAnsi="Times New Roman"/>
          <w:sz w:val="24"/>
          <w:szCs w:val="24"/>
          <w:lang w:val="uk-UA"/>
        </w:rPr>
      </w:pPr>
    </w:p>
    <w:p w:rsidR="00DD1265" w:rsidRDefault="00844DB1" w:rsidP="008A52B2">
      <w:pPr>
        <w:spacing w:after="0" w:line="240" w:lineRule="auto"/>
        <w:ind w:firstLine="284"/>
        <w:jc w:val="center"/>
        <w:rPr>
          <w:rFonts w:ascii="Times New Roman" w:hAnsi="Times New Roman"/>
          <w:sz w:val="24"/>
          <w:szCs w:val="24"/>
        </w:rPr>
      </w:pPr>
      <w:r w:rsidRPr="00F300AE">
        <w:rPr>
          <w:rFonts w:ascii="Times New Roman" w:hAnsi="Times New Roman"/>
          <w:sz w:val="24"/>
          <w:szCs w:val="24"/>
        </w:rPr>
        <w:t>ІІІ. ПРАВА ТА ОБОВ’ЯЗКИ</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3.1. Центр має право: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3.1.1.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3.1.2.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3.1.3. Вносити пропозиції Засновнику (власнику), Органу управління щодо удосконалення діяльності Центру.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3.1.4. Залучати у разі потреби додаткових фахівців, у тому числі науковопедагогічних працівників для здійснення професійної підтримки педагогічних працівників, підвищення їх кваліфікації.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3.2. З метою якісного виконання покладених завдань Центр зобов’язаний створювати належні умови для високопродуктивної праці працівників Центру, забезпечувати додержання законодавства про працю, правил та норм охорони праці, техніки безпеки, соціального страхування. </w:t>
      </w:r>
    </w:p>
    <w:p w:rsidR="00DD1265" w:rsidRDefault="00DD1265" w:rsidP="008A52B2">
      <w:pPr>
        <w:spacing w:after="0" w:line="240" w:lineRule="auto"/>
        <w:ind w:firstLine="284"/>
        <w:jc w:val="both"/>
        <w:rPr>
          <w:rFonts w:ascii="Times New Roman" w:hAnsi="Times New Roman"/>
          <w:sz w:val="24"/>
          <w:szCs w:val="24"/>
        </w:rPr>
      </w:pPr>
    </w:p>
    <w:p w:rsidR="00DD1265" w:rsidRDefault="00844DB1" w:rsidP="00FC179A">
      <w:pPr>
        <w:spacing w:after="0" w:line="240" w:lineRule="auto"/>
        <w:ind w:firstLine="284"/>
        <w:jc w:val="center"/>
        <w:rPr>
          <w:rFonts w:ascii="Times New Roman" w:hAnsi="Times New Roman"/>
          <w:sz w:val="24"/>
          <w:szCs w:val="24"/>
        </w:rPr>
      </w:pPr>
      <w:r w:rsidRPr="00F300AE">
        <w:rPr>
          <w:rFonts w:ascii="Times New Roman" w:hAnsi="Times New Roman"/>
          <w:sz w:val="24"/>
          <w:szCs w:val="24"/>
        </w:rPr>
        <w:t>IV. УПРАВЛІННЯ ЦЕНТРОМ</w:t>
      </w:r>
    </w:p>
    <w:p w:rsidR="00DD1265" w:rsidRDefault="00844DB1" w:rsidP="008A52B2">
      <w:pPr>
        <w:spacing w:after="0" w:line="240" w:lineRule="auto"/>
        <w:ind w:firstLine="284"/>
        <w:jc w:val="both"/>
        <w:rPr>
          <w:rFonts w:ascii="Times New Roman" w:hAnsi="Times New Roman"/>
          <w:sz w:val="24"/>
          <w:szCs w:val="24"/>
          <w:lang w:val="uk-UA"/>
        </w:rPr>
      </w:pPr>
      <w:r w:rsidRPr="00F300AE">
        <w:rPr>
          <w:rFonts w:ascii="Times New Roman" w:hAnsi="Times New Roman"/>
          <w:sz w:val="24"/>
          <w:szCs w:val="24"/>
        </w:rPr>
        <w:t xml:space="preserve">4.1. Департамент </w:t>
      </w:r>
      <w:r w:rsidR="00DD1265">
        <w:rPr>
          <w:rFonts w:ascii="Times New Roman" w:hAnsi="Times New Roman"/>
          <w:sz w:val="24"/>
          <w:szCs w:val="24"/>
          <w:lang w:val="uk-UA"/>
        </w:rPr>
        <w:t>освіти та науки Хмельницької міської ради</w:t>
      </w:r>
      <w:r w:rsidRPr="00F300AE">
        <w:rPr>
          <w:rFonts w:ascii="Times New Roman" w:hAnsi="Times New Roman"/>
          <w:sz w:val="24"/>
          <w:szCs w:val="24"/>
        </w:rPr>
        <w:t xml:space="preserve"> здійснює управління діяльністю Центру та контроль за дотриманням діючого законодавства та цього Статуту. </w:t>
      </w:r>
      <w:r w:rsidR="00DD1265">
        <w:rPr>
          <w:rFonts w:ascii="Times New Roman" w:hAnsi="Times New Roman"/>
          <w:sz w:val="24"/>
          <w:szCs w:val="24"/>
          <w:lang w:val="uk-UA"/>
        </w:rPr>
        <w:t xml:space="preserve">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4.2. Департамент освіти</w:t>
      </w:r>
      <w:r w:rsidR="00DD1265">
        <w:rPr>
          <w:rFonts w:ascii="Times New Roman" w:hAnsi="Times New Roman"/>
          <w:sz w:val="24"/>
          <w:szCs w:val="24"/>
          <w:lang w:val="uk-UA"/>
        </w:rPr>
        <w:t xml:space="preserve"> та науки Хмельницької міської ради</w:t>
      </w:r>
      <w:r w:rsidRPr="00F300AE">
        <w:rPr>
          <w:rFonts w:ascii="Times New Roman" w:hAnsi="Times New Roman"/>
          <w:sz w:val="24"/>
          <w:szCs w:val="24"/>
        </w:rPr>
        <w:t xml:space="preserve">: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4.2.1. Організовує та проводить конкурси на зайняття посади директора та педагогічних працівників Центру.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4.2.2. Призначає </w:t>
      </w:r>
      <w:proofErr w:type="gramStart"/>
      <w:r w:rsidRPr="00F300AE">
        <w:rPr>
          <w:rFonts w:ascii="Times New Roman" w:hAnsi="Times New Roman"/>
          <w:sz w:val="24"/>
          <w:szCs w:val="24"/>
        </w:rPr>
        <w:t>на посаду</w:t>
      </w:r>
      <w:proofErr w:type="gramEnd"/>
      <w:r w:rsidRPr="00F300AE">
        <w:rPr>
          <w:rFonts w:ascii="Times New Roman" w:hAnsi="Times New Roman"/>
          <w:sz w:val="24"/>
          <w:szCs w:val="24"/>
        </w:rPr>
        <w:t>, за результатами конкурсу, та звільняє з посади директора Центру, затверджує його посадову інструкцію.</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4.2.3. Заслуховує звіт про діяльність Центру.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4.2.4. Надає Засновнику (власнику) для затвердження пропозиції щодо граничної чисельності працівників Центру. Затверджує та змінює структуру, штатний розпис, стратегію розвитку Центру, графік роботи.</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4.2.5. Забезпечує створення матеріально-технічних умов, необхідних для функціонування Центру.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4.2.6. Організовує розгляд звернень щодо діяльності Центру в установленому законодавством порядку.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4.2.7. Здійснює інші повноваження, визначені законодавством.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lastRenderedPageBreak/>
        <w:t>4.3. Безпосереднє керівництво діяльністю Центру здійснює директор, який призначається на посаду на конкурсній основі та зв</w:t>
      </w:r>
      <w:r w:rsidR="00DD1265">
        <w:rPr>
          <w:rFonts w:ascii="Times New Roman" w:hAnsi="Times New Roman"/>
          <w:sz w:val="24"/>
          <w:szCs w:val="24"/>
        </w:rPr>
        <w:t xml:space="preserve">ільняється з посади директором </w:t>
      </w:r>
      <w:r w:rsidR="00DD1265">
        <w:rPr>
          <w:rFonts w:ascii="Times New Roman" w:hAnsi="Times New Roman"/>
          <w:sz w:val="24"/>
          <w:szCs w:val="24"/>
          <w:lang w:val="uk-UA"/>
        </w:rPr>
        <w:t>Д</w:t>
      </w:r>
      <w:r w:rsidRPr="00F300AE">
        <w:rPr>
          <w:rFonts w:ascii="Times New Roman" w:hAnsi="Times New Roman"/>
          <w:sz w:val="24"/>
          <w:szCs w:val="24"/>
        </w:rPr>
        <w:t>епартаменту освіти</w:t>
      </w:r>
      <w:r w:rsidR="00DD1265">
        <w:rPr>
          <w:rFonts w:ascii="Times New Roman" w:hAnsi="Times New Roman"/>
          <w:sz w:val="24"/>
          <w:szCs w:val="24"/>
          <w:lang w:val="uk-UA"/>
        </w:rPr>
        <w:t xml:space="preserve"> та наук Хмельницької міської ради (або особою, яка виконує обов’язки директора Департаменту</w:t>
      </w:r>
      <w:proofErr w:type="gramStart"/>
      <w:r w:rsidR="00DD1265">
        <w:rPr>
          <w:rFonts w:ascii="Times New Roman" w:hAnsi="Times New Roman"/>
          <w:sz w:val="24"/>
          <w:szCs w:val="24"/>
          <w:lang w:val="uk-UA"/>
        </w:rPr>
        <w:t xml:space="preserve">) </w:t>
      </w:r>
      <w:r w:rsidRPr="00F300AE">
        <w:rPr>
          <w:rFonts w:ascii="Times New Roman" w:hAnsi="Times New Roman"/>
          <w:sz w:val="24"/>
          <w:szCs w:val="24"/>
        </w:rPr>
        <w:t>.</w:t>
      </w:r>
      <w:proofErr w:type="gramEnd"/>
      <w:r w:rsidRPr="00F300AE">
        <w:rPr>
          <w:rFonts w:ascii="Times New Roman" w:hAnsi="Times New Roman"/>
          <w:sz w:val="24"/>
          <w:szCs w:val="24"/>
        </w:rPr>
        <w:t xml:space="preserve"> </w:t>
      </w:r>
    </w:p>
    <w:p w:rsidR="00DD1265" w:rsidRDefault="00844DB1" w:rsidP="008A52B2">
      <w:pPr>
        <w:spacing w:after="0" w:line="240" w:lineRule="auto"/>
        <w:ind w:firstLine="284"/>
        <w:jc w:val="both"/>
        <w:rPr>
          <w:rFonts w:ascii="Times New Roman" w:hAnsi="Times New Roman"/>
          <w:sz w:val="24"/>
          <w:szCs w:val="24"/>
        </w:rPr>
      </w:pPr>
      <w:proofErr w:type="gramStart"/>
      <w:r w:rsidRPr="00F300AE">
        <w:rPr>
          <w:rFonts w:ascii="Times New Roman" w:hAnsi="Times New Roman"/>
          <w:sz w:val="24"/>
          <w:szCs w:val="24"/>
        </w:rPr>
        <w:t>На посаду</w:t>
      </w:r>
      <w:proofErr w:type="gramEnd"/>
      <w:r w:rsidRPr="00F300AE">
        <w:rPr>
          <w:rFonts w:ascii="Times New Roman" w:hAnsi="Times New Roman"/>
          <w:sz w:val="24"/>
          <w:szCs w:val="24"/>
        </w:rPr>
        <w:t xml:space="preserve"> директора Центру </w:t>
      </w:r>
      <w:r w:rsidR="00DD1265">
        <w:rPr>
          <w:rFonts w:ascii="Times New Roman" w:hAnsi="Times New Roman"/>
          <w:sz w:val="24"/>
          <w:szCs w:val="24"/>
        </w:rPr>
        <w:t>призначає</w:t>
      </w:r>
      <w:r w:rsidRPr="00F300AE">
        <w:rPr>
          <w:rFonts w:ascii="Times New Roman" w:hAnsi="Times New Roman"/>
          <w:sz w:val="24"/>
          <w:szCs w:val="24"/>
        </w:rPr>
        <w:t xml:space="preserve">ться особа, яка є громадянином України, вільно володіє державною мовою, має вищу освіту ступеня не нижче магістра (спеціаліста), стаж педагогічної та/або науково-педагогічної роботи не менше п’яти років, організаторські здібності, досвід впровадження інновацій, педагогічних новацій і технологій у системі освіти, стан фізичного і психічного здоров’я, що не перешкоджає виконанню професійних обов’язків. Строк найму, права, обов’язки і відповідальність директора, умови його матеріального забезпечення, інші умови найму визначаються контрактом.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4.4. Директора Центру може бути звільнено достроково на передбачених контрактом підставах відповідно до законодавства.</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4.5. Директор Центру: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4.5.1. Розробляє стратегію розвитку Центру та подає на затвердження директору департаменту освіти.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4.5.2. Затверджує план діяльності та організовує роботу Центру відповідно до стратегії розвитку Центру, подає пропозиції Органу управління щодо граничної чисельності працівників Центру для затвердження Засновником (власником). Подає Органу управління для затвердження штатний розпис та кошторис Центру.</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4.5.3. Призначає на посади працівників Центру на конкурсній основі, звільняє їх із займаних посад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4.5.4. Укладає колективний договір за погодженням з Органом управління.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4.5.5. Може залучати юридичних та фізичних осіб до виконання завдань Центру шляхом укладення з ними цивільно-правових договорів (угод, контрактів тощо) відповідно до своєї компетенції.</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4.5.6. Створює належні умови для ефективної роботи працівників Центру, підвищення їх фахового і кваліфікаційного рівнів. </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4.5.7. Видає відповідно до компетенції накази, контролює їх виконання.</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4.5.8. Розпоряджається в установленому засновником (власником) порядку майном Центру та його коштами, укладає цивільно-правові договори.</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4.5.9. Забезпечує ефективність використання майна Центру.</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4.5.10. Забезпечує охорону праці, дотримання законності у діяльності Центру.</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4.5.11. Діє від імені Центру без довіреності.</w:t>
      </w:r>
    </w:p>
    <w:p w:rsidR="00DD126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4.5.12. Може вносити Органу управління пропозиції щодо вдосконалення діяльності Центру.</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4.5.13. Представляє Центр у відносинах з державними органами, органами місцевого самоврядування, підприємствами, установами та організаціями. </w:t>
      </w:r>
    </w:p>
    <w:p w:rsidR="007B4530" w:rsidRDefault="00844DB1" w:rsidP="008A52B2">
      <w:pPr>
        <w:spacing w:after="0" w:line="240" w:lineRule="auto"/>
        <w:ind w:firstLine="284"/>
        <w:jc w:val="both"/>
        <w:rPr>
          <w:rFonts w:ascii="Times New Roman" w:hAnsi="Times New Roman"/>
          <w:sz w:val="24"/>
          <w:szCs w:val="24"/>
          <w:lang w:val="uk-UA"/>
        </w:rPr>
      </w:pPr>
      <w:r w:rsidRPr="00F300AE">
        <w:rPr>
          <w:rFonts w:ascii="Times New Roman" w:hAnsi="Times New Roman"/>
          <w:sz w:val="24"/>
          <w:szCs w:val="24"/>
        </w:rPr>
        <w:t xml:space="preserve">4.5.14. Подає Органу управління річний звіт про виконання стратегії розвитку Центру. </w:t>
      </w:r>
      <w:r w:rsidR="007B4530">
        <w:rPr>
          <w:rFonts w:ascii="Times New Roman" w:hAnsi="Times New Roman"/>
          <w:sz w:val="24"/>
          <w:szCs w:val="24"/>
          <w:lang w:val="uk-UA"/>
        </w:rPr>
        <w:t xml:space="preserve"> </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4.5.15. Вирішує інші питання діяльності Центру у відповідності із законодавством. </w:t>
      </w:r>
    </w:p>
    <w:p w:rsidR="007B4530" w:rsidRDefault="007B4530" w:rsidP="008A52B2">
      <w:pPr>
        <w:spacing w:after="0" w:line="240" w:lineRule="auto"/>
        <w:ind w:firstLine="284"/>
        <w:jc w:val="both"/>
        <w:rPr>
          <w:rFonts w:ascii="Times New Roman" w:hAnsi="Times New Roman"/>
          <w:sz w:val="24"/>
          <w:szCs w:val="24"/>
        </w:rPr>
      </w:pPr>
    </w:p>
    <w:p w:rsidR="007B4530" w:rsidRDefault="00844DB1" w:rsidP="008A52B2">
      <w:pPr>
        <w:spacing w:after="0" w:line="240" w:lineRule="auto"/>
        <w:ind w:firstLine="284"/>
        <w:jc w:val="center"/>
        <w:rPr>
          <w:rFonts w:ascii="Times New Roman" w:hAnsi="Times New Roman"/>
          <w:sz w:val="24"/>
          <w:szCs w:val="24"/>
        </w:rPr>
      </w:pPr>
      <w:r w:rsidRPr="00F300AE">
        <w:rPr>
          <w:rFonts w:ascii="Times New Roman" w:hAnsi="Times New Roman"/>
          <w:sz w:val="24"/>
          <w:szCs w:val="24"/>
        </w:rPr>
        <w:t>V. КАДРОВЕ ЗАБЕЗПЕЧЕННЯ</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5.1. Діяльність Центру забезпечують педагогічні працівники (консультанти, практичні психологи), фахівці, працівники з числа технічного та обслуговуючого персоналу. </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5.2. </w:t>
      </w:r>
      <w:proofErr w:type="gramStart"/>
      <w:r w:rsidRPr="00F300AE">
        <w:rPr>
          <w:rFonts w:ascii="Times New Roman" w:hAnsi="Times New Roman"/>
          <w:sz w:val="24"/>
          <w:szCs w:val="24"/>
        </w:rPr>
        <w:t>На посаду</w:t>
      </w:r>
      <w:proofErr w:type="gramEnd"/>
      <w:r w:rsidRPr="00F300AE">
        <w:rPr>
          <w:rFonts w:ascii="Times New Roman" w:hAnsi="Times New Roman"/>
          <w:sz w:val="24"/>
          <w:szCs w:val="24"/>
        </w:rPr>
        <w:t xml:space="preserve"> педагогічного працівника Центру може бути призначено особу, яка є громадянином України, вільно володіє державною мовою, має вищу педагогічну освіту ступеня не нижче магістра (спеціаліста), стаж педагогічної та/або науково-педагогічної роботи не менше п'яти років, досвід впровадження інновацій, педагогічних новацій і технологій у системі освіти, у тому числі інформаційно-комунікаційних. </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5.3. Призначення на посади консультантів та практичних психологів Центру здійснюється на конкурсній основі відповідно до діючого законодавства та даного Статуту. </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5.4. Обов’язки працівників Центру визначаються відповідно до діючого законодавства та посадових інструкцій. </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lastRenderedPageBreak/>
        <w:t xml:space="preserve">5.5. Кількість консультантів, які забезпечують потреби у методичній підтримці (супроводі), консультуванні педагогічних працівників закладів освіти та установ, розташованих на території обслуговування Центру, визначається органом управління відповідно до діючого законодавства. Гранична чисельність педагогічних працівників Центру визначається з розрахунку одна тарифна ставка на 200 педагогічних працівників закладів освіти </w:t>
      </w:r>
      <w:r w:rsidR="007B4530">
        <w:rPr>
          <w:rFonts w:ascii="Times New Roman" w:hAnsi="Times New Roman"/>
          <w:sz w:val="24"/>
          <w:szCs w:val="24"/>
          <w:lang w:val="uk-UA"/>
        </w:rPr>
        <w:t>Хмельницької міської ради</w:t>
      </w:r>
      <w:r w:rsidRPr="00F300AE">
        <w:rPr>
          <w:rFonts w:ascii="Times New Roman" w:hAnsi="Times New Roman"/>
          <w:sz w:val="24"/>
          <w:szCs w:val="24"/>
        </w:rPr>
        <w:t>.</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5.6. У разі потреби Центр може залучати додаткових фахівців шляхом укладення цивільно-правових угод для здійснення професійної підтримки педагогічних працівників, підвищення їх кваліфікації.</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5.7. Трудовий колектив Центру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із Центром. </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5.8. Трудові та соціальні відносини трудового колективу з адміністрацією Центру регулюються колективним договором.</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5.9. Право укладання колективного договору від імені З</w:t>
      </w:r>
      <w:r w:rsidR="007B4530">
        <w:rPr>
          <w:rFonts w:ascii="Times New Roman" w:hAnsi="Times New Roman"/>
          <w:sz w:val="24"/>
          <w:szCs w:val="24"/>
        </w:rPr>
        <w:t xml:space="preserve">асновника (власника) надається </w:t>
      </w:r>
      <w:r w:rsidR="007B4530">
        <w:rPr>
          <w:rFonts w:ascii="Times New Roman" w:hAnsi="Times New Roman"/>
          <w:sz w:val="24"/>
          <w:szCs w:val="24"/>
          <w:lang w:val="uk-UA"/>
        </w:rPr>
        <w:t>Д</w:t>
      </w:r>
      <w:r w:rsidRPr="00F300AE">
        <w:rPr>
          <w:rFonts w:ascii="Times New Roman" w:hAnsi="Times New Roman"/>
          <w:sz w:val="24"/>
          <w:szCs w:val="24"/>
        </w:rPr>
        <w:t xml:space="preserve">епартаменту освіти </w:t>
      </w:r>
      <w:r w:rsidR="007B4530">
        <w:rPr>
          <w:rFonts w:ascii="Times New Roman" w:hAnsi="Times New Roman"/>
          <w:sz w:val="24"/>
          <w:szCs w:val="24"/>
          <w:lang w:val="uk-UA"/>
        </w:rPr>
        <w:t>та науки Хмельницької міської</w:t>
      </w:r>
      <w:r w:rsidRPr="00F300AE">
        <w:rPr>
          <w:rFonts w:ascii="Times New Roman" w:hAnsi="Times New Roman"/>
          <w:sz w:val="24"/>
          <w:szCs w:val="24"/>
        </w:rPr>
        <w:t xml:space="preserve"> ради, а від імені трудового колективу – директору Центру. Сторони колективного договору звітують на загальних зборах колективу не менш ніж один раз на рік. </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5.10. Працівники Центру провадять свою діяльність відповідно до Статуту, колективного договору та посадових інструкцій згідно з законодавством.</w:t>
      </w:r>
    </w:p>
    <w:p w:rsidR="007B4530" w:rsidRDefault="007B4530" w:rsidP="008A52B2">
      <w:pPr>
        <w:spacing w:after="0" w:line="240" w:lineRule="auto"/>
        <w:ind w:firstLine="284"/>
        <w:jc w:val="both"/>
        <w:rPr>
          <w:rFonts w:ascii="Times New Roman" w:hAnsi="Times New Roman"/>
          <w:sz w:val="24"/>
          <w:szCs w:val="24"/>
        </w:rPr>
      </w:pPr>
    </w:p>
    <w:p w:rsidR="007B4530" w:rsidRDefault="00844DB1" w:rsidP="008A52B2">
      <w:pPr>
        <w:spacing w:after="0" w:line="240" w:lineRule="auto"/>
        <w:ind w:firstLine="284"/>
        <w:jc w:val="center"/>
        <w:rPr>
          <w:rFonts w:ascii="Times New Roman" w:hAnsi="Times New Roman"/>
          <w:sz w:val="24"/>
          <w:szCs w:val="24"/>
        </w:rPr>
      </w:pPr>
      <w:r w:rsidRPr="00F300AE">
        <w:rPr>
          <w:rFonts w:ascii="Times New Roman" w:hAnsi="Times New Roman"/>
          <w:sz w:val="24"/>
          <w:szCs w:val="24"/>
        </w:rPr>
        <w:t>VI. МАЙНО ЦЕНТРУ</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6.1. Майно Центру включає будівлю, землю, інженерні комунікації, обладнання, транспортні засоби, інші матеріальні цінності, вартість яких відображено в балансі Центру.</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6.2. Майно Центру є власністю Засновника (власника) і надано йому на правах оперативного управління відповідно до чинного законодавства.</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6.3. Центр відповідно до чинного законодавства користується землею, іншими природними ресурсами і несе відповідальність за дотриманням вимог та норм з їх охорони.</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6.4. Вилучення основних фондів та іншого майна Центру проводиться лише у випадках, передбачених чинним законодавством. Збитки, завдані Центру внаслідок порушення його майнових прав іншими юридичними та фізичними особами відшкодовуються відповідно до чинного законодавства. </w:t>
      </w:r>
    </w:p>
    <w:p w:rsidR="007B4530" w:rsidRDefault="007B4530" w:rsidP="008A52B2">
      <w:pPr>
        <w:spacing w:after="0" w:line="240" w:lineRule="auto"/>
        <w:ind w:firstLine="284"/>
        <w:jc w:val="both"/>
        <w:rPr>
          <w:rFonts w:ascii="Times New Roman" w:hAnsi="Times New Roman"/>
          <w:sz w:val="24"/>
          <w:szCs w:val="24"/>
        </w:rPr>
      </w:pPr>
    </w:p>
    <w:p w:rsidR="007B4530" w:rsidRDefault="00844DB1" w:rsidP="008A52B2">
      <w:pPr>
        <w:spacing w:after="0" w:line="240" w:lineRule="auto"/>
        <w:ind w:firstLine="284"/>
        <w:jc w:val="center"/>
        <w:rPr>
          <w:rFonts w:ascii="Times New Roman" w:hAnsi="Times New Roman"/>
          <w:sz w:val="24"/>
          <w:szCs w:val="24"/>
        </w:rPr>
      </w:pPr>
      <w:r w:rsidRPr="00F300AE">
        <w:rPr>
          <w:rFonts w:ascii="Times New Roman" w:hAnsi="Times New Roman"/>
          <w:sz w:val="24"/>
          <w:szCs w:val="24"/>
        </w:rPr>
        <w:t>VII. ФІНАНСОВО – ГОСПОДАРСЬКА ДІЯЛЬНІСТЬ</w:t>
      </w:r>
    </w:p>
    <w:p w:rsidR="007B4530"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7.1. Центр є неприбутковою установою та немає на меті отримання доходів (прибутків) або їх частини для розподілу серед Засновників (власників), працівників (крім оплати їхньої праці, нарахування єдиного соціального внеску). 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 </w:t>
      </w:r>
    </w:p>
    <w:p w:rsidR="00E1677F"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7.2. Фінансування Центру здійснюється г</w:t>
      </w:r>
      <w:r w:rsidR="007B4530">
        <w:rPr>
          <w:rFonts w:ascii="Times New Roman" w:hAnsi="Times New Roman"/>
          <w:sz w:val="24"/>
          <w:szCs w:val="24"/>
        </w:rPr>
        <w:t>оловним розпорядником коштів – Д</w:t>
      </w:r>
      <w:r w:rsidRPr="00F300AE">
        <w:rPr>
          <w:rFonts w:ascii="Times New Roman" w:hAnsi="Times New Roman"/>
          <w:sz w:val="24"/>
          <w:szCs w:val="24"/>
        </w:rPr>
        <w:t xml:space="preserve">епартаментом освіти </w:t>
      </w:r>
      <w:r w:rsidR="00E1677F">
        <w:rPr>
          <w:rFonts w:ascii="Times New Roman" w:hAnsi="Times New Roman"/>
          <w:sz w:val="24"/>
          <w:szCs w:val="24"/>
          <w:lang w:val="uk-UA"/>
        </w:rPr>
        <w:t>та науки Хмельницької</w:t>
      </w:r>
      <w:r w:rsidRPr="00F300AE">
        <w:rPr>
          <w:rFonts w:ascii="Times New Roman" w:hAnsi="Times New Roman"/>
          <w:sz w:val="24"/>
          <w:szCs w:val="24"/>
        </w:rPr>
        <w:t xml:space="preserve"> міської ради згідно чинного законодавства та на основі кошторису. </w:t>
      </w:r>
    </w:p>
    <w:p w:rsidR="00E1677F"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7.3. Джерелами фінансування Центру є: </w:t>
      </w:r>
    </w:p>
    <w:p w:rsidR="00E1677F"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 кошти бюджету </w:t>
      </w:r>
      <w:r w:rsidR="00E1677F">
        <w:rPr>
          <w:rFonts w:ascii="Times New Roman" w:hAnsi="Times New Roman"/>
          <w:sz w:val="24"/>
          <w:szCs w:val="24"/>
          <w:lang w:val="uk-UA"/>
        </w:rPr>
        <w:t>Хмельницької міської ради</w:t>
      </w:r>
      <w:r w:rsidRPr="00F300AE">
        <w:rPr>
          <w:rFonts w:ascii="Times New Roman" w:hAnsi="Times New Roman"/>
          <w:sz w:val="24"/>
          <w:szCs w:val="24"/>
        </w:rPr>
        <w:t>;</w:t>
      </w:r>
    </w:p>
    <w:p w:rsidR="00E1677F"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 добровільні грошові внески і спонсорські пожертвування підприємств, установ, організацій та окремих громадян, інозем</w:t>
      </w:r>
      <w:r w:rsidR="00E1677F">
        <w:rPr>
          <w:rFonts w:ascii="Times New Roman" w:hAnsi="Times New Roman"/>
          <w:sz w:val="24"/>
          <w:szCs w:val="24"/>
        </w:rPr>
        <w:t>них, юридичних і фізичних осіб;</w:t>
      </w:r>
    </w:p>
    <w:p w:rsidR="00E1677F"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 інші кошти, не заборонені законодавством України. </w:t>
      </w:r>
    </w:p>
    <w:p w:rsidR="00E1677F"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7. 4. Центр за погодженням і</w:t>
      </w:r>
      <w:r w:rsidR="00E1677F">
        <w:rPr>
          <w:rFonts w:ascii="Times New Roman" w:hAnsi="Times New Roman"/>
          <w:sz w:val="24"/>
          <w:szCs w:val="24"/>
        </w:rPr>
        <w:t>з Органом управління має право:</w:t>
      </w:r>
    </w:p>
    <w:p w:rsidR="00A37CC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 придбавати, орендувати необхідне йому обладнання та інше майно; </w:t>
      </w:r>
    </w:p>
    <w:p w:rsidR="00A37CC5" w:rsidRDefault="00844DB1" w:rsidP="008A52B2">
      <w:pPr>
        <w:spacing w:after="0" w:line="240" w:lineRule="auto"/>
        <w:ind w:firstLine="284"/>
        <w:jc w:val="both"/>
        <w:rPr>
          <w:rFonts w:ascii="Times New Roman" w:hAnsi="Times New Roman"/>
          <w:sz w:val="24"/>
          <w:szCs w:val="24"/>
        </w:rPr>
      </w:pPr>
      <w:r w:rsidRPr="00F300AE">
        <w:rPr>
          <w:rFonts w:ascii="Times New Roman" w:hAnsi="Times New Roman"/>
          <w:sz w:val="24"/>
          <w:szCs w:val="24"/>
        </w:rPr>
        <w:t>˗ здавати в оренду приміщення, споруди, обладнання юридичним та фізичним особам для провадження освітньої діяльності згідно із чинним законодавством та рішенням виконавчого ко</w:t>
      </w:r>
      <w:r w:rsidR="00A37CC5">
        <w:rPr>
          <w:rFonts w:ascii="Times New Roman" w:hAnsi="Times New Roman"/>
          <w:sz w:val="24"/>
          <w:szCs w:val="24"/>
        </w:rPr>
        <w:t>мітету Вінницької міської ради.</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7.5. Центр має право отримувати допомогу від підприємств, установ, організацій або фізичних осіб як добровільні та цільові внески. </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lastRenderedPageBreak/>
        <w:t xml:space="preserve">7.6. Бюджетне фінансування та власні надходження Центру зараховуються на рахунки, відкриті в органах Державної казначейської служби України і використовуються згідно з кошторисом. </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7.7. Кошторис та штатний розпис Центру затверджується департаментом </w:t>
      </w:r>
      <w:r w:rsidR="00A37CC5">
        <w:rPr>
          <w:rFonts w:ascii="Times New Roman" w:hAnsi="Times New Roman"/>
          <w:sz w:val="24"/>
          <w:szCs w:val="24"/>
        </w:rPr>
        <w:t>освіти Вінницької міської ради.</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7.8. Порядок ведення діловодства і бухгалтерського обліку в Центрі визначається чинним законодавством, нормативно-правовими актами Міністерства фінансів, галузевого Міністерства та Вінницької міської ради. За рішенням департаменту освіти Вінницької міської ради бухгалтерський облік може здійснюватися самостійно або через централізовану бухгалтерію. </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7.9. Установа складає та подає в установленому чинним законодавством порядку фінансову, бюджетну та статистичну звітність, за достовірність та вчасність подання якої відповідальність несе керівник Центру.</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 </w:t>
      </w:r>
    </w:p>
    <w:p w:rsidR="00A37CC5" w:rsidRDefault="00844DB1" w:rsidP="008A52B2">
      <w:pPr>
        <w:spacing w:after="0" w:line="240" w:lineRule="auto"/>
        <w:ind w:firstLine="284"/>
        <w:jc w:val="center"/>
        <w:rPr>
          <w:rFonts w:ascii="Times New Roman" w:hAnsi="Times New Roman"/>
          <w:sz w:val="24"/>
          <w:szCs w:val="24"/>
        </w:rPr>
      </w:pPr>
      <w:r w:rsidRPr="00F300AE">
        <w:rPr>
          <w:rFonts w:ascii="Times New Roman" w:hAnsi="Times New Roman"/>
          <w:sz w:val="24"/>
          <w:szCs w:val="24"/>
        </w:rPr>
        <w:t>VIII. ПОРЯДОК ВНЕСЕННЯ ЗМІН ДО СТАТУТУ</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8.1. Зміни до Статуту затверджуються Засновником (власником) Центру шляхом викладення Статуту в новій редакції. </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8.2. Зміни до Статуту здійснюються при змінах чинного законодавства та в інших випадках за рішенням Засновника (власника).</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8.3. Зміни до Статуту набувають юридичної сили з моменту їх державної реєстрації згідно з чинним законодавством. </w:t>
      </w:r>
    </w:p>
    <w:p w:rsidR="00A37CC5" w:rsidRDefault="00A37CC5" w:rsidP="00C26BE5">
      <w:pPr>
        <w:spacing w:after="0" w:line="240" w:lineRule="auto"/>
        <w:ind w:firstLine="284"/>
        <w:jc w:val="both"/>
        <w:rPr>
          <w:rFonts w:ascii="Times New Roman" w:hAnsi="Times New Roman"/>
          <w:sz w:val="24"/>
          <w:szCs w:val="24"/>
        </w:rPr>
      </w:pPr>
    </w:p>
    <w:p w:rsidR="00A37CC5" w:rsidRDefault="00844DB1" w:rsidP="008A52B2">
      <w:pPr>
        <w:spacing w:after="0" w:line="240" w:lineRule="auto"/>
        <w:ind w:firstLine="284"/>
        <w:jc w:val="center"/>
        <w:rPr>
          <w:rFonts w:ascii="Times New Roman" w:hAnsi="Times New Roman"/>
          <w:sz w:val="24"/>
          <w:szCs w:val="24"/>
        </w:rPr>
      </w:pPr>
      <w:r w:rsidRPr="00F300AE">
        <w:rPr>
          <w:rFonts w:ascii="Times New Roman" w:hAnsi="Times New Roman"/>
          <w:sz w:val="24"/>
          <w:szCs w:val="24"/>
        </w:rPr>
        <w:t>ІX. РЕОРГАНІЗАЦІЯ АБО ЛІКВІДАЦІЯ ЦЕНТРУ</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9.1. Діяльність Центру припиняється в результаті його реорганізації (злиття, приєднання, поділу, перетворення) або ліквідації відповідно до чинного законодавства. </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9.2. Ліквідація або реорганізація Центру здійснюється за рішенням його Засновника (власника) або за рішенням суду.</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9.3. У разі припинення діяльності Центру (у результаті його ліквідації, злиття, поділу, приєднання або перетворення) активи Центру за рішенням виконавчого комітету Вінницької міської ради передаються одній або кільком неприбутковим організаціям відповідного виду в межах комунальної власності територіальної громади </w:t>
      </w:r>
      <w:r w:rsidR="004B0938">
        <w:rPr>
          <w:rFonts w:ascii="Times New Roman" w:hAnsi="Times New Roman"/>
          <w:sz w:val="24"/>
          <w:szCs w:val="24"/>
        </w:rPr>
        <w:t xml:space="preserve">мыста Хмельницького </w:t>
      </w:r>
      <w:r w:rsidRPr="00F300AE">
        <w:rPr>
          <w:rFonts w:ascii="Times New Roman" w:hAnsi="Times New Roman"/>
          <w:sz w:val="24"/>
          <w:szCs w:val="24"/>
        </w:rPr>
        <w:t xml:space="preserve">або зараховуються </w:t>
      </w:r>
      <w:proofErr w:type="gramStart"/>
      <w:r w:rsidRPr="00F300AE">
        <w:rPr>
          <w:rFonts w:ascii="Times New Roman" w:hAnsi="Times New Roman"/>
          <w:sz w:val="24"/>
          <w:szCs w:val="24"/>
        </w:rPr>
        <w:t>до доходу</w:t>
      </w:r>
      <w:proofErr w:type="gramEnd"/>
      <w:r w:rsidRPr="00F300AE">
        <w:rPr>
          <w:rFonts w:ascii="Times New Roman" w:hAnsi="Times New Roman"/>
          <w:sz w:val="24"/>
          <w:szCs w:val="24"/>
        </w:rPr>
        <w:t xml:space="preserve"> бюджету </w:t>
      </w:r>
      <w:r w:rsidR="004B0938">
        <w:rPr>
          <w:rFonts w:ascii="Times New Roman" w:hAnsi="Times New Roman"/>
          <w:sz w:val="24"/>
          <w:szCs w:val="24"/>
        </w:rPr>
        <w:t>міста</w:t>
      </w:r>
      <w:r w:rsidR="004B0938">
        <w:rPr>
          <w:rFonts w:ascii="Times New Roman" w:hAnsi="Times New Roman"/>
          <w:sz w:val="24"/>
          <w:szCs w:val="24"/>
          <w:lang w:val="uk-UA"/>
        </w:rPr>
        <w:t xml:space="preserve"> Хмельницького</w:t>
      </w:r>
      <w:r w:rsidRPr="00F300AE">
        <w:rPr>
          <w:rFonts w:ascii="Times New Roman" w:hAnsi="Times New Roman"/>
          <w:sz w:val="24"/>
          <w:szCs w:val="24"/>
        </w:rPr>
        <w:t xml:space="preserve"> в частині грошових коштів. </w:t>
      </w:r>
    </w:p>
    <w:p w:rsidR="00A37CC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 xml:space="preserve">9.4. Під час реорганізації Центру його права та обов’язки переходять до правонаступника, що визначається Засновником (власником). </w:t>
      </w:r>
    </w:p>
    <w:p w:rsidR="00C26BE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9.5. Ліквідація Центру проводиться ліквідаційною комісією, призначеною Засновником (власником), а у випадках ліквідації за рішенням господарського суду – ліквідаційною комісією, призначеною цим органом. З часу призначення комісії до неї переходять повноваження щодо управління Центром. Комісія оцінює наявне майно Центру, виявляє його дебіторів і кредиторів і розраховується з ними, складає ліквідаційний баланс і представляє його Засновнику (власнику).</w:t>
      </w:r>
    </w:p>
    <w:p w:rsidR="00C26BE5" w:rsidRDefault="00844DB1" w:rsidP="00C26BE5">
      <w:pPr>
        <w:spacing w:after="0" w:line="240" w:lineRule="auto"/>
        <w:ind w:firstLine="284"/>
        <w:jc w:val="both"/>
        <w:rPr>
          <w:rFonts w:ascii="Times New Roman" w:hAnsi="Times New Roman"/>
          <w:sz w:val="24"/>
          <w:szCs w:val="24"/>
        </w:rPr>
      </w:pPr>
      <w:r w:rsidRPr="00F300AE">
        <w:rPr>
          <w:rFonts w:ascii="Times New Roman" w:hAnsi="Times New Roman"/>
          <w:sz w:val="24"/>
          <w:szCs w:val="24"/>
        </w:rPr>
        <w:t>9.6. Центр є таким, що припинив свою діяльність, з дати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p w:rsidR="004B0938" w:rsidRDefault="004B0938" w:rsidP="008A52B2">
      <w:pPr>
        <w:spacing w:after="0" w:line="240" w:lineRule="auto"/>
        <w:rPr>
          <w:rFonts w:ascii="Times New Roman" w:hAnsi="Times New Roman"/>
          <w:sz w:val="24"/>
          <w:szCs w:val="24"/>
        </w:rPr>
      </w:pPr>
    </w:p>
    <w:p w:rsidR="004B0938" w:rsidRDefault="004B0938" w:rsidP="008A52B2">
      <w:pPr>
        <w:spacing w:after="0" w:line="240" w:lineRule="auto"/>
        <w:rPr>
          <w:rFonts w:ascii="Times New Roman" w:hAnsi="Times New Roman"/>
          <w:sz w:val="24"/>
          <w:szCs w:val="24"/>
        </w:rPr>
      </w:pPr>
    </w:p>
    <w:p w:rsidR="00C44166" w:rsidRDefault="00844DB1" w:rsidP="00C44166">
      <w:pPr>
        <w:snapToGrid w:val="0"/>
        <w:rPr>
          <w:rFonts w:ascii="Times New Roman" w:hAnsi="Times New Roman"/>
          <w:sz w:val="24"/>
          <w:szCs w:val="24"/>
          <w:lang w:val="uk-UA"/>
        </w:rPr>
      </w:pPr>
      <w:r w:rsidRPr="00F300AE">
        <w:rPr>
          <w:rFonts w:ascii="Times New Roman" w:hAnsi="Times New Roman"/>
          <w:sz w:val="24"/>
          <w:szCs w:val="24"/>
        </w:rPr>
        <w:t xml:space="preserve"> </w:t>
      </w:r>
      <w:r w:rsidR="00C44166" w:rsidRPr="0052345E">
        <w:rPr>
          <w:rFonts w:ascii="Times New Roman" w:hAnsi="Times New Roman"/>
          <w:sz w:val="24"/>
          <w:szCs w:val="24"/>
          <w:lang w:val="uk-UA"/>
        </w:rPr>
        <w:t xml:space="preserve">Керуючий справами виконавчого комітету  </w:t>
      </w:r>
      <w:r w:rsidR="00C44166">
        <w:rPr>
          <w:rFonts w:ascii="Times New Roman" w:hAnsi="Times New Roman"/>
          <w:sz w:val="24"/>
          <w:szCs w:val="24"/>
          <w:lang w:val="uk-UA"/>
        </w:rPr>
        <w:t xml:space="preserve">                                             Ю. САБ</w:t>
      </w:r>
      <w:r w:rsidR="008A52B2">
        <w:rPr>
          <w:rFonts w:ascii="Times New Roman" w:hAnsi="Times New Roman"/>
          <w:sz w:val="24"/>
          <w:szCs w:val="24"/>
          <w:lang w:val="uk-UA"/>
        </w:rPr>
        <w:t xml:space="preserve">ІЙ                           </w:t>
      </w:r>
    </w:p>
    <w:p w:rsidR="004B0938" w:rsidRDefault="004B0938" w:rsidP="00C44166">
      <w:pPr>
        <w:snapToGrid w:val="0"/>
        <w:ind w:right="-4428"/>
        <w:rPr>
          <w:rFonts w:ascii="Times New Roman" w:hAnsi="Times New Roman"/>
          <w:sz w:val="24"/>
          <w:szCs w:val="24"/>
          <w:lang w:val="uk-UA"/>
        </w:rPr>
      </w:pPr>
    </w:p>
    <w:p w:rsidR="00C44166" w:rsidRPr="0052345E" w:rsidRDefault="00C44166" w:rsidP="00C44166">
      <w:pPr>
        <w:snapToGrid w:val="0"/>
        <w:ind w:right="-4428"/>
        <w:rPr>
          <w:rFonts w:ascii="Times New Roman" w:hAnsi="Times New Roman"/>
          <w:sz w:val="24"/>
          <w:szCs w:val="24"/>
          <w:lang w:val="uk-UA"/>
        </w:rPr>
      </w:pPr>
      <w:r w:rsidRPr="0052345E">
        <w:rPr>
          <w:rFonts w:ascii="Times New Roman" w:hAnsi="Times New Roman"/>
          <w:sz w:val="24"/>
          <w:szCs w:val="24"/>
          <w:lang w:val="uk-UA"/>
        </w:rPr>
        <w:t xml:space="preserve">В.о. директора Департаменту освіти та науки   </w:t>
      </w:r>
      <w:r>
        <w:rPr>
          <w:rFonts w:ascii="Times New Roman" w:hAnsi="Times New Roman"/>
          <w:sz w:val="24"/>
          <w:szCs w:val="24"/>
          <w:lang w:val="uk-UA"/>
        </w:rPr>
        <w:t xml:space="preserve">                                        Н. БАЛАБУСТ</w:t>
      </w:r>
    </w:p>
    <w:p w:rsidR="00844DB1" w:rsidRPr="00C44166" w:rsidRDefault="00844DB1" w:rsidP="00C44166">
      <w:pPr>
        <w:spacing w:after="0" w:line="240" w:lineRule="auto"/>
        <w:ind w:firstLine="284"/>
        <w:rPr>
          <w:lang w:val="uk-UA"/>
        </w:rPr>
      </w:pPr>
    </w:p>
    <w:p w:rsidR="00844DB1" w:rsidRDefault="00844DB1"/>
    <w:sectPr w:rsidR="00844DB1" w:rsidSect="004B0938">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FC1683"/>
    <w:multiLevelType w:val="multilevel"/>
    <w:tmpl w:val="D500E352"/>
    <w:lvl w:ilvl="0">
      <w:start w:val="1"/>
      <w:numFmt w:val="decimal"/>
      <w:lvlText w:val="%1."/>
      <w:lvlJc w:val="left"/>
      <w:pPr>
        <w:ind w:left="927" w:hanging="360"/>
      </w:pPr>
      <w:rPr>
        <w:rFonts w:hint="default"/>
      </w:rPr>
    </w:lvl>
    <w:lvl w:ilvl="1">
      <w:start w:val="3"/>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B1"/>
    <w:rsid w:val="00026CB7"/>
    <w:rsid w:val="00374687"/>
    <w:rsid w:val="00466682"/>
    <w:rsid w:val="004B0938"/>
    <w:rsid w:val="00733054"/>
    <w:rsid w:val="00755AA9"/>
    <w:rsid w:val="007B4530"/>
    <w:rsid w:val="00844DB1"/>
    <w:rsid w:val="008A52B2"/>
    <w:rsid w:val="00982EF6"/>
    <w:rsid w:val="00A0256C"/>
    <w:rsid w:val="00A37CC5"/>
    <w:rsid w:val="00A723E3"/>
    <w:rsid w:val="00A971F4"/>
    <w:rsid w:val="00BC63C7"/>
    <w:rsid w:val="00C26BE5"/>
    <w:rsid w:val="00C44166"/>
    <w:rsid w:val="00CE2A4E"/>
    <w:rsid w:val="00DD1265"/>
    <w:rsid w:val="00E1677F"/>
    <w:rsid w:val="00FC1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CDAF4-D6C2-4704-AEA8-44171B07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DB1"/>
    <w:pPr>
      <w:spacing w:after="200" w:line="276" w:lineRule="auto"/>
    </w:pPr>
    <w:rPr>
      <w:rFonts w:ascii="Calibri" w:eastAsia="Calibri" w:hAnsi="Calibri" w:cs="Times New Roman"/>
    </w:rPr>
  </w:style>
  <w:style w:type="paragraph" w:styleId="1">
    <w:name w:val="heading 1"/>
    <w:basedOn w:val="a"/>
    <w:next w:val="a"/>
    <w:link w:val="10"/>
    <w:qFormat/>
    <w:rsid w:val="00844DB1"/>
    <w:pPr>
      <w:keepNext/>
      <w:numPr>
        <w:numId w:val="2"/>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844DB1"/>
    <w:pPr>
      <w:numPr>
        <w:ilvl w:val="1"/>
        <w:numId w:val="2"/>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44DB1"/>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844DB1"/>
    <w:rPr>
      <w:rFonts w:ascii="Times New Roman" w:eastAsia="Times New Roman" w:hAnsi="Times New Roman" w:cs="Times New Roman"/>
      <w:b/>
      <w:bCs/>
      <w:sz w:val="36"/>
      <w:szCs w:val="36"/>
      <w:lang w:eastAsia="ar-SA"/>
    </w:rPr>
  </w:style>
  <w:style w:type="paragraph" w:styleId="a4">
    <w:name w:val="List Paragraph"/>
    <w:basedOn w:val="a"/>
    <w:uiPriority w:val="34"/>
    <w:qFormat/>
    <w:rsid w:val="00844DB1"/>
    <w:pPr>
      <w:ind w:left="720"/>
      <w:contextualSpacing/>
    </w:pPr>
  </w:style>
  <w:style w:type="paragraph" w:styleId="a0">
    <w:name w:val="Body Text"/>
    <w:basedOn w:val="a"/>
    <w:link w:val="a5"/>
    <w:uiPriority w:val="99"/>
    <w:unhideWhenUsed/>
    <w:rsid w:val="00844DB1"/>
    <w:pPr>
      <w:spacing w:after="120"/>
    </w:pPr>
  </w:style>
  <w:style w:type="character" w:customStyle="1" w:styleId="a5">
    <w:name w:val="Основний текст Знак"/>
    <w:basedOn w:val="a1"/>
    <w:link w:val="a0"/>
    <w:uiPriority w:val="99"/>
    <w:rsid w:val="00844DB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2591</Words>
  <Characters>14769</Characters>
  <Application>Microsoft Office Word</Application>
  <DocSecurity>0</DocSecurity>
  <Lines>123</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Мовчан Інна Володмирівна</cp:lastModifiedBy>
  <cp:revision>2</cp:revision>
  <dcterms:created xsi:type="dcterms:W3CDTF">2020-08-11T05:18:00Z</dcterms:created>
  <dcterms:modified xsi:type="dcterms:W3CDTF">2020-08-11T05:18:00Z</dcterms:modified>
</cp:coreProperties>
</file>