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C6" w:rsidRPr="00B15BA4" w:rsidRDefault="00B15BA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Додаток 5</w:t>
      </w:r>
    </w:p>
    <w:p w:rsidR="009E07C6" w:rsidRPr="00B15BA4" w:rsidRDefault="00B15BA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до рішення </w:t>
      </w:r>
      <w:r w:rsidR="00F82E46">
        <w:rPr>
          <w:rFonts w:ascii="Times New Roman" w:eastAsia="Times New Roman" w:hAnsi="Times New Roman" w:cs="Times New Roman"/>
          <w:sz w:val="24"/>
          <w:lang w:val="uk-UA"/>
        </w:rPr>
        <w:t>виконавчого комітету</w:t>
      </w:r>
    </w:p>
    <w:p w:rsidR="009E07C6" w:rsidRPr="00B15BA4" w:rsidRDefault="00B15BA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«</w:t>
      </w:r>
      <w:r w:rsidR="00EA6D73">
        <w:rPr>
          <w:rFonts w:ascii="Times New Roman" w:eastAsia="Times New Roman" w:hAnsi="Times New Roman" w:cs="Times New Roman"/>
          <w:sz w:val="24"/>
          <w:lang w:val="uk-UA"/>
        </w:rPr>
        <w:t>24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>»</w:t>
      </w:r>
      <w:r w:rsidR="00EA6D73">
        <w:rPr>
          <w:rFonts w:ascii="Times New Roman" w:eastAsia="Times New Roman" w:hAnsi="Times New Roman" w:cs="Times New Roman"/>
          <w:sz w:val="24"/>
          <w:lang w:val="uk-UA"/>
        </w:rPr>
        <w:t>12.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2020 </w:t>
      </w:r>
      <w:r w:rsidRPr="00AA6598">
        <w:rPr>
          <w:rFonts w:ascii="Times New Roman" w:eastAsia="Segoe UI Symbol" w:hAnsi="Times New Roman" w:cs="Times New Roman"/>
          <w:sz w:val="24"/>
          <w:lang w:val="uk-UA"/>
        </w:rPr>
        <w:t>№</w:t>
      </w:r>
      <w:r w:rsidR="00EA6D73">
        <w:rPr>
          <w:rFonts w:ascii="Times New Roman" w:eastAsia="Times New Roman" w:hAnsi="Times New Roman" w:cs="Times New Roman"/>
          <w:sz w:val="24"/>
          <w:lang w:val="uk-UA"/>
        </w:rPr>
        <w:t xml:space="preserve"> 993</w:t>
      </w:r>
      <w:bookmarkStart w:id="0" w:name="_GoBack"/>
      <w:bookmarkEnd w:id="0"/>
    </w:p>
    <w:p w:rsidR="009E07C6" w:rsidRPr="00B15BA4" w:rsidRDefault="00B1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b/>
          <w:sz w:val="24"/>
          <w:lang w:val="uk-UA"/>
        </w:rPr>
        <w:t>Порядок</w:t>
      </w:r>
    </w:p>
    <w:p w:rsidR="00F82E46" w:rsidRDefault="00B1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b/>
          <w:sz w:val="24"/>
          <w:lang w:val="uk-UA"/>
        </w:rPr>
        <w:t xml:space="preserve">розподілу орендної плати за комунальне майно </w:t>
      </w:r>
    </w:p>
    <w:p w:rsidR="009E07C6" w:rsidRPr="00EA6D73" w:rsidRDefault="00B15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6D73">
        <w:rPr>
          <w:rFonts w:ascii="Times New Roman" w:hAnsi="Times New Roman" w:cs="Times New Roman"/>
          <w:b/>
          <w:sz w:val="24"/>
          <w:szCs w:val="24"/>
          <w:lang w:val="uk-UA"/>
        </w:rPr>
        <w:t>Хмельницької міської територіальної громади</w:t>
      </w:r>
    </w:p>
    <w:p w:rsidR="009E07C6" w:rsidRPr="00B15BA4" w:rsidRDefault="009E0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1. Нарахування орендної плати та інших обов’язкових платежів за договорами оренди нерухомого майна, окремого індивідуально визначеного майна </w:t>
      </w:r>
      <w:r w:rsidRPr="00EA6D73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міської територіальної громади 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>здійснюють міські комунальні підприємства, установи, організації, заклади міської комунальної власності, на балансі яких перебуває таке майно (далі - Балансоутримувачі).</w:t>
      </w:r>
    </w:p>
    <w:p w:rsidR="009E07C6" w:rsidRPr="00B15BA4" w:rsidRDefault="00B15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Нарахування орендної плати та інших платежів за договорами оренди </w:t>
      </w:r>
      <w:r w:rsidRPr="00EA6D73">
        <w:rPr>
          <w:rFonts w:ascii="Times New Roman" w:hAnsi="Times New Roman" w:cs="Times New Roman"/>
          <w:sz w:val="24"/>
          <w:szCs w:val="24"/>
          <w:lang w:val="uk-UA"/>
        </w:rPr>
        <w:t xml:space="preserve">єдиних майнових комплексів комунальних підприємств, їхніх відокремлених структурних підрозділів (далі - ЄМК),  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>здійснює фінансове управління.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1.1. Отримувачами коштів за оренду нерухомого майна, окремого індивідуально визначеного майна територіальної громади міста Хмельницького є балансоутримувачі такого майна.</w:t>
      </w:r>
    </w:p>
    <w:p w:rsidR="009E07C6" w:rsidRPr="00B15BA4" w:rsidRDefault="00B15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Кошти за оренду ЄМК сплачуються орендарем до міського бюджету.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2. Орендна плата розподіляється наступним чином: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2.1. Орендна плата, отримана від оренди ЄМК спрямовується в повному обсязі до міського бюджету.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2.2. Орендна плата, отримана від оренди окремого індивідуально визначеного майна (крім нерухомого)  підприємств, установ, організацій, закладів, спрямовується в </w:t>
      </w:r>
      <w:r w:rsidR="00F82E46">
        <w:rPr>
          <w:rFonts w:ascii="Times New Roman" w:eastAsia="Times New Roman" w:hAnsi="Times New Roman" w:cs="Times New Roman"/>
          <w:sz w:val="24"/>
          <w:lang w:val="uk-UA"/>
        </w:rPr>
        <w:t xml:space="preserve">повному обсязі балансоутримувачам 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 цього майна.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2.3. Кошти, отримані від оренди нерухомого майна (будівель, споруд, приміщень, а також їх окремих частин), що перебуває на балансі комунальних підприємств (крім тих, для яких цим Порядком передбачено інший порядок розподілу та використання коштів) розподіляються ними таким чином:</w:t>
      </w:r>
    </w:p>
    <w:p w:rsidR="009E07C6" w:rsidRPr="00B15BA4" w:rsidRDefault="00B15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- 70 % фактично отриманих коштів перераховується до загального фонду міського бюджету до 10 числа місяця, наступного за звітним;</w:t>
      </w:r>
    </w:p>
    <w:p w:rsidR="009E07C6" w:rsidRPr="00B15BA4" w:rsidRDefault="00B15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- 30 % фактично отриманих коштів залишається вказаним суб'єктам для утримання, експлуатації та ремонту нежитлових приміщень, які перебувають на їх балансі.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2.4. Кошти отримані від оренди нерухомого майна (будівель, споруд, приміщень, а також їх окремих частин), що перебуває на балансі міського комунального підприємства кінотеатр ім. Т. Г. Шевченка, </w:t>
      </w:r>
      <w:r w:rsidRPr="00F82E46">
        <w:rPr>
          <w:rFonts w:ascii="Times New Roman" w:hAnsi="Times New Roman" w:cs="Times New Roman"/>
          <w:sz w:val="24"/>
          <w:szCs w:val="24"/>
        </w:rPr>
        <w:t xml:space="preserve">комунального </w:t>
      </w:r>
      <w:proofErr w:type="spellStart"/>
      <w:r w:rsidRPr="00F82E46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82E46">
        <w:rPr>
          <w:rFonts w:ascii="Times New Roman" w:hAnsi="Times New Roman" w:cs="Times New Roman"/>
          <w:sz w:val="24"/>
          <w:szCs w:val="24"/>
        </w:rPr>
        <w:t xml:space="preserve"> «Чайка» Хмельницької міської ради </w:t>
      </w:r>
      <w:proofErr w:type="spellStart"/>
      <w:r w:rsidRPr="00F82E46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F82E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82E46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F82E46">
        <w:rPr>
          <w:rFonts w:ascii="Times New Roman" w:hAnsi="Times New Roman" w:cs="Times New Roman"/>
          <w:sz w:val="24"/>
          <w:szCs w:val="24"/>
        </w:rPr>
        <w:t xml:space="preserve"> 100 % таким </w:t>
      </w:r>
      <w:proofErr w:type="spellStart"/>
      <w:r w:rsidRPr="00F82E46">
        <w:rPr>
          <w:rFonts w:ascii="Times New Roman" w:hAnsi="Times New Roman" w:cs="Times New Roman"/>
          <w:sz w:val="24"/>
          <w:szCs w:val="24"/>
        </w:rPr>
        <w:t>підприємствам</w:t>
      </w:r>
      <w:proofErr w:type="spellEnd"/>
      <w:r w:rsidRPr="00F82E46">
        <w:rPr>
          <w:rFonts w:ascii="Times New Roman" w:hAnsi="Times New Roman" w:cs="Times New Roman"/>
          <w:sz w:val="24"/>
          <w:szCs w:val="24"/>
        </w:rPr>
        <w:t>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2.5. Кошти, отримані від оренди нерухомого майна (будівель, споруд, приміщень, а також їх окремих частин), що перебуває на балансі комунальних закладів охорони здоров’я, які функціонують у статусі комунальних некомерційних підприємств, являються власними надходженнями таких підприємств, залишаються у розмірі 100 % таким підприємствам та використовуються ними згідно з законодавством.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2.6. Плата за оренду майна бюджетних установ, згідно ст. 13 Бюджетного кодексу України, являється власними надходженнями бюджетних установ, включається до спеціального фонду бюджету та використовується ними відповідно до бюджетного законодавства.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2.7. Балансоутримувачі комунального майна, переданого в оренду</w:t>
      </w:r>
      <w:r w:rsidR="00F82E46">
        <w:rPr>
          <w:rFonts w:ascii="Times New Roman" w:eastAsia="Times New Roman" w:hAnsi="Times New Roman" w:cs="Times New Roman"/>
          <w:sz w:val="24"/>
          <w:lang w:val="uk-UA"/>
        </w:rPr>
        <w:t>,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 проводять нарахування орендної плати, зараховують отримані кошти на свої поточні розрахункові рахунки, перераховують частину таких коштів до міського бюджету відповідно до цього Порядку. 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2.8. Балансоутримувачі комунального майна</w:t>
      </w:r>
      <w:r w:rsidR="00F82E46">
        <w:rPr>
          <w:rFonts w:ascii="Times New Roman" w:eastAsia="Times New Roman" w:hAnsi="Times New Roman" w:cs="Times New Roman"/>
          <w:sz w:val="24"/>
          <w:lang w:val="uk-UA"/>
        </w:rPr>
        <w:t>,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 переданого в оренду</w:t>
      </w:r>
      <w:r w:rsidR="00F82E46">
        <w:rPr>
          <w:rFonts w:ascii="Times New Roman" w:eastAsia="Times New Roman" w:hAnsi="Times New Roman" w:cs="Times New Roman"/>
          <w:sz w:val="24"/>
          <w:lang w:val="uk-UA"/>
        </w:rPr>
        <w:t>,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 щомісячно до 10 числа місяця, наступного за звітним, звітують перед фінансовим управлінням про стан розрахунку орендарів в частині фактично отриманої та спрямованої до міського бюджету орендної плати. Фінансове управління здійснює контроль за своєчасним надходженням вказаних коштів.</w:t>
      </w:r>
    </w:p>
    <w:p w:rsidR="009E07C6" w:rsidRPr="00B15BA4" w:rsidRDefault="00B15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lastRenderedPageBreak/>
        <w:t>Продовження додатка 5</w:t>
      </w:r>
    </w:p>
    <w:p w:rsidR="009E07C6" w:rsidRPr="00B15BA4" w:rsidRDefault="009E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2.9. Балансоутримувачі комунального майна, переданого в оренду, щомісячно, до 5 числа місяця, наступного за звітним, звітують перед управлінням </w:t>
      </w:r>
      <w:r w:rsidR="00F82E46">
        <w:rPr>
          <w:rFonts w:ascii="Times New Roman" w:eastAsia="Times New Roman" w:hAnsi="Times New Roman" w:cs="Times New Roman"/>
          <w:sz w:val="24"/>
          <w:lang w:val="uk-UA"/>
        </w:rPr>
        <w:t>житлової політики і майна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 про стан розрахунку орендарів по сплаті орендної плати за формою, встановленою управлінням.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2.10. Балансоутримувачі комунального майна переданого в оренду, несуть відповідальність за нарахування, вчасне перерахування частини отриманих коштів за оренду до міського бюджету, а також здійснюють оперативне реагування на несвоєчасну сплату орендарями орендної плати. Балансоутримувачі зобов'язані надавати управлінню </w:t>
      </w:r>
      <w:r w:rsidR="00F82E46">
        <w:rPr>
          <w:rFonts w:ascii="Times New Roman" w:eastAsia="Times New Roman" w:hAnsi="Times New Roman" w:cs="Times New Roman"/>
          <w:sz w:val="24"/>
          <w:lang w:val="uk-UA"/>
        </w:rPr>
        <w:t xml:space="preserve">житлової політики і майна 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>та фінансовому управлінню будь-яку інформацію стосовно оренди нерухомого майна.</w:t>
      </w:r>
    </w:p>
    <w:p w:rsidR="009E07C6" w:rsidRPr="00B15BA4" w:rsidRDefault="009E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_______________________________________________</w:t>
      </w:r>
      <w:r w:rsidR="00AA6598">
        <w:rPr>
          <w:rFonts w:ascii="Times New Roman" w:eastAsia="Times New Roman" w:hAnsi="Times New Roman" w:cs="Times New Roman"/>
          <w:sz w:val="24"/>
          <w:lang w:val="uk-UA"/>
        </w:rPr>
        <w:t>______________________________</w:t>
      </w:r>
    </w:p>
    <w:p w:rsidR="009E07C6" w:rsidRPr="00B15BA4" w:rsidRDefault="009E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Керуючий справами </w:t>
      </w: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виконавчого комітету                                                                         Ю. САБІЙ</w:t>
      </w:r>
    </w:p>
    <w:p w:rsidR="009E07C6" w:rsidRPr="00B15BA4" w:rsidRDefault="009E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E07C6" w:rsidRPr="00B15BA4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В.о</w:t>
      </w:r>
      <w:r w:rsidR="00AA6598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B15BA4">
        <w:rPr>
          <w:rFonts w:ascii="Times New Roman" w:eastAsia="Times New Roman" w:hAnsi="Times New Roman" w:cs="Times New Roman"/>
          <w:sz w:val="24"/>
          <w:lang w:val="uk-UA"/>
        </w:rPr>
        <w:t xml:space="preserve"> начальника управління</w:t>
      </w:r>
    </w:p>
    <w:p w:rsidR="009E07C6" w:rsidRDefault="00B1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15BA4">
        <w:rPr>
          <w:rFonts w:ascii="Times New Roman" w:eastAsia="Times New Roman" w:hAnsi="Times New Roman" w:cs="Times New Roman"/>
          <w:sz w:val="24"/>
          <w:lang w:val="uk-UA"/>
        </w:rPr>
        <w:t>комунального майна                                                                           В. КШЕМІНСЬКА</w:t>
      </w:r>
    </w:p>
    <w:sectPr w:rsidR="009E07C6" w:rsidSect="00AA659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00000003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07C6"/>
    <w:rsid w:val="00714473"/>
    <w:rsid w:val="009E07C6"/>
    <w:rsid w:val="00AA6598"/>
    <w:rsid w:val="00B15BA4"/>
    <w:rsid w:val="00B259AB"/>
    <w:rsid w:val="00EA6D73"/>
    <w:rsid w:val="00F8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362B7-85E2-437A-950C-3993D7F3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2841</Words>
  <Characters>1620</Characters>
  <Application>Microsoft Office Word</Application>
  <DocSecurity>0</DocSecurity>
  <Lines>13</Lines>
  <Paragraphs>8</Paragraphs>
  <ScaleCrop>false</ScaleCrop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Отрощенко Сергій Володимирович</cp:lastModifiedBy>
  <cp:revision>7</cp:revision>
  <cp:lastPrinted>2020-12-14T15:43:00Z</cp:lastPrinted>
  <dcterms:created xsi:type="dcterms:W3CDTF">2020-11-26T13:28:00Z</dcterms:created>
  <dcterms:modified xsi:type="dcterms:W3CDTF">2020-12-29T09:08:00Z</dcterms:modified>
</cp:coreProperties>
</file>