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50" w:rsidRPr="005003DA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lang w:val="uk-UA"/>
        </w:rPr>
      </w:pPr>
      <w:r w:rsidRPr="005003DA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 wp14:anchorId="229448BD" wp14:editId="2DB74D88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350" w:rsidRPr="005003DA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5003DA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FC6350" w:rsidRPr="005003DA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003D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FC6350" w:rsidRPr="005003DA" w:rsidRDefault="00FC6350" w:rsidP="00FC63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5003D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FC6350" w:rsidRPr="005003DA" w:rsidRDefault="00FC6350" w:rsidP="00FC6350">
      <w:pPr>
        <w:widowControl w:val="0"/>
        <w:autoSpaceDE w:val="0"/>
        <w:autoSpaceDN w:val="0"/>
        <w:adjustRightInd w:val="0"/>
        <w:spacing w:after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FC6350" w:rsidRPr="005003DA" w:rsidRDefault="00FC6350" w:rsidP="005003DA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Cs/>
          <w:lang w:val="uk-UA"/>
        </w:rPr>
      </w:pPr>
      <w:r w:rsidRPr="005003DA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5003DA">
        <w:rPr>
          <w:rFonts w:ascii="Times New Roman CYR" w:hAnsi="Times New Roman CYR" w:cs="Times New Roman CYR"/>
          <w:b/>
          <w:bCs/>
          <w:lang w:val="uk-UA"/>
        </w:rPr>
        <w:tab/>
      </w:r>
      <w:r w:rsidRPr="005003DA">
        <w:rPr>
          <w:rFonts w:ascii="Times New Roman CYR" w:hAnsi="Times New Roman CYR" w:cs="Times New Roman CYR"/>
          <w:b/>
          <w:bCs/>
          <w:lang w:val="uk-UA"/>
        </w:rPr>
        <w:tab/>
      </w:r>
      <w:r w:rsidRPr="005003DA">
        <w:rPr>
          <w:rFonts w:ascii="Times New Roman CYR" w:hAnsi="Times New Roman CYR" w:cs="Times New Roman CYR"/>
          <w:b/>
          <w:bCs/>
          <w:lang w:val="uk-UA"/>
        </w:rPr>
        <w:tab/>
      </w:r>
      <w:r w:rsidRPr="005003DA">
        <w:rPr>
          <w:rFonts w:ascii="Times New Roman CYR" w:hAnsi="Times New Roman CYR" w:cs="Times New Roman CYR"/>
          <w:b/>
          <w:bCs/>
          <w:lang w:val="uk-UA"/>
        </w:rPr>
        <w:tab/>
      </w:r>
      <w:r w:rsidR="005003DA" w:rsidRPr="005003DA">
        <w:rPr>
          <w:rFonts w:ascii="Times New Roman CYR" w:hAnsi="Times New Roman CYR" w:cs="Times New Roman CYR"/>
          <w:b/>
          <w:bCs/>
          <w:lang w:val="uk-UA"/>
        </w:rPr>
        <w:tab/>
      </w:r>
      <w:r w:rsidRPr="005003DA">
        <w:rPr>
          <w:rFonts w:ascii="Times New Roman CYR" w:hAnsi="Times New Roman CYR" w:cs="Times New Roman CYR"/>
          <w:bCs/>
          <w:lang w:val="uk-UA"/>
        </w:rPr>
        <w:t>м. Хмельницький</w:t>
      </w:r>
    </w:p>
    <w:p w:rsidR="005003DA" w:rsidRPr="005003DA" w:rsidRDefault="005003DA" w:rsidP="00264E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4E94" w:rsidRPr="005003DA" w:rsidRDefault="00C24D30" w:rsidP="005003DA">
      <w:pPr>
        <w:spacing w:after="0" w:line="240" w:lineRule="auto"/>
        <w:ind w:right="538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 затвердження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r w:rsidR="006F67F3" w:rsidRPr="005003D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Програми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антитерористичного та </w:t>
      </w:r>
      <w:proofErr w:type="spellStart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5D7A3E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264E94" w:rsidRPr="005003DA" w:rsidRDefault="00264E94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6F67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Розглянувши пропозицію виконавчого комітету міської ради, 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 метою підвищення рівня безпеки мешканців 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територіальної громади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визначення превентивних заходів, спрямованих на посилення захисту життя і здоров’я людей, громадської безпеки, недопущення диверсій і проявів тероризму та керуючись Законом України «Про місцеве самоврядування в Україні»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міська рада</w:t>
      </w: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ВИРІШИЛА:</w:t>
      </w: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F67F3" w:rsidRPr="005003DA" w:rsidRDefault="00EE3EC8" w:rsidP="00500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</w:t>
      </w:r>
      <w:r w:rsidR="00C24D30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Затвердити 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«</w:t>
      </w:r>
      <w:r w:rsidR="00264E94" w:rsidRPr="005003D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Програму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антитерористичного та </w:t>
      </w:r>
      <w:proofErr w:type="spellStart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 </w:t>
      </w:r>
      <w:r w:rsidR="006F67F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(додається).</w:t>
      </w:r>
    </w:p>
    <w:p w:rsidR="00EE3EC8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 Фінансовому управлінню передбачити фінансування видатків на виконання заходів Програми у бюджеті</w:t>
      </w:r>
      <w:r w:rsidR="00264E94"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територіальної громади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EE3EC8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</w:t>
      </w:r>
      <w:r w:rsidR="005D7A3E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Відповідальність за виконання рішення покласти на </w:t>
      </w:r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відділ з питань оборонної-мобілізаційної і </w:t>
      </w:r>
      <w:proofErr w:type="spellStart"/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режимно</w:t>
      </w:r>
      <w:proofErr w:type="spellEnd"/>
      <w:r w:rsidR="002174A3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-секретної роботи та взаємодії з </w:t>
      </w:r>
      <w:r w:rsidR="00AC6F50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правоохоронними органами.</w:t>
      </w:r>
    </w:p>
    <w:p w:rsidR="005D7A3E" w:rsidRPr="005003DA" w:rsidRDefault="00EE3EC8" w:rsidP="005003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  <w:r w:rsidR="005D7A3E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5D7A3E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D7A3E" w:rsidRPr="005003DA" w:rsidRDefault="005D7A3E" w:rsidP="005D7A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003DA" w:rsidRPr="005003DA" w:rsidRDefault="005D7A3E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Міський голова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="005003DA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О.</w:t>
      </w:r>
      <w:r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="00264E94" w:rsidRPr="005003D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ИМЧИШИН</w:t>
      </w:r>
    </w:p>
    <w:p w:rsidR="005003DA" w:rsidRPr="005003DA" w:rsidRDefault="005003DA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5003DA" w:rsidRPr="005003DA" w:rsidRDefault="005003DA" w:rsidP="005D7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sectPr w:rsidR="005003DA" w:rsidRPr="005003DA" w:rsidSect="005003DA">
          <w:pgSz w:w="11906" w:h="16838"/>
          <w:pgMar w:top="568" w:right="849" w:bottom="1134" w:left="1418" w:header="708" w:footer="708" w:gutter="0"/>
          <w:cols w:space="708"/>
          <w:docGrid w:linePitch="360"/>
        </w:sectPr>
      </w:pPr>
    </w:p>
    <w:p w:rsidR="00264E94" w:rsidRPr="005003DA" w:rsidRDefault="00264E94" w:rsidP="003B620D">
      <w:pPr>
        <w:spacing w:after="0" w:line="240" w:lineRule="auto"/>
        <w:ind w:left="275" w:firstLine="751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264E94" w:rsidRPr="005003DA" w:rsidRDefault="00264E94" w:rsidP="006C138C">
      <w:pPr>
        <w:spacing w:after="0" w:line="240" w:lineRule="auto"/>
        <w:ind w:firstLine="751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до Програми</w:t>
      </w:r>
    </w:p>
    <w:p w:rsidR="00264E94" w:rsidRPr="005003DA" w:rsidRDefault="00264E94" w:rsidP="00264E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ПАСПОРТ</w:t>
      </w:r>
    </w:p>
    <w:p w:rsidR="00264E94" w:rsidRPr="005003DA" w:rsidRDefault="00264E94" w:rsidP="00264E9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програми забезпечення антитерористичного та </w:t>
      </w:r>
      <w:proofErr w:type="spellStart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2021-2022 роки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5528"/>
      </w:tblGrid>
      <w:tr w:rsidR="00264E94" w:rsidRPr="005003DA" w:rsidTr="00CE013F">
        <w:trPr>
          <w:trHeight w:val="836"/>
        </w:trPr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  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Відповідальний виконавець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Виконавчий комітет Хмельницької міської ради, Хмельницька міська рада, Управління Служби безпеки України у Хмельницькій області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Учасники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у Хмельницькій області, </w:t>
            </w:r>
            <w:r w:rsidRPr="005003DA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uk-UA"/>
              </w:rPr>
              <w:t>регіональні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суб’єкти боротьби з тероризмом у межах своїх повноважень, виконавчий комітет Хмельницької міської ради, Хмельницька міська рада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Нормативно-правові акти, що стали підставою для розроблення Програми 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Закон України "Про боротьбу з тероризмом”;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Указ Президента України від 05.03.2019 року                № 53/2019 «Про Концепцію боротьби з тероризмом»;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Постанова КМ України від 18.02.2016 року                       № 92 «Про затвердження Положення про єдину державну систему запобігання, реагування і припинення терористичних актів та мінімізації їх наслідків».</w:t>
            </w:r>
          </w:p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 роки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Джерела фінансування</w:t>
            </w:r>
          </w:p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територіальної громади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2 000 тис. грн.</w:t>
            </w:r>
          </w:p>
        </w:tc>
      </w:tr>
      <w:tr w:rsidR="00264E94" w:rsidRPr="005003DA" w:rsidTr="00CE013F">
        <w:tc>
          <w:tcPr>
            <w:tcW w:w="567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7.1</w:t>
            </w:r>
          </w:p>
        </w:tc>
        <w:tc>
          <w:tcPr>
            <w:tcW w:w="3119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коштів бюджету Хмельницької територіальної громади      (в межах затвердженого кошторису) </w:t>
            </w:r>
          </w:p>
        </w:tc>
        <w:tc>
          <w:tcPr>
            <w:tcW w:w="5528" w:type="dxa"/>
            <w:shd w:val="clear" w:color="auto" w:fill="auto"/>
          </w:tcPr>
          <w:p w:rsidR="00264E94" w:rsidRPr="005003DA" w:rsidRDefault="00264E94" w:rsidP="00264E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2 000 тис. грн.</w:t>
            </w:r>
          </w:p>
        </w:tc>
      </w:tr>
    </w:tbl>
    <w:p w:rsidR="00264E94" w:rsidRPr="005003DA" w:rsidRDefault="00264E94" w:rsidP="00264E9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:rsidR="00264E94" w:rsidRPr="005003DA" w:rsidRDefault="00264E94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003DA" w:rsidRPr="005003DA" w:rsidRDefault="005003DA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Додаток </w:t>
      </w: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>до рішення сесії міської ради</w:t>
      </w:r>
    </w:p>
    <w:p w:rsidR="006C138C" w:rsidRPr="005003DA" w:rsidRDefault="006C138C" w:rsidP="003B620D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№____ «___» __________ 2021 року</w:t>
      </w:r>
    </w:p>
    <w:p w:rsidR="006C138C" w:rsidRPr="005003DA" w:rsidRDefault="006C138C" w:rsidP="006C13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ПРОГРАМА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Загальні положення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На сьогодні терористична загроза для України є найвищою, а її основним джерелом є не міжнародні терористичні організації, а діяльність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квазідержавних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утворень – так званих «ДНР» і «ЛНР», підтримуваних Російською Федерацією. Методи, якими вони користуються для досягнення своїх політичних цілей, відповідають методам діяльності угрупувань, що низкою країн та міжнародних організацій визнані терористичними. 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Низка чинників дозволяють констатувати існування вірогідності посилення в Україні терористичної загрози, зокрема: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складна політична ситуація в країні;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активізація сепаратистських рухів;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криміналізація та корумпованість усіх сфер життя суспільства;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 xml:space="preserve">- поєднання кримінальної та терористичної діяльності, що виявляється в залученні представників </w:t>
      </w:r>
      <w:proofErr w:type="spellStart"/>
      <w:r w:rsidRPr="005003DA">
        <w:rPr>
          <w:sz w:val="24"/>
          <w:szCs w:val="24"/>
        </w:rPr>
        <w:t>криміналітету</w:t>
      </w:r>
      <w:proofErr w:type="spellEnd"/>
      <w:r w:rsidRPr="005003DA">
        <w:rPr>
          <w:sz w:val="24"/>
          <w:szCs w:val="24"/>
        </w:rPr>
        <w:t xml:space="preserve"> як виконавців терактів;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розширення нелегального ринку зброї (починаючи з 2014 року);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наростання у суспільстві соціального невдоволення та радикалізація його проявів, постійне збільшення кількості осіб, які перебувають за межею бідності або впритул до неї наблизилися;</w:t>
      </w:r>
    </w:p>
    <w:p w:rsidR="006C138C" w:rsidRPr="005003DA" w:rsidRDefault="006C138C" w:rsidP="006C138C">
      <w:pPr>
        <w:pStyle w:val="31"/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- недоліки в системі охорони об’єктів критичної інфраструктури, підвищеної небезпеки, уразливих у терористичному плані.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У відповідності до Конституції України, з</w:t>
      </w:r>
      <w:r w:rsidRPr="005003DA">
        <w:rPr>
          <w:rFonts w:ascii="Times New Roman" w:hAnsi="Times New Roman" w:cs="Times New Roman"/>
          <w:spacing w:val="-1"/>
          <w:sz w:val="24"/>
          <w:szCs w:val="24"/>
          <w:lang w:val="uk-UA"/>
        </w:rPr>
        <w:t>аконів України «</w:t>
      </w:r>
      <w:r w:rsidRPr="005003DA">
        <w:rPr>
          <w:rFonts w:ascii="Times New Roman" w:hAnsi="Times New Roman" w:cs="Times New Roman"/>
          <w:spacing w:val="11"/>
          <w:sz w:val="24"/>
          <w:szCs w:val="24"/>
          <w:lang w:val="uk-UA"/>
        </w:rPr>
        <w:t>Про Службу безпеки України», «</w:t>
      </w:r>
      <w:r w:rsidRPr="005003DA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Про боротьбу з тероризмом», Указів Президента України від 11.12.1998 № 1343/98 «Про Антитерористичний центр України», від 14.04.1999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№ 379/99 «</w:t>
      </w:r>
      <w:r w:rsidRPr="005003DA">
        <w:rPr>
          <w:rFonts w:ascii="Times New Roman" w:hAnsi="Times New Roman" w:cs="Times New Roman"/>
          <w:spacing w:val="11"/>
          <w:sz w:val="24"/>
          <w:szCs w:val="24"/>
          <w:lang w:val="uk-UA"/>
        </w:rPr>
        <w:t>Про положення п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ро Антитерористичний центр та його координаційні групи при регіональних органах Служби безпеки України», від 05.03.2019 № 53/2019 «Про Концепцію боротьби з тероризмом», постанови Кабінету Міністрів України від 18.02.2016 № 92 «Положення про єдину державну систему запобігання, реагування і припинення терористичних актів та мінімізації їх наслідків», інших нормативно-правових актів діє Координаційна група Антитерористичного центру при Управлінні Служби безпеки України у Хмельницькій області (далі – КГ АТЦ при УСБУ ).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КГ АТЦ при УСБУ, спільно з регіональними суб’єктами боротьби з тероризмом на постійній основі відпрацьовуються питання взаємодії із відповідними підрозділами органів влади та місцевого самоврядування, підприємств, установ та організацій, проводяться практичні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атитерористичні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протидиверсійні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тренування і навчання.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i/>
          <w:sz w:val="24"/>
          <w:szCs w:val="24"/>
          <w:lang w:val="uk-UA"/>
        </w:rPr>
        <w:t>* На території Хмельницької міської територіальної громади розташовано 20 із 30 об’єктів області можливої терористичної уразливості, з них 8 – з масовим перебуванням людей, 7 – важливих державних, 3 – єдиної національної транспортної системи, по 1-му підвищеної небезпеки та кримінально-виконавчої системи, що є найбільш потенційно уразливими, і включені до Загальнодержавного переліку.</w:t>
      </w:r>
    </w:p>
    <w:p w:rsidR="006C138C" w:rsidRPr="005003DA" w:rsidRDefault="006C138C" w:rsidP="006C138C">
      <w:pPr>
        <w:pStyle w:val="31"/>
        <w:tabs>
          <w:tab w:val="left" w:pos="5220"/>
        </w:tabs>
        <w:spacing w:after="0"/>
        <w:ind w:left="0"/>
        <w:jc w:val="both"/>
        <w:rPr>
          <w:sz w:val="24"/>
          <w:szCs w:val="24"/>
        </w:rPr>
      </w:pPr>
      <w:r w:rsidRPr="005003DA">
        <w:rPr>
          <w:sz w:val="24"/>
          <w:szCs w:val="24"/>
        </w:rPr>
        <w:t>Учинення терористичних актів на більшості з них може призвести до виникнення надзвичайних ситуацій з численними людськими жертвами, призупинення роботи об’єктів життєзабезпечення, значних матеріальних збитків для економіки.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color w:val="FF6600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Результати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оперативно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-службової діяльності та антитерористичних/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тренувань засвідчили нагальну потребу у</w:t>
      </w:r>
      <w:r w:rsidRPr="005003DA">
        <w:rPr>
          <w:rFonts w:ascii="Times New Roman" w:hAnsi="Times New Roman" w:cs="Times New Roman"/>
          <w:color w:val="FF6600"/>
          <w:sz w:val="24"/>
          <w:szCs w:val="24"/>
          <w:lang w:val="uk-UA"/>
        </w:rPr>
        <w:t xml:space="preserve">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створенні оптимальних умов для належної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організації та проведення антитерористичних заходів, у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>. шляхом поліпшення матеріально-технічних можливостей КГ АТЦ при УСБУ за рахунок коштів міського бюджету</w:t>
      </w:r>
      <w:r w:rsidRPr="005003DA">
        <w:rPr>
          <w:rFonts w:ascii="Times New Roman" w:hAnsi="Times New Roman" w:cs="Times New Roman"/>
          <w:color w:val="FF6600"/>
          <w:sz w:val="24"/>
          <w:szCs w:val="24"/>
          <w:lang w:val="uk-UA"/>
        </w:rPr>
        <w:t xml:space="preserve">.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 висновками членів КГ АТЦ при УСБУ нагальним є питання покращення матеріально-технічного забезпечення оперативного штабу і груп оперативного шикування, що діють в системі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протидиверсійної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антитерористичної боротьби.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Враховуючи необхідність забезпечення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ефективної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сил і засобів КГ АТЦ при УСБУ до виконання завдань щодо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належного захисту терористично уразливих об'єктів на території Хмельницької міської територіальної громади, своєчасного виявлення й припинення диверсій та терористичних актів, мінімізації їх наслідків, Управлінням розроблено «Програму 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територіальної громади на 2021-2022 роки».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Мета програми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Метою Програми є підвищення рівня безпеки мешканців Хмельницької міської територіальної громади, створення умов для ефективного вжиття превентивних заходів, спрямованих на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посилення захисту життя і здоров’я людей, громадської безпеки, удосконалення системи охорони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об’єктів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>та недопущення диверсій і проявів тероризму на її території.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Завдання Програми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>Програмою передбачено завдання, спрямовані на:</w:t>
      </w:r>
    </w:p>
    <w:p w:rsidR="006C138C" w:rsidRPr="005003DA" w:rsidRDefault="006C138C" w:rsidP="006C13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підвищення рівня готовності сил і засобів, які залучаються КГ АТЦ </w:t>
      </w:r>
      <w:r w:rsidRPr="005003DA">
        <w:rPr>
          <w:rFonts w:ascii="Times New Roman" w:hAnsi="Times New Roman" w:cs="Times New Roman"/>
          <w:spacing w:val="3"/>
          <w:sz w:val="24"/>
          <w:szCs w:val="24"/>
          <w:lang w:val="uk-UA"/>
        </w:rPr>
        <w:t>при УСБУ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, до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та антитерористичних заходів,</w:t>
      </w:r>
      <w:r w:rsidRPr="005003DA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забезпечення готовності до їх швидкого застосування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- виявлення та усунення причин і умов, що можуть сприяти кризовим,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терористичним чи екстремістським проявам, унеможливлення вчинення диверсій та терористичних актів на території Хмельницької територіальної громади;</w:t>
      </w:r>
    </w:p>
    <w:p w:rsidR="006C138C" w:rsidRPr="005003DA" w:rsidRDefault="006C138C" w:rsidP="006C138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удосконалення координації заходів, що здійснюються регіональними суб’єктами боротьби з тероризмом та місцевими органами виконавчої влади, щодо запобігання, реагування і припинення диверсій, терористичних актів та злочинів терористичної спрямованості, а також попереджувальних, режимних, організаційних, виховних та інших заходів;         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- забезпечення надійного захисту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об'єктів на території Хмельницької територіальної громади </w:t>
      </w:r>
      <w:r w:rsidRPr="005003DA">
        <w:rPr>
          <w:rFonts w:ascii="Times New Roman" w:hAnsi="Times New Roman" w:cs="Times New Roman"/>
          <w:spacing w:val="5"/>
          <w:sz w:val="24"/>
          <w:szCs w:val="24"/>
          <w:lang w:val="uk-UA"/>
        </w:rPr>
        <w:t xml:space="preserve">та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посилення охоронних заходів у місцях масового перебування людей;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- підвищення рівня матеріально-технічного забезпечення </w:t>
      </w:r>
      <w:r w:rsidRPr="005003DA">
        <w:rPr>
          <w:rFonts w:ascii="Times New Roman" w:hAnsi="Times New Roman" w:cs="Times New Roman"/>
          <w:spacing w:val="2"/>
          <w:sz w:val="24"/>
          <w:szCs w:val="24"/>
          <w:lang w:val="uk-UA"/>
        </w:rPr>
        <w:t>регіональних сил і засобів протидії тероризму.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Очікувані результати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>Виконання заходів Програми дасть змогу:</w:t>
      </w:r>
    </w:p>
    <w:p w:rsidR="006C138C" w:rsidRPr="005003DA" w:rsidRDefault="006C138C" w:rsidP="006C138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1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підвищити рівень безпеки, створити умови для ефективного вжиття превентивних заходів, спрямованих на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посилення захисту життя і здоров’я людей, громадської безпеки, удосконалення системи охорони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терористично уразливих об’єктів </w:t>
      </w:r>
      <w:r w:rsidRPr="005003DA">
        <w:rPr>
          <w:rFonts w:ascii="Times New Roman" w:hAnsi="Times New Roman" w:cs="Times New Roman"/>
          <w:spacing w:val="1"/>
          <w:sz w:val="24"/>
          <w:szCs w:val="24"/>
          <w:lang w:val="uk-UA"/>
        </w:rPr>
        <w:t>та недопущення диверсій і проявів тероризму на території Хмельницької територіальної громади;</w:t>
      </w:r>
    </w:p>
    <w:p w:rsidR="006C138C" w:rsidRPr="005003DA" w:rsidRDefault="006C138C" w:rsidP="006C138C">
      <w:pPr>
        <w:pStyle w:val="a6"/>
        <w:numPr>
          <w:ilvl w:val="0"/>
          <w:numId w:val="5"/>
        </w:numPr>
        <w:ind w:left="0" w:firstLine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 xml:space="preserve">покращити взаємодію і координацію дій КГ АТЦ з представниками органів влади та місцевого самоврядування у ході проведення </w:t>
      </w:r>
      <w:proofErr w:type="spellStart"/>
      <w:r w:rsidRPr="005003DA">
        <w:rPr>
          <w:sz w:val="24"/>
          <w:szCs w:val="24"/>
          <w:lang w:val="uk-UA"/>
        </w:rPr>
        <w:t>протидиверсійних</w:t>
      </w:r>
      <w:proofErr w:type="spellEnd"/>
      <w:r w:rsidRPr="005003DA">
        <w:rPr>
          <w:sz w:val="24"/>
          <w:szCs w:val="24"/>
          <w:lang w:val="uk-UA"/>
        </w:rPr>
        <w:t xml:space="preserve"> та антитерористичних навчань;</w:t>
      </w:r>
    </w:p>
    <w:p w:rsidR="006C138C" w:rsidRPr="005003DA" w:rsidRDefault="006C138C" w:rsidP="006C138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своєчасно реагувати на виклики й терористичні загрози,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забезпечувати ефективну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>підготовку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сил і засобів членів КГ АТЦ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 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до якісного виконання завдань по виявленню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ознак діяльності диверсійно-розвідувальних груп, </w:t>
      </w: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нейтралізації терористів та звільнення заручників при проведенні </w:t>
      </w:r>
      <w:proofErr w:type="spellStart"/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>протидиверсійних</w:t>
      </w:r>
      <w:proofErr w:type="spellEnd"/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антитерористичних операції.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Фінансове забезпечення виконання Програми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pacing w:val="-4"/>
          <w:sz w:val="24"/>
          <w:szCs w:val="24"/>
          <w:lang w:val="uk-UA"/>
        </w:rPr>
        <w:lastRenderedPageBreak/>
        <w:t xml:space="preserve">Фінансування заходів, передбачених Програмою, здійснюватиметься відповідно до законодавства за </w:t>
      </w:r>
      <w:r w:rsidRPr="005003DA">
        <w:rPr>
          <w:rFonts w:ascii="Times New Roman" w:hAnsi="Times New Roman" w:cs="Times New Roman"/>
          <w:spacing w:val="-3"/>
          <w:sz w:val="24"/>
          <w:szCs w:val="24"/>
          <w:lang w:val="uk-UA"/>
        </w:rPr>
        <w:t xml:space="preserve">рахунок коштів бюджету Хмельницької міської територіальної громади, а також інших джерел, не заборонених законодавством. </w:t>
      </w: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Заходи реалізації Програми викладені у додатку до Програми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 на 2021-2022 роки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bCs/>
          <w:sz w:val="24"/>
          <w:szCs w:val="24"/>
          <w:lang w:val="uk-UA"/>
        </w:rPr>
        <w:t>Координація та контроль за ходом виконання Програми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Координацію діяльності органів у процесі виконання Програми забезпечує Управління Служби безпеки України у Хмельницькій області.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Управління Служби безпеки України у Хмельницькій області узагальнену інформацію про хід виконання Програми та її результати подає до Хмельницької міської ради після закінчення встановленого терміну її виконання.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 xml:space="preserve">Секретар міської ради </w:t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>Віталій ДІДЕНКО</w:t>
      </w: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>Начальник Управління –</w:t>
      </w: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>керівник координаційної групи</w:t>
      </w: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 xml:space="preserve">Антитерористичного центру при УСБУ                                            </w:t>
      </w:r>
      <w:r w:rsidRPr="005003DA">
        <w:rPr>
          <w:sz w:val="24"/>
          <w:szCs w:val="24"/>
          <w:lang w:val="uk-UA"/>
        </w:rPr>
        <w:tab/>
        <w:t xml:space="preserve">   </w:t>
      </w:r>
    </w:p>
    <w:p w:rsidR="006C138C" w:rsidRPr="005003DA" w:rsidRDefault="006C138C" w:rsidP="006C138C">
      <w:pPr>
        <w:pStyle w:val="3"/>
        <w:spacing w:after="0"/>
        <w:ind w:left="0"/>
        <w:jc w:val="both"/>
        <w:rPr>
          <w:sz w:val="24"/>
          <w:szCs w:val="24"/>
          <w:lang w:val="uk-UA"/>
        </w:rPr>
      </w:pPr>
      <w:r w:rsidRPr="005003DA">
        <w:rPr>
          <w:sz w:val="24"/>
          <w:szCs w:val="24"/>
          <w:lang w:val="uk-UA"/>
        </w:rPr>
        <w:t xml:space="preserve">                                                   </w:t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</w:r>
      <w:r w:rsidRPr="005003DA">
        <w:rPr>
          <w:sz w:val="24"/>
          <w:szCs w:val="24"/>
          <w:lang w:val="uk-UA"/>
        </w:rPr>
        <w:tab/>
        <w:t xml:space="preserve">  Тарас ЦЮЦЮРА</w:t>
      </w: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</w:p>
    <w:p w:rsidR="006C138C" w:rsidRPr="005003DA" w:rsidRDefault="006C138C" w:rsidP="006C13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</w:pPr>
    </w:p>
    <w:p w:rsidR="006C138C" w:rsidRPr="005003DA" w:rsidRDefault="006C138C" w:rsidP="006C138C">
      <w:pPr>
        <w:shd w:val="clear" w:color="auto" w:fill="FFFFFF"/>
        <w:jc w:val="both"/>
        <w:rPr>
          <w:bCs/>
          <w:spacing w:val="-3"/>
          <w:sz w:val="24"/>
          <w:szCs w:val="24"/>
          <w:lang w:val="uk-UA"/>
        </w:rPr>
      </w:pPr>
    </w:p>
    <w:p w:rsidR="006C138C" w:rsidRPr="005003DA" w:rsidRDefault="006C138C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C6350" w:rsidRPr="005003DA" w:rsidRDefault="00FC6350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264E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003DA"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Додаток </w:t>
      </w:r>
    </w:p>
    <w:p w:rsidR="003B620D" w:rsidRPr="005003DA" w:rsidRDefault="003B620D" w:rsidP="003B620D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003DA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Заходи</w:t>
      </w: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щодо виконання Програми</w:t>
      </w:r>
      <w:r w:rsidRPr="005003DA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</w:t>
      </w: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забезпечення антитерористичного та </w:t>
      </w:r>
      <w:proofErr w:type="spellStart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протидиверсійного</w:t>
      </w:r>
      <w:proofErr w:type="spellEnd"/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захисту важливих державних об’єктів, місць масового перебування людей, об’єктів критичної та транспортної інфраструктури Хмельницької  міської територіальної громади </w:t>
      </w:r>
    </w:p>
    <w:p w:rsidR="003B620D" w:rsidRPr="005003DA" w:rsidRDefault="003B620D" w:rsidP="003B620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5003DA">
        <w:rPr>
          <w:rFonts w:ascii="Times New Roman" w:eastAsia="Calibri" w:hAnsi="Times New Roman" w:cs="Times New Roman"/>
          <w:sz w:val="24"/>
          <w:szCs w:val="24"/>
          <w:lang w:val="uk-UA"/>
        </w:rPr>
        <w:t>на 2021-2022 роки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09"/>
        <w:gridCol w:w="2268"/>
        <w:gridCol w:w="1701"/>
        <w:gridCol w:w="992"/>
        <w:gridCol w:w="992"/>
      </w:tblGrid>
      <w:tr w:rsidR="003B620D" w:rsidRPr="005003DA" w:rsidTr="003B620D">
        <w:trPr>
          <w:cantSplit/>
          <w:trHeight w:val="210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545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Термін виконання заходу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Орієнтований обсяг фінансування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(тис. грн.)</w:t>
            </w:r>
          </w:p>
        </w:tc>
      </w:tr>
      <w:tr w:rsidR="003B620D" w:rsidRPr="005003DA" w:rsidTr="003B620D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2022</w:t>
            </w:r>
          </w:p>
        </w:tc>
      </w:tr>
      <w:tr w:rsidR="003B620D" w:rsidRPr="005003DA" w:rsidTr="003B620D"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</w:tr>
      <w:tr w:rsidR="003B620D" w:rsidRPr="005003DA" w:rsidTr="003B620D">
        <w:trPr>
          <w:cantSplit/>
          <w:trHeight w:val="164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Провести командно-штабні, різнорівневі тактико-спеціальні </w:t>
            </w:r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навчання та тренування (спеціальні експерименти) з </w:t>
            </w:r>
            <w:proofErr w:type="spellStart"/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>протидиверсійної</w:t>
            </w:r>
            <w:proofErr w:type="spellEnd"/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 і антитерористичної тематики із залученням сил і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засобів різної відомчої належності.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5003DA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Провести додаткові інструктажі співробітників правоохоронних органів, у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т.ч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залучених до охорони громадського порядку, а також персоналу терористично </w:t>
            </w:r>
            <w:bookmarkStart w:id="0" w:name="_GoBack"/>
            <w:bookmarkEnd w:id="0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уразливих об’єктів на предмет своєчасного виявлення окремих осіб, групи та організації, дії яких спрямовані на підготовку та вчинення диверсії або терористичного акту, припинення їх протиправних діянь.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області;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268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Забезпечити цілодобовий обмін інформацією чергових служб підрозділів суб’єктів боротьби з тероризмом та місцевими органами влади при отриманні даних про надзвичайну подію з ознаками диверсії чи </w:t>
            </w:r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терористичного акту, у </w:t>
            </w:r>
            <w:proofErr w:type="spellStart"/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>т.ч</w:t>
            </w:r>
            <w:proofErr w:type="spellEnd"/>
            <w:r w:rsidRPr="005003DA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/>
              </w:rPr>
              <w:t xml:space="preserve">. </w:t>
            </w:r>
            <w:r w:rsidRPr="005003DA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uk-UA"/>
              </w:rPr>
              <w:t xml:space="preserve">на об'єктах можливих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терористичних спрямувань Хмельницької міської територіальної громади, </w:t>
            </w: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для вироблення і прийняття адекватних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управлінських рішень,</w:t>
            </w: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 вжиття спільних 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 xml:space="preserve">заходів щодо локалізації диверсійних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 терористичних проявів</w:t>
            </w:r>
            <w:r w:rsidRPr="005003DA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  <w:t>.</w:t>
            </w:r>
          </w:p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області;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uk-UA"/>
              </w:rPr>
              <w:t xml:space="preserve">За результатами командно-штабних, тактико-спеціальних </w:t>
            </w:r>
            <w:r w:rsidRPr="005003DA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uk-UA"/>
              </w:rPr>
              <w:t xml:space="preserve">навчань та тренувань інформувати керівництво об’єктів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про виявлені факти, причини та умови, що негативно впливають на рівень їх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протидиверсійної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антитерористичної захищеності для вжиття запобіжних, режимних, організаційних та роз’яснювальних заходів.</w:t>
            </w:r>
          </w:p>
          <w:p w:rsidR="003B620D" w:rsidRPr="005003DA" w:rsidRDefault="003B620D" w:rsidP="003B620D">
            <w:pPr>
              <w:shd w:val="clear" w:color="auto" w:fill="FFFFFF"/>
              <w:tabs>
                <w:tab w:val="left" w:pos="90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 у Хмельницькій області;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bookmarkStart w:id="1" w:name="n77"/>
            <w:bookmarkEnd w:id="1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 метою сприяння державній політиці у сфері боротьби з тероризмом проводити інформаційно - роз’яснювальну роботу серед населення міста через ЗМІ шляхом інформування про факти викритої злочинної діяльності терористичної спрямованості та стосовно її наслідків, про стан злочинності і заходи щодо зниження її рівня, а також про заходи, що вживаються координаційною групою Антитерористичного центру.</w:t>
            </w:r>
          </w:p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Управління Служби безпеки України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Головне Управління Національної поліції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7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Надання субвенції з міського бюджету державному бюджету на покращення матеріально – технічної бази 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спеціальних підрозділів АТЦ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577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6.1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мікроавтобуса для оперативно-слідчої групи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та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обладнання його у подальшому під пересувну криміналістичну лабораторію (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за власні кошти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);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</w:p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міська рада,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880,0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7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6.2.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автомобіля підвищеної прохідності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для передової управлінської групи Хмельницького міського відділу, який в подальшому буде обладнаний додатковими технічними засобами (</w:t>
            </w:r>
            <w:r w:rsidRPr="005003DA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за власні кошти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).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</w:p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міська рада,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850,0</w:t>
            </w:r>
          </w:p>
        </w:tc>
      </w:tr>
      <w:tr w:rsidR="003B620D" w:rsidRPr="005003DA" w:rsidTr="003B620D">
        <w:trPr>
          <w:cantSplit/>
          <w:trHeight w:val="17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6.3.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коліматорних прицілів для забезпечення бойової готовності спеціальних підрозділів зведеної бойової групи  КГ АТЦ.</w:t>
            </w:r>
          </w:p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Хмельницька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міська рада,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 Хмельницькій області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120,0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B620D" w:rsidRPr="005003DA" w:rsidTr="003B620D">
        <w:trPr>
          <w:cantSplit/>
          <w:trHeight w:val="172"/>
        </w:trPr>
        <w:tc>
          <w:tcPr>
            <w:tcW w:w="567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6.4.</w:t>
            </w:r>
          </w:p>
        </w:tc>
        <w:tc>
          <w:tcPr>
            <w:tcW w:w="3545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Придбання навушників з бойовою </w:t>
            </w:r>
            <w:proofErr w:type="spellStart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гарнітурою</w:t>
            </w:r>
            <w:proofErr w:type="spellEnd"/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для </w:t>
            </w:r>
            <w:r w:rsidRPr="005003DA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uk-UA"/>
              </w:rPr>
              <w:t xml:space="preserve"> ефективної 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r w:rsidRPr="005003D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сил та засобів  КГ АТЦ.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2021-2022</w:t>
            </w:r>
          </w:p>
        </w:tc>
        <w:tc>
          <w:tcPr>
            <w:tcW w:w="2268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       Хмельницька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міська рада,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Служби безпеки України </w:t>
            </w: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 Хмельницькій області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Бюджет Хмельницької територіальної громади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150,0</w:t>
            </w:r>
          </w:p>
        </w:tc>
      </w:tr>
      <w:tr w:rsidR="003B620D" w:rsidRPr="005003DA" w:rsidTr="003B620D">
        <w:trPr>
          <w:cantSplit/>
          <w:trHeight w:val="172"/>
        </w:trPr>
        <w:tc>
          <w:tcPr>
            <w:tcW w:w="8790" w:type="dxa"/>
            <w:gridSpan w:val="5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ВСЬОГО КОШТІВ: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</w:t>
            </w:r>
          </w:p>
        </w:tc>
        <w:tc>
          <w:tcPr>
            <w:tcW w:w="992" w:type="dxa"/>
            <w:shd w:val="clear" w:color="auto" w:fill="auto"/>
          </w:tcPr>
          <w:p w:rsidR="003B620D" w:rsidRPr="005003DA" w:rsidRDefault="003B620D" w:rsidP="003B62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5003D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1 000,0</w:t>
            </w:r>
          </w:p>
        </w:tc>
      </w:tr>
    </w:tbl>
    <w:p w:rsidR="003B620D" w:rsidRPr="005003DA" w:rsidRDefault="003B620D" w:rsidP="003B620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620D" w:rsidRPr="005003DA" w:rsidSect="005003DA">
      <w:pgSz w:w="11906" w:h="16838"/>
      <w:pgMar w:top="568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90384"/>
    <w:multiLevelType w:val="hybridMultilevel"/>
    <w:tmpl w:val="50808F1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3A1E53"/>
    <w:multiLevelType w:val="hybridMultilevel"/>
    <w:tmpl w:val="397CB4B2"/>
    <w:lvl w:ilvl="0" w:tplc="88E4F57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673B3"/>
    <w:multiLevelType w:val="hybridMultilevel"/>
    <w:tmpl w:val="F9EEE8FA"/>
    <w:lvl w:ilvl="0" w:tplc="68D8AE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3773F11"/>
    <w:multiLevelType w:val="hybridMultilevel"/>
    <w:tmpl w:val="BE1604FE"/>
    <w:lvl w:ilvl="0" w:tplc="2BA4B4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970C9"/>
    <w:multiLevelType w:val="hybridMultilevel"/>
    <w:tmpl w:val="995CF496"/>
    <w:lvl w:ilvl="0" w:tplc="ED3A5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7A3E"/>
    <w:rsid w:val="000E3D47"/>
    <w:rsid w:val="001330ED"/>
    <w:rsid w:val="002174A3"/>
    <w:rsid w:val="00263E38"/>
    <w:rsid w:val="00264E94"/>
    <w:rsid w:val="00370F8A"/>
    <w:rsid w:val="003B620D"/>
    <w:rsid w:val="005003DA"/>
    <w:rsid w:val="005D7A3E"/>
    <w:rsid w:val="005E3F2F"/>
    <w:rsid w:val="006020B7"/>
    <w:rsid w:val="006C138C"/>
    <w:rsid w:val="006F67F3"/>
    <w:rsid w:val="00782C12"/>
    <w:rsid w:val="007E54D8"/>
    <w:rsid w:val="00A0546F"/>
    <w:rsid w:val="00A57843"/>
    <w:rsid w:val="00AC6F50"/>
    <w:rsid w:val="00BF7355"/>
    <w:rsid w:val="00C24D30"/>
    <w:rsid w:val="00D62E5F"/>
    <w:rsid w:val="00E01BCE"/>
    <w:rsid w:val="00EC0E35"/>
    <w:rsid w:val="00ED3B2A"/>
    <w:rsid w:val="00EE3EC8"/>
    <w:rsid w:val="00EF584D"/>
    <w:rsid w:val="00F749FA"/>
    <w:rsid w:val="00FC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E3E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7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F7355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6C138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31">
    <w:name w:val="Основний текст з відступом 31"/>
    <w:basedOn w:val="a"/>
    <w:rsid w:val="006C13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paragraph" w:styleId="3">
    <w:name w:val="Body Text Indent 3"/>
    <w:basedOn w:val="a"/>
    <w:link w:val="30"/>
    <w:rsid w:val="006C138C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rsid w:val="006C138C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9803</Words>
  <Characters>5588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Megasoftware GrouP™</Company>
  <LinksUpToDate>false</LinksUpToDate>
  <CharactersWithSpaces>15361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Шарлай Олександр Федорович</cp:lastModifiedBy>
  <cp:revision>17</cp:revision>
  <cp:lastPrinted>2021-03-16T07:33:00Z</cp:lastPrinted>
  <dcterms:created xsi:type="dcterms:W3CDTF">2016-06-09T12:11:00Z</dcterms:created>
  <dcterms:modified xsi:type="dcterms:W3CDTF">2021-03-16T12:33:00Z</dcterms:modified>
</cp:coreProperties>
</file>