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8D" w:rsidRDefault="00B74E8D" w:rsidP="00B74E8D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Про</w:t>
      </w:r>
      <w:r w:rsidR="00B74E8D">
        <w:rPr>
          <w:rFonts w:ascii="Times New Roman" w:hAnsi="Times New Roman" w:cs="Times New Roman"/>
          <w:sz w:val="24"/>
          <w:szCs w:val="24"/>
        </w:rPr>
        <w:t xml:space="preserve"> затвердження переліку мікропроє</w:t>
      </w:r>
      <w:r w:rsidRPr="00AC3914">
        <w:rPr>
          <w:rFonts w:ascii="Times New Roman" w:hAnsi="Times New Roman" w:cs="Times New Roman"/>
          <w:sz w:val="24"/>
          <w:szCs w:val="24"/>
        </w:rPr>
        <w:t xml:space="preserve">ктів </w:t>
      </w:r>
    </w:p>
    <w:p w:rsidR="00AC3914" w:rsidRPr="00AC3914" w:rsidRDefault="00AC3914" w:rsidP="00AC3914">
      <w:pPr>
        <w:spacing w:after="0" w:line="240" w:lineRule="auto"/>
        <w:ind w:right="5103"/>
        <w:contextualSpacing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громадських ініціатив і розміру їх 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F81AA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підтримки громадських ініціатив, спрямованих на акумуляцію ресурсів міської влади громади та громадськості для створення базисів сталого соціально-економічного розвитку громади та/або вирішення конкретних проблем, що його стримують, відповідно до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протоколу </w:t>
      </w:r>
      <w:r w:rsidR="005C4A2D">
        <w:rPr>
          <w:rFonts w:ascii="Times New Roman" w:hAnsi="Times New Roman" w:cs="Times New Roman"/>
          <w:sz w:val="24"/>
          <w:szCs w:val="24"/>
        </w:rPr>
        <w:t xml:space="preserve">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№ </w:t>
      </w:r>
      <w:r w:rsidR="006A6DB3">
        <w:rPr>
          <w:rFonts w:ascii="Times New Roman" w:hAnsi="Times New Roman" w:cs="Times New Roman"/>
          <w:sz w:val="24"/>
          <w:szCs w:val="24"/>
        </w:rPr>
        <w:t>3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</w:t>
      </w:r>
      <w:r w:rsidR="00195E6D">
        <w:rPr>
          <w:rFonts w:ascii="Times New Roman" w:hAnsi="Times New Roman" w:cs="Times New Roman"/>
          <w:sz w:val="24"/>
          <w:szCs w:val="24"/>
        </w:rPr>
        <w:t>ню одержувачів бюджетних коштів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5C4A2D">
        <w:rPr>
          <w:rFonts w:ascii="Times New Roman" w:hAnsi="Times New Roman" w:cs="Times New Roman"/>
          <w:sz w:val="24"/>
          <w:szCs w:val="24"/>
        </w:rPr>
        <w:t>від 20.04.2021 року</w:t>
      </w:r>
      <w:r w:rsidR="00195E6D">
        <w:rPr>
          <w:rFonts w:ascii="Times New Roman" w:hAnsi="Times New Roman" w:cs="Times New Roman"/>
          <w:sz w:val="24"/>
          <w:szCs w:val="24"/>
        </w:rPr>
        <w:t xml:space="preserve"> та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>Порядку проведення конкурсу по визначенню одержувачів бюджетних коштів на умовах співфінансування</w:t>
      </w:r>
      <w:r w:rsidR="00FF7C55">
        <w:rPr>
          <w:rFonts w:ascii="Times New Roman" w:hAnsi="Times New Roman" w:cs="Times New Roman"/>
          <w:sz w:val="24"/>
          <w:szCs w:val="24"/>
        </w:rPr>
        <w:t>, затвердженого рішенням сесії</w:t>
      </w:r>
      <w:r w:rsidR="007C6BF1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0</w:t>
      </w:r>
      <w:r w:rsidR="00FF7C55">
        <w:rPr>
          <w:rFonts w:ascii="Times New Roman" w:hAnsi="Times New Roman" w:cs="Times New Roman"/>
          <w:sz w:val="24"/>
          <w:szCs w:val="24"/>
        </w:rPr>
        <w:t>7.</w:t>
      </w:r>
      <w:r w:rsidR="007C6BF1">
        <w:rPr>
          <w:rFonts w:ascii="Times New Roman" w:hAnsi="Times New Roman" w:cs="Times New Roman"/>
          <w:sz w:val="24"/>
          <w:szCs w:val="24"/>
        </w:rPr>
        <w:t>10.2021 року № 3</w:t>
      </w:r>
      <w:r w:rsidR="00FF7C55">
        <w:rPr>
          <w:rFonts w:ascii="Times New Roman" w:hAnsi="Times New Roman" w:cs="Times New Roman"/>
          <w:sz w:val="24"/>
          <w:szCs w:val="24"/>
        </w:rPr>
        <w:t xml:space="preserve"> (зі змінами) </w:t>
      </w:r>
      <w:r w:rsidR="00195E6D">
        <w:rPr>
          <w:rFonts w:ascii="Times New Roman" w:hAnsi="Times New Roman" w:cs="Times New Roman"/>
          <w:sz w:val="24"/>
          <w:szCs w:val="24"/>
        </w:rPr>
        <w:t xml:space="preserve">та </w:t>
      </w:r>
      <w:r w:rsidR="00195E6D" w:rsidRPr="00AC3914">
        <w:rPr>
          <w:rFonts w:ascii="Times New Roman" w:hAnsi="Times New Roman" w:cs="Times New Roman"/>
          <w:sz w:val="24"/>
          <w:szCs w:val="24"/>
        </w:rPr>
        <w:t xml:space="preserve">керуючись Законом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="00B74E8D" w:rsidRPr="00437CAD">
        <w:rPr>
          <w:rFonts w:ascii="Times New Roman" w:hAnsi="Times New Roman" w:cs="Times New Roman"/>
          <w:sz w:val="24"/>
          <w:szCs w:val="24"/>
        </w:rPr>
        <w:t>«</w:t>
      </w:r>
      <w:r w:rsidR="00AC3914"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74E8D" w:rsidRPr="00437CAD">
        <w:rPr>
          <w:rFonts w:ascii="Times New Roman" w:hAnsi="Times New Roman" w:cs="Times New Roman"/>
          <w:sz w:val="24"/>
          <w:szCs w:val="24"/>
        </w:rPr>
        <w:t>»</w:t>
      </w:r>
      <w:r w:rsidR="00AC3914"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B74E8D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мікропроє</w:t>
      </w:r>
      <w:r w:rsidR="00AC3914"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за рахунок коштів 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згідно додатку 1.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37CAD">
        <w:rPr>
          <w:rFonts w:ascii="Times New Roman" w:hAnsi="Times New Roman" w:cs="Times New Roman"/>
          <w:sz w:val="24"/>
          <w:szCs w:val="24"/>
        </w:rPr>
        <w:t>Р</w:t>
      </w:r>
      <w:r w:rsidRPr="00AC3914">
        <w:rPr>
          <w:rFonts w:ascii="Times New Roman" w:hAnsi="Times New Roman" w:cs="Times New Roman"/>
          <w:sz w:val="24"/>
          <w:szCs w:val="24"/>
        </w:rPr>
        <w:t xml:space="preserve">. </w:t>
      </w:r>
      <w:r w:rsidR="00437CAD">
        <w:rPr>
          <w:rFonts w:ascii="Times New Roman" w:hAnsi="Times New Roman" w:cs="Times New Roman"/>
          <w:sz w:val="24"/>
          <w:szCs w:val="24"/>
        </w:rPr>
        <w:t>Примуша</w:t>
      </w:r>
      <w:r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Default="00AC3914" w:rsidP="00AC3914">
      <w:pPr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="009B5D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4E8D" w:rsidRPr="00AC3914">
        <w:rPr>
          <w:rFonts w:ascii="Times New Roman" w:hAnsi="Times New Roman" w:cs="Times New Roman"/>
          <w:sz w:val="24"/>
          <w:szCs w:val="24"/>
        </w:rPr>
        <w:t>О. СИМЧИШИН</w:t>
      </w:r>
    </w:p>
    <w:p w:rsidR="00CC1F47" w:rsidRPr="00AC3914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2268"/>
      </w:tblGrid>
      <w:tr w:rsidR="00575E74" w:rsidTr="009B5DDC">
        <w:tc>
          <w:tcPr>
            <w:tcW w:w="4644" w:type="dxa"/>
          </w:tcPr>
          <w:p w:rsidR="00575E74" w:rsidRDefault="00575E74" w:rsidP="0057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5E74" w:rsidRDefault="00575E74" w:rsidP="0057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E74" w:rsidRDefault="00575E74" w:rsidP="0057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E74" w:rsidTr="009B5DDC">
        <w:tc>
          <w:tcPr>
            <w:tcW w:w="4644" w:type="dxa"/>
          </w:tcPr>
          <w:p w:rsidR="00575E74" w:rsidRDefault="00575E74" w:rsidP="0057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5E74" w:rsidRDefault="00575E74" w:rsidP="0057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E74" w:rsidRDefault="00575E74" w:rsidP="0057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E8D" w:rsidTr="009B5DDC">
        <w:tc>
          <w:tcPr>
            <w:tcW w:w="4644" w:type="dxa"/>
          </w:tcPr>
          <w:p w:rsidR="00B74E8D" w:rsidRDefault="00B74E8D" w:rsidP="00B7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4E8D" w:rsidRPr="00AC3914" w:rsidRDefault="00B74E8D" w:rsidP="00B7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4E8D" w:rsidRDefault="00B74E8D" w:rsidP="00437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CAD" w:rsidTr="009B5DDC">
        <w:trPr>
          <w:trHeight w:val="642"/>
        </w:trPr>
        <w:tc>
          <w:tcPr>
            <w:tcW w:w="4644" w:type="dxa"/>
          </w:tcPr>
          <w:p w:rsidR="00437CA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CAD" w:rsidRPr="00AC3914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7CA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CAD" w:rsidTr="009B5DDC">
        <w:trPr>
          <w:trHeight w:val="515"/>
        </w:trPr>
        <w:tc>
          <w:tcPr>
            <w:tcW w:w="4644" w:type="dxa"/>
          </w:tcPr>
          <w:p w:rsidR="00437CAD" w:rsidRPr="00437CAD" w:rsidRDefault="00437CAD" w:rsidP="00437C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CAD" w:rsidRPr="00437CAD" w:rsidRDefault="00437CAD" w:rsidP="00437C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7CAD" w:rsidRPr="00437CAD" w:rsidRDefault="00437CAD" w:rsidP="00437CA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CAD" w:rsidTr="009B5DDC">
        <w:tc>
          <w:tcPr>
            <w:tcW w:w="4644" w:type="dxa"/>
          </w:tcPr>
          <w:p w:rsidR="00437CA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CA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7CA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CAD" w:rsidTr="009B5DDC">
        <w:tc>
          <w:tcPr>
            <w:tcW w:w="4644" w:type="dxa"/>
          </w:tcPr>
          <w:p w:rsidR="00437CAD" w:rsidRPr="00B74E8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37CAD" w:rsidRPr="00B74E8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7CAD" w:rsidRPr="00B74E8D" w:rsidRDefault="00437CAD" w:rsidP="00437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7C55" w:rsidRDefault="00FF7C55" w:rsidP="00575E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78A2" w:rsidRDefault="002178A2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2178A2" w:rsidRDefault="002178A2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2178A2" w:rsidRDefault="002178A2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2178A2" w:rsidRDefault="002178A2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2178A2" w:rsidRDefault="002178A2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2178A2" w:rsidRDefault="002178A2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Додаток 1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AC3914" w:rsidRDefault="00CC7B87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13.05.</w:t>
      </w:r>
      <w:r w:rsidR="00D15110">
        <w:rPr>
          <w:rFonts w:ascii="Times New Roman" w:hAnsi="Times New Roman" w:cs="Times New Roman"/>
          <w:sz w:val="24"/>
          <w:szCs w:val="24"/>
        </w:rPr>
        <w:t>202</w:t>
      </w:r>
      <w:r w:rsidR="002B78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№ 444</w:t>
      </w:r>
      <w:bookmarkStart w:id="0" w:name="_GoBack"/>
      <w:bookmarkEnd w:id="0"/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Pr="00AC3914" w:rsidRDefault="00AC3914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</w:t>
      </w:r>
      <w:r w:rsidR="00D15110">
        <w:rPr>
          <w:rFonts w:ascii="Times New Roman" w:hAnsi="Times New Roman" w:cs="Times New Roman"/>
          <w:b/>
          <w:sz w:val="24"/>
          <w:szCs w:val="24"/>
        </w:rPr>
        <w:t>є</w:t>
      </w:r>
      <w:r w:rsidRPr="00AC3914">
        <w:rPr>
          <w:rFonts w:ascii="Times New Roman" w:hAnsi="Times New Roman" w:cs="Times New Roman"/>
          <w:b/>
          <w:sz w:val="24"/>
          <w:szCs w:val="24"/>
        </w:rPr>
        <w:t>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</w:t>
      </w:r>
      <w:r w:rsidR="002B78C3">
        <w:rPr>
          <w:rFonts w:ascii="Times New Roman" w:hAnsi="Times New Roman" w:cs="Times New Roman"/>
          <w:b/>
          <w:sz w:val="24"/>
          <w:szCs w:val="24"/>
        </w:rPr>
        <w:t>громади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552"/>
        <w:gridCol w:w="1291"/>
      </w:tblGrid>
      <w:tr w:rsidR="002B78C3" w:rsidRPr="002B78C3" w:rsidTr="00D15110">
        <w:trPr>
          <w:trHeight w:val="31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2B78C3" w:rsidRPr="002B78C3" w:rsidRDefault="002B78C3" w:rsidP="002B78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2B78C3" w:rsidRPr="002B78C3" w:rsidRDefault="002B78C3" w:rsidP="002B78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 мікропроєкту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2B78C3" w:rsidRPr="002B78C3" w:rsidRDefault="00CC1F47" w:rsidP="00CC1F4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Співфінансу</w:t>
            </w:r>
            <w:r w:rsidR="002B78C3"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вання з бюджету громади, грн.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Середній бал</w:t>
            </w:r>
          </w:p>
        </w:tc>
      </w:tr>
      <w:tr w:rsidR="002B78C3" w:rsidRPr="002B78C3" w:rsidTr="00D15110">
        <w:trPr>
          <w:trHeight w:val="600"/>
        </w:trPr>
        <w:tc>
          <w:tcPr>
            <w:tcW w:w="534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  <w:hideMark/>
          </w:tcPr>
          <w:p w:rsidR="002B78C3" w:rsidRPr="002B78C3" w:rsidRDefault="002B78C3" w:rsidP="002B78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C3" w:rsidRPr="002B78C3" w:rsidTr="002B78C3">
        <w:trPr>
          <w:trHeight w:val="648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Загальноміський чемпіонат з настільних ігор «Молодь в кубі»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2B78C3" w:rsidRPr="002B78C3" w:rsidTr="00D15110">
        <w:trPr>
          <w:trHeight w:val="2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Фестиваль MO/DNI – просування сучасного українського стилю в модну індустрію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170 000,0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2B78C3" w:rsidRPr="002B78C3" w:rsidTr="00D15110">
        <w:trPr>
          <w:trHeight w:val="42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Інклюзивний дитячий модний показ «Окрилені Ангели»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2B78C3" w:rsidRPr="002B78C3" w:rsidTr="00D15110">
        <w:trPr>
          <w:trHeight w:val="18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Спортивне місто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99 981,0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2B78C3" w:rsidRPr="002B78C3" w:rsidTr="00D15110">
        <w:trPr>
          <w:trHeight w:val="26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Затишне коло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142 700,0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2B78C3" w:rsidRPr="002B78C3" w:rsidTr="00D15110">
        <w:trPr>
          <w:trHeight w:val="28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Мультимедійне обладнання для розвитку дітей з інвалідністю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38 898,0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2B78C3" w:rsidRPr="002B78C3" w:rsidTr="00D15110">
        <w:trPr>
          <w:trHeight w:val="54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Спортивний ХАБ міста Хмельницького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169 758,0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B78C3" w:rsidRPr="002B78C3" w:rsidTr="00D15110">
        <w:trPr>
          <w:trHeight w:val="55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Соляна кімната на базі РЦ «Берег надії»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199 282,0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2B78C3" w:rsidRPr="002B78C3" w:rsidTr="00D15110">
        <w:trPr>
          <w:trHeight w:val="43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B78C3" w:rsidRPr="002B78C3" w:rsidRDefault="002B78C3" w:rsidP="002B78C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Мобільна трибуна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B78C3" w:rsidRPr="002B78C3" w:rsidRDefault="002B78C3" w:rsidP="002B78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D15110" w:rsidRPr="002B78C3" w:rsidTr="00D15110">
        <w:trPr>
          <w:trHeight w:val="276"/>
        </w:trPr>
        <w:tc>
          <w:tcPr>
            <w:tcW w:w="5778" w:type="dxa"/>
            <w:gridSpan w:val="2"/>
            <w:shd w:val="clear" w:color="auto" w:fill="auto"/>
            <w:noWrap/>
            <w:vAlign w:val="center"/>
          </w:tcPr>
          <w:p w:rsidR="00D15110" w:rsidRPr="002B78C3" w:rsidRDefault="00D15110" w:rsidP="00D1511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2B78C3" w:rsidRDefault="002B78C3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C3">
              <w:rPr>
                <w:rFonts w:ascii="Times New Roman" w:hAnsi="Times New Roman" w:cs="Times New Roman"/>
                <w:sz w:val="24"/>
                <w:szCs w:val="24"/>
              </w:rPr>
              <w:t>1 146 119,0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2B78C3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8F9" w:rsidRPr="00AC3914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092"/>
      </w:tblGrid>
      <w:tr w:rsidR="00C138F9" w:rsidTr="00CC1F47">
        <w:trPr>
          <w:trHeight w:val="762"/>
        </w:trPr>
        <w:tc>
          <w:tcPr>
            <w:tcW w:w="5778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985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38F9" w:rsidRDefault="00D15110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Ю. САБІЙ</w:t>
            </w:r>
          </w:p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CC1F47">
        <w:trPr>
          <w:trHeight w:val="486"/>
        </w:trPr>
        <w:tc>
          <w:tcPr>
            <w:tcW w:w="5778" w:type="dxa"/>
          </w:tcPr>
          <w:p w:rsidR="00C138F9" w:rsidRDefault="002B78C3" w:rsidP="002B78C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 управління економіки</w:t>
            </w:r>
          </w:p>
        </w:tc>
        <w:tc>
          <w:tcPr>
            <w:tcW w:w="1985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38F9" w:rsidRDefault="002B78C3" w:rsidP="004F71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НОВОДОН</w:t>
            </w:r>
          </w:p>
        </w:tc>
      </w:tr>
    </w:tbl>
    <w:p w:rsidR="00C138F9" w:rsidRPr="00C138F9" w:rsidRDefault="00C138F9" w:rsidP="00C1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P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1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138F9" w:rsidRPr="00AC3914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C23BCB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14"/>
    <w:rsid w:val="00136BFB"/>
    <w:rsid w:val="00195E6D"/>
    <w:rsid w:val="002178A2"/>
    <w:rsid w:val="002B78C3"/>
    <w:rsid w:val="002F0B90"/>
    <w:rsid w:val="003131BD"/>
    <w:rsid w:val="00437CAD"/>
    <w:rsid w:val="004F713B"/>
    <w:rsid w:val="00575E74"/>
    <w:rsid w:val="005C4A2D"/>
    <w:rsid w:val="006131EB"/>
    <w:rsid w:val="006A6DB3"/>
    <w:rsid w:val="006E189A"/>
    <w:rsid w:val="007C6BF1"/>
    <w:rsid w:val="008457F3"/>
    <w:rsid w:val="008D7E10"/>
    <w:rsid w:val="009B5DDC"/>
    <w:rsid w:val="00A51F87"/>
    <w:rsid w:val="00AC3914"/>
    <w:rsid w:val="00B5060A"/>
    <w:rsid w:val="00B74E8D"/>
    <w:rsid w:val="00C138F9"/>
    <w:rsid w:val="00C23BCB"/>
    <w:rsid w:val="00CC1F47"/>
    <w:rsid w:val="00CC7B87"/>
    <w:rsid w:val="00D15110"/>
    <w:rsid w:val="00D82EFC"/>
    <w:rsid w:val="00E33FC6"/>
    <w:rsid w:val="00F81AA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43117-1EE0-44C5-8418-3B6EEED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Кірічук Оксана Володимирівна</cp:lastModifiedBy>
  <cp:revision>8</cp:revision>
  <cp:lastPrinted>2021-04-23T11:11:00Z</cp:lastPrinted>
  <dcterms:created xsi:type="dcterms:W3CDTF">2017-07-07T09:36:00Z</dcterms:created>
  <dcterms:modified xsi:type="dcterms:W3CDTF">2021-05-18T11:26:00Z</dcterms:modified>
</cp:coreProperties>
</file>