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09E" w:rsidRPr="00061F48" w:rsidRDefault="0046209E" w:rsidP="0046209E">
      <w:pPr>
        <w:widowControl w:val="0"/>
        <w:shd w:val="clear" w:color="auto" w:fill="FFFFFF"/>
        <w:ind w:hanging="29"/>
        <w:jc w:val="center"/>
        <w:rPr>
          <w:b/>
        </w:rPr>
      </w:pPr>
      <w:r w:rsidRPr="00061F48">
        <w:rPr>
          <w:b/>
        </w:rPr>
        <w:t>Інформація</w:t>
      </w:r>
    </w:p>
    <w:p w:rsidR="0046209E" w:rsidRPr="00061F48" w:rsidRDefault="0046209E" w:rsidP="0046209E">
      <w:pPr>
        <w:widowControl w:val="0"/>
        <w:shd w:val="clear" w:color="auto" w:fill="FFFFFF"/>
        <w:ind w:hanging="29"/>
        <w:jc w:val="center"/>
        <w:rPr>
          <w:b/>
        </w:rPr>
      </w:pPr>
      <w:r w:rsidRPr="00061F48">
        <w:rPr>
          <w:b/>
        </w:rPr>
        <w:t xml:space="preserve">про підсумки роботи із зверненнями громадян у </w:t>
      </w:r>
      <w:r>
        <w:rPr>
          <w:b/>
        </w:rPr>
        <w:t>І півріччі 2021 року</w:t>
      </w:r>
    </w:p>
    <w:p w:rsidR="0046209E" w:rsidRPr="00061F48" w:rsidRDefault="0046209E" w:rsidP="0046209E">
      <w:pPr>
        <w:widowControl w:val="0"/>
        <w:ind w:firstLine="540"/>
        <w:jc w:val="both"/>
      </w:pPr>
    </w:p>
    <w:p w:rsidR="0046209E" w:rsidRPr="00061F48" w:rsidRDefault="0046209E" w:rsidP="0046209E">
      <w:pPr>
        <w:widowControl w:val="0"/>
        <w:ind w:firstLine="540"/>
        <w:jc w:val="both"/>
      </w:pPr>
      <w:r w:rsidRPr="00061F48">
        <w:t xml:space="preserve">Надзвичайно важливе місце в системі засобів захисту прав, свобод і законних інтересів громадян, </w:t>
      </w:r>
      <w:r>
        <w:t xml:space="preserve">ефективної </w:t>
      </w:r>
      <w:r w:rsidRPr="00061F48">
        <w:t>комунікації влади і громади посідає реалізація права на звернення</w:t>
      </w:r>
      <w:r>
        <w:t xml:space="preserve"> до органів державної влади та органів</w:t>
      </w:r>
      <w:r w:rsidRPr="00061F48">
        <w:t xml:space="preserve"> місцевого самоврядування</w:t>
      </w:r>
      <w:r>
        <w:t>, яке</w:t>
      </w:r>
      <w:r w:rsidRPr="00061F48">
        <w:t xml:space="preserve"> закріплено статтею 40 Конституції України.</w:t>
      </w:r>
      <w:r>
        <w:t xml:space="preserve"> </w:t>
      </w:r>
    </w:p>
    <w:p w:rsidR="0046209E" w:rsidRPr="00061F48" w:rsidRDefault="0046209E" w:rsidP="0046209E">
      <w:pPr>
        <w:widowControl w:val="0"/>
        <w:tabs>
          <w:tab w:val="left" w:pos="540"/>
        </w:tabs>
        <w:ind w:firstLine="540"/>
        <w:jc w:val="both"/>
      </w:pPr>
      <w:r w:rsidRPr="00061F48">
        <w:t xml:space="preserve">Відповідно, забезпечення цього конституційного права громадян є </w:t>
      </w:r>
      <w:r>
        <w:t xml:space="preserve">одним із </w:t>
      </w:r>
      <w:r w:rsidRPr="00061F48">
        <w:t>важлив</w:t>
      </w:r>
      <w:r>
        <w:t>их пріоритетів</w:t>
      </w:r>
      <w:r w:rsidRPr="00061F48">
        <w:t xml:space="preserve"> </w:t>
      </w:r>
      <w:r>
        <w:t xml:space="preserve">у </w:t>
      </w:r>
      <w:r w:rsidRPr="00061F48">
        <w:t>діяльності Хмельницької міської ради,</w:t>
      </w:r>
      <w:r>
        <w:t xml:space="preserve"> її </w:t>
      </w:r>
      <w:r w:rsidRPr="00061F48">
        <w:t>виконавч</w:t>
      </w:r>
      <w:r>
        <w:t xml:space="preserve">их </w:t>
      </w:r>
      <w:r w:rsidRPr="00061F48">
        <w:t>органів</w:t>
      </w:r>
      <w:r>
        <w:t>, комунальних</w:t>
      </w:r>
      <w:r w:rsidRPr="00061F48">
        <w:t xml:space="preserve"> підприємств</w:t>
      </w:r>
      <w:r>
        <w:t xml:space="preserve"> та</w:t>
      </w:r>
      <w:r w:rsidRPr="00061F48">
        <w:t xml:space="preserve"> установ.</w:t>
      </w:r>
    </w:p>
    <w:p w:rsidR="0046209E" w:rsidRPr="00061F48" w:rsidRDefault="0046209E" w:rsidP="0046209E">
      <w:pPr>
        <w:widowControl w:val="0"/>
        <w:tabs>
          <w:tab w:val="left" w:pos="540"/>
        </w:tabs>
        <w:ind w:firstLine="540"/>
        <w:jc w:val="both"/>
      </w:pPr>
      <w:r w:rsidRPr="00061F48">
        <w:t xml:space="preserve">Протягом </w:t>
      </w:r>
      <w:r>
        <w:t>І півріччя 2021</w:t>
      </w:r>
      <w:r w:rsidRPr="00061F48">
        <w:t xml:space="preserve"> року здійснювалися </w:t>
      </w:r>
      <w:r>
        <w:t>організацій</w:t>
      </w:r>
      <w:r w:rsidRPr="00061F48">
        <w:t xml:space="preserve">ні заходи </w:t>
      </w:r>
      <w:r>
        <w:t>щодо</w:t>
      </w:r>
      <w:r w:rsidRPr="00061F48">
        <w:t xml:space="preserve"> </w:t>
      </w:r>
      <w:r>
        <w:t>належ</w:t>
      </w:r>
      <w:r w:rsidRPr="00061F48">
        <w:t>ного виконання вимог Закону України "Про звернення громадян", Указу Президента України від 07</w:t>
      </w:r>
      <w:r>
        <w:t>.02.2008 №</w:t>
      </w:r>
      <w:r w:rsidRPr="00061F48">
        <w:t>109/2008 "Про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самоврядування", постанови КМУ від 14</w:t>
      </w:r>
      <w:r>
        <w:t xml:space="preserve">.04.1997 </w:t>
      </w:r>
      <w:r w:rsidRPr="00061F48">
        <w:t>№348 "Про затвердження Інструкції з діловодства за зверненнями громадян в органах державної влади і місцевого самоврядування, об'єднаннях громадян, на підприємствах, в установах, організаціях незалежно від форм власності, в засобах масової інформації", інших нормативно-правових актів з питань роботи зі зверненнями громадян.</w:t>
      </w:r>
    </w:p>
    <w:p w:rsidR="0046209E" w:rsidRDefault="0046209E" w:rsidP="0046209E">
      <w:pPr>
        <w:widowControl w:val="0"/>
        <w:autoSpaceDE w:val="0"/>
        <w:autoSpaceDN w:val="0"/>
        <w:adjustRightInd w:val="0"/>
        <w:ind w:firstLine="709"/>
        <w:jc w:val="both"/>
      </w:pPr>
      <w:r w:rsidRPr="00061F48">
        <w:t xml:space="preserve">Загалом, за </w:t>
      </w:r>
      <w:r>
        <w:t>І півріччя 2021 року</w:t>
      </w:r>
      <w:r w:rsidRPr="00061F48">
        <w:t xml:space="preserve"> до </w:t>
      </w:r>
      <w:r>
        <w:t xml:space="preserve">Хмельницької </w:t>
      </w:r>
      <w:r w:rsidRPr="00061F48">
        <w:t xml:space="preserve">міської ради надійшло </w:t>
      </w:r>
      <w:r w:rsidRPr="00E8288A">
        <w:rPr>
          <w:b/>
        </w:rPr>
        <w:t>13593 звернення</w:t>
      </w:r>
      <w:r w:rsidRPr="00061F48">
        <w:t xml:space="preserve">, що на </w:t>
      </w:r>
      <w:r>
        <w:t xml:space="preserve">13868 </w:t>
      </w:r>
      <w:r w:rsidRPr="00061F48">
        <w:t>звернен</w:t>
      </w:r>
      <w:r>
        <w:t>ь</w:t>
      </w:r>
      <w:r w:rsidRPr="00061F48">
        <w:t xml:space="preserve"> або </w:t>
      </w:r>
      <w:r>
        <w:t>50,5% менше ніж за аналогічний період 2020 року</w:t>
      </w:r>
      <w:r w:rsidRPr="00061F48">
        <w:t xml:space="preserve">. </w:t>
      </w:r>
    </w:p>
    <w:p w:rsidR="0046209E" w:rsidRPr="005F6D90" w:rsidRDefault="0046209E" w:rsidP="0046209E">
      <w:pPr>
        <w:shd w:val="clear" w:color="auto" w:fill="FFFFFF"/>
        <w:ind w:firstLine="709"/>
        <w:jc w:val="both"/>
      </w:pPr>
      <w:r w:rsidRPr="005F6D90">
        <w:t>Із загаль</w:t>
      </w:r>
      <w:r>
        <w:t>ної кількості звернень громадян</w:t>
      </w:r>
      <w:r w:rsidRPr="005F6D90">
        <w:t xml:space="preserve"> питома вага належить </w:t>
      </w:r>
      <w:r w:rsidRPr="00993BCB">
        <w:rPr>
          <w:b/>
        </w:rPr>
        <w:t>письмовим</w:t>
      </w:r>
      <w:r w:rsidRPr="005F6D90">
        <w:t xml:space="preserve"> зверненням (</w:t>
      </w:r>
      <w:r w:rsidRPr="00993BCB">
        <w:rPr>
          <w:b/>
          <w:bCs/>
          <w:color w:val="000000"/>
          <w:lang w:eastAsia="uk-UA"/>
        </w:rPr>
        <w:t>13069</w:t>
      </w:r>
      <w:r w:rsidRPr="005F6D90">
        <w:rPr>
          <w:bCs/>
          <w:color w:val="000000"/>
          <w:lang w:eastAsia="uk-UA"/>
        </w:rPr>
        <w:t xml:space="preserve"> </w:t>
      </w:r>
      <w:r w:rsidRPr="005F6D90">
        <w:t>звернень або 9</w:t>
      </w:r>
      <w:r>
        <w:t>6,1</w:t>
      </w:r>
      <w:r w:rsidRPr="005F6D90">
        <w:t>%).</w:t>
      </w:r>
    </w:p>
    <w:p w:rsidR="0046209E" w:rsidRPr="00061F48" w:rsidRDefault="0046209E" w:rsidP="00315287">
      <w:pPr>
        <w:shd w:val="clear" w:color="auto" w:fill="FFFFFF"/>
        <w:ind w:firstLine="709"/>
        <w:jc w:val="both"/>
      </w:pPr>
      <w:r w:rsidRPr="00993BCB">
        <w:rPr>
          <w:b/>
        </w:rPr>
        <w:t>Усні</w:t>
      </w:r>
      <w:r>
        <w:t xml:space="preserve"> звернення становлять</w:t>
      </w:r>
      <w:r w:rsidRPr="005F6D90">
        <w:t xml:space="preserve"> </w:t>
      </w:r>
      <w:r>
        <w:t>3,9</w:t>
      </w:r>
      <w:r w:rsidRPr="005F6D90">
        <w:t xml:space="preserve"> % від загальної </w:t>
      </w:r>
      <w:r>
        <w:t xml:space="preserve">їх </w:t>
      </w:r>
      <w:r w:rsidRPr="005F6D90">
        <w:t xml:space="preserve">кількості </w:t>
      </w:r>
      <w:r>
        <w:t>(</w:t>
      </w:r>
      <w:r w:rsidRPr="00993BCB">
        <w:rPr>
          <w:b/>
        </w:rPr>
        <w:t>524</w:t>
      </w:r>
      <w:r>
        <w:t xml:space="preserve"> звернення)</w:t>
      </w:r>
      <w:r w:rsidRPr="005F6D90">
        <w:t>.</w:t>
      </w:r>
    </w:p>
    <w:p w:rsidR="0046209E" w:rsidRPr="008D5E47" w:rsidRDefault="0046209E" w:rsidP="0046209E">
      <w:pPr>
        <w:shd w:val="clear" w:color="auto" w:fill="FFFFFF"/>
        <w:ind w:firstLine="709"/>
        <w:jc w:val="both"/>
      </w:pPr>
      <w:r>
        <w:t>Найчастіше</w:t>
      </w:r>
      <w:r w:rsidRPr="005F6D90">
        <w:t xml:space="preserve"> мешканці </w:t>
      </w:r>
      <w:r>
        <w:t xml:space="preserve">територіальної громади </w:t>
      </w:r>
      <w:r w:rsidRPr="005F6D90">
        <w:t>зверталис</w:t>
      </w:r>
      <w:r>
        <w:t>я</w:t>
      </w:r>
      <w:r w:rsidRPr="005F6D90">
        <w:t xml:space="preserve"> із питань соціального захисту</w:t>
      </w:r>
      <w:r>
        <w:t xml:space="preserve"> населення</w:t>
      </w:r>
      <w:r w:rsidRPr="005F6D90">
        <w:t xml:space="preserve"> (</w:t>
      </w:r>
      <w:r>
        <w:t>9997 звернень</w:t>
      </w:r>
      <w:r w:rsidRPr="005F6D90">
        <w:t>), комунального господарства (</w:t>
      </w:r>
      <w:r>
        <w:rPr>
          <w:bCs/>
        </w:rPr>
        <w:t>1032</w:t>
      </w:r>
      <w:r w:rsidRPr="005F6D90">
        <w:t xml:space="preserve"> звернен</w:t>
      </w:r>
      <w:r>
        <w:t>ня</w:t>
      </w:r>
      <w:r w:rsidRPr="005F6D90">
        <w:t>)</w:t>
      </w:r>
      <w:r>
        <w:t>, аграрної політики</w:t>
      </w:r>
      <w:r w:rsidRPr="005F6D90">
        <w:t xml:space="preserve"> та земельних відносин (</w:t>
      </w:r>
      <w:r w:rsidRPr="005F6D90">
        <w:rPr>
          <w:bCs/>
        </w:rPr>
        <w:t>7</w:t>
      </w:r>
      <w:r>
        <w:rPr>
          <w:bCs/>
        </w:rPr>
        <w:t xml:space="preserve">64 </w:t>
      </w:r>
      <w:r>
        <w:t>звернення</w:t>
      </w:r>
      <w:r w:rsidRPr="005F6D90">
        <w:t>).</w:t>
      </w:r>
    </w:p>
    <w:p w:rsidR="0046209E" w:rsidRPr="00061F48" w:rsidRDefault="0046209E" w:rsidP="0046209E">
      <w:pPr>
        <w:widowControl w:val="0"/>
        <w:autoSpaceDE w:val="0"/>
        <w:autoSpaceDN w:val="0"/>
        <w:adjustRightInd w:val="0"/>
        <w:ind w:firstLine="709"/>
        <w:jc w:val="both"/>
      </w:pPr>
      <w:r w:rsidRPr="001675CC">
        <w:t xml:space="preserve">Як свідчить аналіз, </w:t>
      </w:r>
      <w:r w:rsidR="002807E5">
        <w:t xml:space="preserve">серед питань </w:t>
      </w:r>
      <w:r w:rsidR="002807E5" w:rsidRPr="001675CC">
        <w:t>соціального характеру</w:t>
      </w:r>
      <w:r w:rsidR="002807E5">
        <w:t xml:space="preserve"> </w:t>
      </w:r>
      <w:r w:rsidR="002807E5">
        <w:t>лідерство займають</w:t>
      </w:r>
      <w:r w:rsidRPr="00061F48">
        <w:t>:</w:t>
      </w:r>
    </w:p>
    <w:p w:rsidR="0046209E" w:rsidRPr="00061F48" w:rsidRDefault="0046209E" w:rsidP="0046209E">
      <w:pPr>
        <w:widowControl w:val="0"/>
        <w:autoSpaceDE w:val="0"/>
        <w:autoSpaceDN w:val="0"/>
        <w:adjustRightInd w:val="0"/>
        <w:ind w:firstLine="709"/>
        <w:jc w:val="both"/>
      </w:pPr>
      <w:r w:rsidRPr="00061F48">
        <w:t>- надання матеріальної допомоги учасникам бойових дій або членам їх сімей, внутрішньо переміщеним особам із зони О</w:t>
      </w:r>
      <w:r w:rsidR="00057272">
        <w:t>ОС</w:t>
      </w:r>
      <w:r w:rsidRPr="00061F48">
        <w:t xml:space="preserve"> або іншій категорії населення, яка її потребує;</w:t>
      </w:r>
    </w:p>
    <w:p w:rsidR="0046209E" w:rsidRPr="00061F48" w:rsidRDefault="0046209E" w:rsidP="0046209E">
      <w:pPr>
        <w:widowControl w:val="0"/>
        <w:autoSpaceDE w:val="0"/>
        <w:autoSpaceDN w:val="0"/>
        <w:adjustRightInd w:val="0"/>
        <w:ind w:firstLine="709"/>
        <w:jc w:val="both"/>
      </w:pPr>
      <w:r w:rsidRPr="00061F48">
        <w:t xml:space="preserve">- звільнення від сплати за послуги з утримання будинків і споруд та прибудинкових територій учасникам бойових дій або членам їх сімей; </w:t>
      </w:r>
    </w:p>
    <w:p w:rsidR="0046209E" w:rsidRPr="00061F48" w:rsidRDefault="0046209E" w:rsidP="0046209E">
      <w:pPr>
        <w:widowControl w:val="0"/>
        <w:autoSpaceDE w:val="0"/>
        <w:autoSpaceDN w:val="0"/>
        <w:adjustRightInd w:val="0"/>
        <w:ind w:firstLine="709"/>
        <w:jc w:val="both"/>
      </w:pPr>
      <w:r w:rsidRPr="00061F48">
        <w:t>- здобуття вищої освіти або перекваліфікація учасників БД;</w:t>
      </w:r>
    </w:p>
    <w:p w:rsidR="0046209E" w:rsidRPr="00061F48" w:rsidRDefault="0046209E" w:rsidP="0046209E">
      <w:pPr>
        <w:widowControl w:val="0"/>
        <w:autoSpaceDE w:val="0"/>
        <w:autoSpaceDN w:val="0"/>
        <w:adjustRightInd w:val="0"/>
        <w:ind w:firstLine="709"/>
        <w:jc w:val="both"/>
      </w:pPr>
      <w:r w:rsidRPr="00061F48">
        <w:t>- отримання соціальних виплат, субсидій;</w:t>
      </w:r>
    </w:p>
    <w:p w:rsidR="0046209E" w:rsidRPr="00061F48" w:rsidRDefault="0046209E" w:rsidP="0046209E">
      <w:pPr>
        <w:widowControl w:val="0"/>
        <w:autoSpaceDE w:val="0"/>
        <w:autoSpaceDN w:val="0"/>
        <w:adjustRightInd w:val="0"/>
        <w:ind w:firstLine="709"/>
        <w:jc w:val="both"/>
      </w:pPr>
      <w:r w:rsidRPr="00061F48">
        <w:t>- проведення капітальних ремонтів для пільгової категорії населення;</w:t>
      </w:r>
    </w:p>
    <w:p w:rsidR="0046209E" w:rsidRPr="00061F48" w:rsidRDefault="0046209E" w:rsidP="0046209E">
      <w:pPr>
        <w:widowControl w:val="0"/>
        <w:autoSpaceDE w:val="0"/>
        <w:autoSpaceDN w:val="0"/>
        <w:adjustRightInd w:val="0"/>
        <w:ind w:firstLine="709"/>
        <w:jc w:val="both"/>
      </w:pPr>
      <w:r w:rsidRPr="00061F48">
        <w:t>- забезпечення засобами технічної реабілітації (візки, милиці, протези, ходунки);</w:t>
      </w:r>
    </w:p>
    <w:p w:rsidR="0046209E" w:rsidRPr="00061F48" w:rsidRDefault="0046209E" w:rsidP="0046209E">
      <w:pPr>
        <w:widowControl w:val="0"/>
        <w:autoSpaceDE w:val="0"/>
        <w:autoSpaceDN w:val="0"/>
        <w:adjustRightInd w:val="0"/>
        <w:ind w:firstLine="709"/>
        <w:jc w:val="both"/>
      </w:pPr>
      <w:r w:rsidRPr="00061F48">
        <w:t>- встановлення засобів індивідуального обліку води;</w:t>
      </w:r>
    </w:p>
    <w:p w:rsidR="0046209E" w:rsidRPr="00061F48" w:rsidRDefault="0046209E" w:rsidP="0046209E">
      <w:pPr>
        <w:widowControl w:val="0"/>
        <w:autoSpaceDE w:val="0"/>
        <w:autoSpaceDN w:val="0"/>
        <w:adjustRightInd w:val="0"/>
        <w:ind w:firstLine="709"/>
        <w:jc w:val="both"/>
      </w:pPr>
      <w:r w:rsidRPr="00061F48">
        <w:t>- забезпечення санаторно-курортними путівками;</w:t>
      </w:r>
    </w:p>
    <w:p w:rsidR="0046209E" w:rsidRPr="00061F48" w:rsidRDefault="0046209E" w:rsidP="0046209E">
      <w:pPr>
        <w:widowControl w:val="0"/>
        <w:autoSpaceDE w:val="0"/>
        <w:autoSpaceDN w:val="0"/>
        <w:adjustRightInd w:val="0"/>
        <w:ind w:firstLine="709"/>
        <w:jc w:val="both"/>
      </w:pPr>
      <w:r w:rsidRPr="00061F48">
        <w:t xml:space="preserve">- реабілітації та соціального захисту </w:t>
      </w:r>
      <w:r>
        <w:t>осіб з інвалідністю</w:t>
      </w:r>
      <w:r w:rsidRPr="00061F48">
        <w:t>;</w:t>
      </w:r>
    </w:p>
    <w:p w:rsidR="0046209E" w:rsidRPr="00061F48" w:rsidRDefault="0046209E" w:rsidP="0046209E">
      <w:pPr>
        <w:widowControl w:val="0"/>
        <w:autoSpaceDE w:val="0"/>
        <w:autoSpaceDN w:val="0"/>
        <w:adjustRightInd w:val="0"/>
        <w:ind w:firstLine="709"/>
        <w:jc w:val="both"/>
      </w:pPr>
      <w:r w:rsidRPr="00061F48">
        <w:t>- виплати заборгованості із заробітної плати та інші.</w:t>
      </w:r>
    </w:p>
    <w:p w:rsidR="0046209E" w:rsidRPr="00061F48" w:rsidRDefault="000926B1" w:rsidP="000926B1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Серед </w:t>
      </w:r>
      <w:r w:rsidR="0046209E">
        <w:t>п</w:t>
      </w:r>
      <w:r w:rsidR="0046209E" w:rsidRPr="00061F48">
        <w:t>итан</w:t>
      </w:r>
      <w:r>
        <w:t>ь</w:t>
      </w:r>
      <w:r w:rsidR="0046209E" w:rsidRPr="00061F48">
        <w:t xml:space="preserve"> роботи житлово-комунального господарства</w:t>
      </w:r>
      <w:r w:rsidR="0046209E">
        <w:t xml:space="preserve"> </w:t>
      </w:r>
      <w:r w:rsidR="00057272">
        <w:t>основними залишалися</w:t>
      </w:r>
      <w:r w:rsidR="0046209E" w:rsidRPr="00061F48">
        <w:t>:</w:t>
      </w:r>
    </w:p>
    <w:p w:rsidR="0046209E" w:rsidRPr="00061F48" w:rsidRDefault="0046209E" w:rsidP="0046209E">
      <w:pPr>
        <w:widowControl w:val="0"/>
        <w:autoSpaceDE w:val="0"/>
        <w:autoSpaceDN w:val="0"/>
        <w:adjustRightInd w:val="0"/>
        <w:ind w:firstLine="709"/>
        <w:jc w:val="both"/>
      </w:pPr>
      <w:r w:rsidRPr="00061F48">
        <w:t>- ремонту існуючого дорожнього покриття та улаштування нового</w:t>
      </w:r>
      <w:r w:rsidR="00F34E45">
        <w:t xml:space="preserve"> асфальтобетонного;</w:t>
      </w:r>
    </w:p>
    <w:p w:rsidR="0046209E" w:rsidRPr="00061F48" w:rsidRDefault="0046209E" w:rsidP="0046209E">
      <w:pPr>
        <w:widowControl w:val="0"/>
        <w:autoSpaceDE w:val="0"/>
        <w:autoSpaceDN w:val="0"/>
        <w:adjustRightInd w:val="0"/>
        <w:ind w:firstLine="709"/>
        <w:jc w:val="both"/>
      </w:pPr>
      <w:r w:rsidRPr="00061F48">
        <w:t>- забезпечення гарячим водопостачанням;</w:t>
      </w:r>
    </w:p>
    <w:p w:rsidR="0046209E" w:rsidRPr="00061F48" w:rsidRDefault="0046209E" w:rsidP="0046209E">
      <w:pPr>
        <w:widowControl w:val="0"/>
        <w:autoSpaceDE w:val="0"/>
        <w:autoSpaceDN w:val="0"/>
        <w:adjustRightInd w:val="0"/>
        <w:ind w:firstLine="709"/>
        <w:jc w:val="both"/>
      </w:pPr>
      <w:r w:rsidRPr="00061F48">
        <w:t>- ремонту водопостачання та водовідведення у будинках;</w:t>
      </w:r>
    </w:p>
    <w:p w:rsidR="0046209E" w:rsidRPr="00061F48" w:rsidRDefault="0046209E" w:rsidP="0046209E">
      <w:pPr>
        <w:widowControl w:val="0"/>
        <w:autoSpaceDE w:val="0"/>
        <w:autoSpaceDN w:val="0"/>
        <w:adjustRightInd w:val="0"/>
        <w:ind w:firstLine="709"/>
        <w:jc w:val="both"/>
      </w:pPr>
      <w:r w:rsidRPr="00061F48">
        <w:t xml:space="preserve">- </w:t>
      </w:r>
      <w:r>
        <w:t xml:space="preserve">омолодження </w:t>
      </w:r>
      <w:r w:rsidRPr="00061F48">
        <w:t>дерев;</w:t>
      </w:r>
    </w:p>
    <w:p w:rsidR="0046209E" w:rsidRPr="00061F48" w:rsidRDefault="0046209E" w:rsidP="0046209E">
      <w:pPr>
        <w:widowControl w:val="0"/>
        <w:autoSpaceDE w:val="0"/>
        <w:autoSpaceDN w:val="0"/>
        <w:adjustRightInd w:val="0"/>
        <w:ind w:firstLine="709"/>
        <w:jc w:val="both"/>
      </w:pPr>
      <w:r w:rsidRPr="00061F48">
        <w:t>- благоустрою прибудинкових територій, вивозу сміття;</w:t>
      </w:r>
    </w:p>
    <w:p w:rsidR="0046209E" w:rsidRPr="00061F48" w:rsidRDefault="0046209E" w:rsidP="0046209E">
      <w:pPr>
        <w:widowControl w:val="0"/>
        <w:autoSpaceDE w:val="0"/>
        <w:autoSpaceDN w:val="0"/>
        <w:adjustRightInd w:val="0"/>
        <w:ind w:firstLine="709"/>
        <w:jc w:val="both"/>
      </w:pPr>
      <w:r w:rsidRPr="00061F48">
        <w:t>- ремонту дахів будинків та стиків стін панелей будинків;</w:t>
      </w:r>
    </w:p>
    <w:p w:rsidR="0046209E" w:rsidRPr="00061F48" w:rsidRDefault="0046209E" w:rsidP="0046209E">
      <w:pPr>
        <w:widowControl w:val="0"/>
        <w:autoSpaceDE w:val="0"/>
        <w:autoSpaceDN w:val="0"/>
        <w:adjustRightInd w:val="0"/>
        <w:ind w:firstLine="709"/>
        <w:jc w:val="both"/>
      </w:pPr>
      <w:r w:rsidRPr="00061F48">
        <w:t>- улаштування технічних засобів дорожнього регулювання;</w:t>
      </w:r>
    </w:p>
    <w:p w:rsidR="0046209E" w:rsidRPr="00061F48" w:rsidRDefault="0046209E" w:rsidP="0046209E">
      <w:pPr>
        <w:widowControl w:val="0"/>
        <w:autoSpaceDE w:val="0"/>
        <w:autoSpaceDN w:val="0"/>
        <w:adjustRightInd w:val="0"/>
        <w:ind w:firstLine="709"/>
        <w:jc w:val="both"/>
      </w:pPr>
      <w:r w:rsidRPr="00061F48">
        <w:t>- вилову собак та ін</w:t>
      </w:r>
      <w:r w:rsidR="00F34E45">
        <w:t>ші</w:t>
      </w:r>
      <w:r w:rsidRPr="00061F48">
        <w:t>.</w:t>
      </w:r>
    </w:p>
    <w:p w:rsidR="0046209E" w:rsidRPr="00061F48" w:rsidRDefault="0046209E" w:rsidP="00062C9D">
      <w:pPr>
        <w:widowControl w:val="0"/>
        <w:autoSpaceDE w:val="0"/>
        <w:autoSpaceDN w:val="0"/>
        <w:adjustRightInd w:val="0"/>
        <w:ind w:firstLine="708"/>
        <w:jc w:val="both"/>
      </w:pPr>
      <w:r w:rsidRPr="00061F48">
        <w:t>Найактуальнішими питаннями у сфері земельних відно</w:t>
      </w:r>
      <w:r>
        <w:t xml:space="preserve">син у І півріччі </w:t>
      </w:r>
      <w:r w:rsidRPr="00061F48">
        <w:t>були:</w:t>
      </w:r>
    </w:p>
    <w:p w:rsidR="0046209E" w:rsidRPr="00061F48" w:rsidRDefault="0046209E" w:rsidP="0046209E">
      <w:pPr>
        <w:widowControl w:val="0"/>
        <w:autoSpaceDE w:val="0"/>
        <w:autoSpaceDN w:val="0"/>
        <w:adjustRightInd w:val="0"/>
        <w:ind w:firstLine="709"/>
        <w:jc w:val="both"/>
      </w:pPr>
      <w:r w:rsidRPr="00061F48">
        <w:t>- передача у власність земельних ділянок для індивідуального будівництва житла і гаражів, ведення садівництва, городництва;</w:t>
      </w:r>
    </w:p>
    <w:p w:rsidR="0046209E" w:rsidRPr="00061F48" w:rsidRDefault="0046209E" w:rsidP="0046209E">
      <w:pPr>
        <w:widowControl w:val="0"/>
        <w:autoSpaceDE w:val="0"/>
        <w:autoSpaceDN w:val="0"/>
        <w:adjustRightInd w:val="0"/>
        <w:ind w:firstLine="709"/>
        <w:jc w:val="both"/>
      </w:pPr>
      <w:r w:rsidRPr="00061F48">
        <w:t>- надання містобудівних умов та обмежень на земельну ділянку або будівництво чи реконструкцію приміщень;</w:t>
      </w:r>
    </w:p>
    <w:p w:rsidR="0046209E" w:rsidRPr="00061F48" w:rsidRDefault="0046209E" w:rsidP="0046209E">
      <w:pPr>
        <w:widowControl w:val="0"/>
        <w:autoSpaceDE w:val="0"/>
        <w:autoSpaceDN w:val="0"/>
        <w:adjustRightInd w:val="0"/>
        <w:ind w:firstLine="709"/>
        <w:jc w:val="both"/>
      </w:pPr>
      <w:r w:rsidRPr="00061F48">
        <w:lastRenderedPageBreak/>
        <w:t>- переведення садового (дачного) будинку в житловий;</w:t>
      </w:r>
    </w:p>
    <w:p w:rsidR="0046209E" w:rsidRPr="00061F48" w:rsidRDefault="0046209E" w:rsidP="0046209E">
      <w:pPr>
        <w:widowControl w:val="0"/>
        <w:autoSpaceDE w:val="0"/>
        <w:autoSpaceDN w:val="0"/>
        <w:adjustRightInd w:val="0"/>
        <w:ind w:firstLine="709"/>
        <w:jc w:val="both"/>
      </w:pPr>
      <w:r w:rsidRPr="00061F48">
        <w:t>- самочинне будівництво;</w:t>
      </w:r>
    </w:p>
    <w:p w:rsidR="0046209E" w:rsidRPr="00061F48" w:rsidRDefault="0046209E" w:rsidP="0046209E">
      <w:pPr>
        <w:widowControl w:val="0"/>
        <w:autoSpaceDE w:val="0"/>
        <w:autoSpaceDN w:val="0"/>
        <w:adjustRightInd w:val="0"/>
        <w:ind w:firstLine="709"/>
        <w:jc w:val="both"/>
      </w:pPr>
      <w:r w:rsidRPr="00061F48">
        <w:t xml:space="preserve">- виготовлення та видача будівельних паспортів </w:t>
      </w:r>
      <w:r>
        <w:t>і</w:t>
      </w:r>
      <w:r w:rsidRPr="00061F48">
        <w:t xml:space="preserve"> паспортів прив'язки на об'єкт;</w:t>
      </w:r>
    </w:p>
    <w:p w:rsidR="0046209E" w:rsidRDefault="0046209E" w:rsidP="0046209E">
      <w:pPr>
        <w:widowControl w:val="0"/>
        <w:autoSpaceDE w:val="0"/>
        <w:autoSpaceDN w:val="0"/>
        <w:adjustRightInd w:val="0"/>
        <w:ind w:firstLine="709"/>
        <w:jc w:val="both"/>
      </w:pPr>
      <w:r w:rsidRPr="00061F48">
        <w:t xml:space="preserve">- вирішення земельних спорів </w:t>
      </w:r>
      <w:r>
        <w:t>тощо.</w:t>
      </w:r>
    </w:p>
    <w:p w:rsidR="0046209E" w:rsidRDefault="0046209E" w:rsidP="00870EDE">
      <w:pPr>
        <w:widowControl w:val="0"/>
        <w:shd w:val="clear" w:color="auto" w:fill="FFFFFF"/>
        <w:ind w:firstLine="540"/>
        <w:jc w:val="both"/>
      </w:pPr>
      <w:r w:rsidRPr="00061F48">
        <w:t>У міській раді приділяється особлива увага вирішенню проблем, з якими звертаються ветерани війни та праці, учасники О</w:t>
      </w:r>
      <w:r w:rsidR="00AF0528">
        <w:t>ОС</w:t>
      </w:r>
      <w:r w:rsidRPr="00061F48">
        <w:t xml:space="preserve"> і бойових дій, </w:t>
      </w:r>
      <w:r>
        <w:t xml:space="preserve">особи з </w:t>
      </w:r>
      <w:r w:rsidRPr="00061F48">
        <w:t>інвалід</w:t>
      </w:r>
      <w:r>
        <w:t>ністю</w:t>
      </w:r>
      <w:r w:rsidRPr="00061F48">
        <w:t>, громадяни, які постраждали внаслідок Чорнобильської катастрофи, багатодітні сім'ї, одинокі матері та інші громадяни, які потребують соціального захисту та підтримки.</w:t>
      </w:r>
    </w:p>
    <w:p w:rsidR="0046209E" w:rsidRPr="00061F48" w:rsidRDefault="0046209E" w:rsidP="0046209E">
      <w:pPr>
        <w:widowControl w:val="0"/>
        <w:autoSpaceDE w:val="0"/>
        <w:autoSpaceDN w:val="0"/>
        <w:adjustRightInd w:val="0"/>
        <w:ind w:firstLine="567"/>
        <w:jc w:val="both"/>
      </w:pPr>
      <w:r w:rsidRPr="00061F48">
        <w:t xml:space="preserve">Питома вага </w:t>
      </w:r>
      <w:r w:rsidRPr="00B101B0">
        <w:rPr>
          <w:b/>
        </w:rPr>
        <w:t>позит</w:t>
      </w:r>
      <w:bookmarkStart w:id="0" w:name="_GoBack"/>
      <w:bookmarkEnd w:id="0"/>
      <w:r w:rsidRPr="00B101B0">
        <w:rPr>
          <w:b/>
        </w:rPr>
        <w:t>ивно</w:t>
      </w:r>
      <w:r w:rsidRPr="00061F48">
        <w:t xml:space="preserve"> в</w:t>
      </w:r>
      <w:r>
        <w:t>ирішених звернень становить 79,1</w:t>
      </w:r>
      <w:r w:rsidRPr="00061F48">
        <w:t>% від загальної їх кількості.</w:t>
      </w:r>
    </w:p>
    <w:p w:rsidR="0046209E" w:rsidRPr="00BB5C9E" w:rsidRDefault="0046209E" w:rsidP="0046209E">
      <w:pPr>
        <w:widowControl w:val="0"/>
        <w:ind w:firstLine="567"/>
        <w:jc w:val="both"/>
      </w:pPr>
      <w:r w:rsidRPr="00061F48">
        <w:t xml:space="preserve">Для оперативного реагування на звернення громадян </w:t>
      </w:r>
      <w:r>
        <w:t>систематич</w:t>
      </w:r>
      <w:r w:rsidRPr="00061F48">
        <w:t xml:space="preserve">но </w:t>
      </w:r>
      <w:r>
        <w:t xml:space="preserve">(щотижня) </w:t>
      </w:r>
      <w:r w:rsidRPr="00061F48">
        <w:t>провод</w:t>
      </w:r>
      <w:r>
        <w:t>или</w:t>
      </w:r>
      <w:r w:rsidRPr="00061F48">
        <w:t xml:space="preserve">ся </w:t>
      </w:r>
      <w:r w:rsidRPr="00061F48">
        <w:rPr>
          <w:b/>
        </w:rPr>
        <w:t>прямі телефонні лінії "Міська влада відповідає"</w:t>
      </w:r>
      <w:r w:rsidRPr="00061F48">
        <w:t xml:space="preserve"> за участю міського голови, секретаря міської ра</w:t>
      </w:r>
      <w:r>
        <w:t>ди, заступників міського голови, керуючого справами виконавчого комітету.</w:t>
      </w:r>
      <w:r w:rsidRPr="00061F48">
        <w:t xml:space="preserve"> </w:t>
      </w:r>
      <w:r w:rsidRPr="00BB5C9E">
        <w:rPr>
          <w:color w:val="000000"/>
          <w:spacing w:val="10"/>
        </w:rPr>
        <w:t>Протягом звітного періоду проведено 32</w:t>
      </w:r>
      <w:r w:rsidR="00064E05">
        <w:t xml:space="preserve"> прямі телефонні лінії </w:t>
      </w:r>
      <w:r w:rsidRPr="00BB5C9E">
        <w:t xml:space="preserve">за участю міського голови </w:t>
      </w:r>
      <w:proofErr w:type="spellStart"/>
      <w:r w:rsidRPr="00BB5C9E">
        <w:t>О.Симчишина</w:t>
      </w:r>
      <w:proofErr w:type="spellEnd"/>
      <w:r w:rsidRPr="00BB5C9E">
        <w:t xml:space="preserve"> (09 лютого, 09 березня, 13 квітня, 18 травня), секретаря міської ради </w:t>
      </w:r>
      <w:proofErr w:type="spellStart"/>
      <w:r w:rsidRPr="00BB5C9E">
        <w:t>В.Діденка</w:t>
      </w:r>
      <w:proofErr w:type="spellEnd"/>
      <w:r w:rsidRPr="00BB5C9E">
        <w:t xml:space="preserve"> (1</w:t>
      </w:r>
      <w:r>
        <w:t xml:space="preserve">4 січня, 02 лютого, 25 лютого, </w:t>
      </w:r>
      <w:r w:rsidRPr="00BB5C9E">
        <w:t xml:space="preserve">06 квітня, 01 червня), заступників міського голови </w:t>
      </w:r>
      <w:proofErr w:type="spellStart"/>
      <w:r w:rsidRPr="00BB5C9E">
        <w:t>М.Ваврищука</w:t>
      </w:r>
      <w:proofErr w:type="spellEnd"/>
      <w:r w:rsidRPr="00BB5C9E">
        <w:t xml:space="preserve"> (12 </w:t>
      </w:r>
      <w:r>
        <w:t>і</w:t>
      </w:r>
      <w:r w:rsidRPr="00BB5C9E">
        <w:t xml:space="preserve"> 26 січня, 18 лютого, 16 </w:t>
      </w:r>
      <w:r>
        <w:t>і</w:t>
      </w:r>
      <w:r w:rsidRPr="00BB5C9E">
        <w:t xml:space="preserve"> 23 березня, 27 квітня, 11 травня, 15 червня), </w:t>
      </w:r>
      <w:proofErr w:type="spellStart"/>
      <w:r w:rsidRPr="00BB5C9E">
        <w:t>М.Кривака</w:t>
      </w:r>
      <w:proofErr w:type="spellEnd"/>
      <w:r w:rsidRPr="00BB5C9E">
        <w:t xml:space="preserve"> (05 січня, 16 лютого,  02 березня, 22 червня), </w:t>
      </w:r>
      <w:proofErr w:type="spellStart"/>
      <w:r w:rsidRPr="00BB5C9E">
        <w:t>В.Новачка</w:t>
      </w:r>
      <w:proofErr w:type="spellEnd"/>
      <w:r w:rsidRPr="00BB5C9E">
        <w:t xml:space="preserve"> (19 січня, 04 </w:t>
      </w:r>
      <w:r>
        <w:t>і</w:t>
      </w:r>
      <w:r w:rsidRPr="00BB5C9E">
        <w:t xml:space="preserve"> 23 лютого, 20 квітня, 08 червня), </w:t>
      </w:r>
      <w:proofErr w:type="spellStart"/>
      <w:r w:rsidRPr="00BB5C9E">
        <w:t>Р.Примуша</w:t>
      </w:r>
      <w:proofErr w:type="spellEnd"/>
      <w:r w:rsidRPr="00BB5C9E">
        <w:t xml:space="preserve"> (21 січня, 11 лютого, 30 березня, 25 травня, 29 червня), керуючого справами виконавчого комітету </w:t>
      </w:r>
      <w:proofErr w:type="spellStart"/>
      <w:r w:rsidRPr="00BB5C9E">
        <w:t>Ю.Сабій</w:t>
      </w:r>
      <w:proofErr w:type="spellEnd"/>
      <w:r w:rsidRPr="00BB5C9E">
        <w:t xml:space="preserve"> (06 травня). За результатами проведення телефонних ліній зареєстровано 322 звернення від мешканців міста. Усі звернення своєчасно розглянуті, заявникам надані конкретні обґрунтовані відповіді.</w:t>
      </w:r>
    </w:p>
    <w:p w:rsidR="0046209E" w:rsidRDefault="0046209E" w:rsidP="0046209E">
      <w:pPr>
        <w:widowControl w:val="0"/>
        <w:shd w:val="clear" w:color="auto" w:fill="FFFFFF"/>
        <w:ind w:firstLine="540"/>
        <w:jc w:val="both"/>
      </w:pPr>
      <w:r>
        <w:t>Також протягом звітного періоду проводилися</w:t>
      </w:r>
      <w:r w:rsidRPr="00061F48">
        <w:t xml:space="preserve"> </w:t>
      </w:r>
      <w:r w:rsidRPr="00061F48">
        <w:rPr>
          <w:b/>
        </w:rPr>
        <w:t>виїзн</w:t>
      </w:r>
      <w:r>
        <w:rPr>
          <w:b/>
        </w:rPr>
        <w:t>і</w:t>
      </w:r>
      <w:r w:rsidRPr="00061F48">
        <w:rPr>
          <w:b/>
        </w:rPr>
        <w:t xml:space="preserve"> прийом</w:t>
      </w:r>
      <w:r>
        <w:rPr>
          <w:b/>
        </w:rPr>
        <w:t xml:space="preserve">и </w:t>
      </w:r>
      <w:r w:rsidRPr="002A2A4A">
        <w:rPr>
          <w:color w:val="000000"/>
          <w:spacing w:val="10"/>
        </w:rPr>
        <w:t xml:space="preserve">у </w:t>
      </w:r>
      <w:proofErr w:type="spellStart"/>
      <w:r w:rsidRPr="002A2A4A">
        <w:rPr>
          <w:color w:val="000000"/>
          <w:spacing w:val="10"/>
        </w:rPr>
        <w:t>старостинських</w:t>
      </w:r>
      <w:proofErr w:type="spellEnd"/>
      <w:r w:rsidRPr="002A2A4A">
        <w:rPr>
          <w:color w:val="000000"/>
          <w:spacing w:val="10"/>
        </w:rPr>
        <w:t xml:space="preserve"> округах </w:t>
      </w:r>
      <w:r>
        <w:rPr>
          <w:color w:val="000000"/>
          <w:spacing w:val="10"/>
        </w:rPr>
        <w:t>і</w:t>
      </w:r>
      <w:r w:rsidRPr="002A2A4A">
        <w:rPr>
          <w:color w:val="000000"/>
          <w:spacing w:val="10"/>
        </w:rPr>
        <w:t xml:space="preserve"> мікрорайонах міста. </w:t>
      </w:r>
      <w:proofErr w:type="spellStart"/>
      <w:r w:rsidR="00064E05">
        <w:rPr>
          <w:color w:val="000000"/>
          <w:spacing w:val="10"/>
        </w:rPr>
        <w:t>К</w:t>
      </w:r>
      <w:r w:rsidRPr="002A2A4A">
        <w:t>керівництвом</w:t>
      </w:r>
      <w:proofErr w:type="spellEnd"/>
      <w:r w:rsidRPr="002A2A4A">
        <w:t xml:space="preserve"> міста </w:t>
      </w:r>
      <w:r>
        <w:t>здійсн</w:t>
      </w:r>
      <w:r w:rsidRPr="002A2A4A">
        <w:t>ено 8  виїзних прийомів</w:t>
      </w:r>
      <w:r>
        <w:t xml:space="preserve"> громадян</w:t>
      </w:r>
      <w:r w:rsidRPr="002A2A4A">
        <w:t xml:space="preserve">, а саме – секретарем міської ради </w:t>
      </w:r>
      <w:proofErr w:type="spellStart"/>
      <w:r w:rsidRPr="002A2A4A">
        <w:t>В.Діденком</w:t>
      </w:r>
      <w:proofErr w:type="spellEnd"/>
      <w:r w:rsidRPr="002A2A4A">
        <w:t xml:space="preserve"> на базі </w:t>
      </w:r>
      <w:proofErr w:type="spellStart"/>
      <w:r w:rsidRPr="002A2A4A">
        <w:t>старостинських</w:t>
      </w:r>
      <w:proofErr w:type="spellEnd"/>
      <w:r w:rsidRPr="002A2A4A">
        <w:t xml:space="preserve"> округів </w:t>
      </w:r>
      <w:r>
        <w:t>і</w:t>
      </w:r>
      <w:r w:rsidRPr="002A2A4A">
        <w:t xml:space="preserve">з центром у селах </w:t>
      </w:r>
      <w:proofErr w:type="spellStart"/>
      <w:r w:rsidRPr="002A2A4A">
        <w:t>Олешин</w:t>
      </w:r>
      <w:proofErr w:type="spellEnd"/>
      <w:r w:rsidRPr="002A2A4A">
        <w:t xml:space="preserve"> та </w:t>
      </w:r>
      <w:proofErr w:type="spellStart"/>
      <w:r w:rsidRPr="002A2A4A">
        <w:t>Пирогівці</w:t>
      </w:r>
      <w:proofErr w:type="spellEnd"/>
      <w:r w:rsidRPr="002A2A4A">
        <w:t xml:space="preserve"> (04 </w:t>
      </w:r>
      <w:r>
        <w:t>і</w:t>
      </w:r>
      <w:r w:rsidRPr="002A2A4A">
        <w:t xml:space="preserve"> 25 червня), заступниками міського голови </w:t>
      </w:r>
      <w:proofErr w:type="spellStart"/>
      <w:r w:rsidRPr="002A2A4A">
        <w:t>М.Ваврищуком</w:t>
      </w:r>
      <w:proofErr w:type="spellEnd"/>
      <w:r w:rsidRPr="002A2A4A">
        <w:t xml:space="preserve"> у комітеті самоорганізації населення м/р </w:t>
      </w:r>
      <w:proofErr w:type="spellStart"/>
      <w:r w:rsidRPr="002A2A4A">
        <w:t>Ружична</w:t>
      </w:r>
      <w:proofErr w:type="spellEnd"/>
      <w:r w:rsidRPr="002A2A4A">
        <w:t xml:space="preserve"> та на базі </w:t>
      </w:r>
      <w:proofErr w:type="spellStart"/>
      <w:r w:rsidRPr="002A2A4A">
        <w:t>старос</w:t>
      </w:r>
      <w:r>
        <w:t>тинського</w:t>
      </w:r>
      <w:proofErr w:type="spellEnd"/>
      <w:r>
        <w:t xml:space="preserve"> округу з центром у </w:t>
      </w:r>
      <w:proofErr w:type="spellStart"/>
      <w:r>
        <w:t>с.</w:t>
      </w:r>
      <w:r w:rsidRPr="002A2A4A">
        <w:t>Копистин</w:t>
      </w:r>
      <w:proofErr w:type="spellEnd"/>
      <w:r w:rsidRPr="002A2A4A">
        <w:t xml:space="preserve"> (10 </w:t>
      </w:r>
      <w:r>
        <w:t>і</w:t>
      </w:r>
      <w:r w:rsidRPr="002A2A4A">
        <w:t xml:space="preserve"> 25 червня), </w:t>
      </w:r>
      <w:proofErr w:type="spellStart"/>
      <w:r w:rsidRPr="002A2A4A">
        <w:t>М.Криваком</w:t>
      </w:r>
      <w:proofErr w:type="spellEnd"/>
      <w:r w:rsidRPr="002A2A4A">
        <w:t xml:space="preserve"> на базі </w:t>
      </w:r>
      <w:proofErr w:type="spellStart"/>
      <w:r w:rsidRPr="002A2A4A">
        <w:t>старостин</w:t>
      </w:r>
      <w:r>
        <w:t>ського</w:t>
      </w:r>
      <w:proofErr w:type="spellEnd"/>
      <w:r>
        <w:t xml:space="preserve"> округу з центром у </w:t>
      </w:r>
      <w:proofErr w:type="spellStart"/>
      <w:r>
        <w:t>с.</w:t>
      </w:r>
      <w:r w:rsidRPr="002A2A4A">
        <w:t>Богданівці</w:t>
      </w:r>
      <w:proofErr w:type="spellEnd"/>
      <w:r w:rsidRPr="002A2A4A">
        <w:t xml:space="preserve"> (02 червня), </w:t>
      </w:r>
      <w:proofErr w:type="spellStart"/>
      <w:r w:rsidRPr="002A2A4A">
        <w:t>В.Новачком</w:t>
      </w:r>
      <w:proofErr w:type="spellEnd"/>
      <w:r w:rsidRPr="002A2A4A">
        <w:t xml:space="preserve"> - на базі </w:t>
      </w:r>
      <w:proofErr w:type="spellStart"/>
      <w:r w:rsidRPr="002A2A4A">
        <w:t>старостинського</w:t>
      </w:r>
      <w:proofErr w:type="spellEnd"/>
      <w:r w:rsidRPr="002A2A4A">
        <w:t xml:space="preserve"> округу з центром у с. </w:t>
      </w:r>
      <w:proofErr w:type="spellStart"/>
      <w:r w:rsidRPr="002A2A4A">
        <w:t>Шаровечка</w:t>
      </w:r>
      <w:proofErr w:type="spellEnd"/>
      <w:r w:rsidRPr="002A2A4A">
        <w:t xml:space="preserve"> та  у  комітеті самоорганіз</w:t>
      </w:r>
      <w:r>
        <w:t xml:space="preserve">ації населення м/р </w:t>
      </w:r>
      <w:proofErr w:type="spellStart"/>
      <w:r>
        <w:t>Гречани</w:t>
      </w:r>
      <w:proofErr w:type="spellEnd"/>
      <w:r>
        <w:t xml:space="preserve"> (09 і</w:t>
      </w:r>
      <w:r w:rsidRPr="002A2A4A">
        <w:t xml:space="preserve"> 30 червня), Р. </w:t>
      </w:r>
      <w:proofErr w:type="spellStart"/>
      <w:r w:rsidRPr="002A2A4A">
        <w:t>Примушем</w:t>
      </w:r>
      <w:proofErr w:type="spellEnd"/>
      <w:r w:rsidRPr="002A2A4A">
        <w:t xml:space="preserve"> - у </w:t>
      </w:r>
      <w:proofErr w:type="spellStart"/>
      <w:r w:rsidRPr="002A2A4A">
        <w:t>старостинському</w:t>
      </w:r>
      <w:proofErr w:type="spellEnd"/>
      <w:r w:rsidRPr="002A2A4A">
        <w:t xml:space="preserve"> окрузі з  центром у с. </w:t>
      </w:r>
      <w:proofErr w:type="spellStart"/>
      <w:r w:rsidRPr="002A2A4A">
        <w:t>Давидківці</w:t>
      </w:r>
      <w:proofErr w:type="spellEnd"/>
      <w:r w:rsidRPr="002A2A4A">
        <w:t xml:space="preserve"> (18 чер</w:t>
      </w:r>
      <w:r>
        <w:t xml:space="preserve">вня). Під час виїзних прийомів </w:t>
      </w:r>
      <w:r w:rsidRPr="002A2A4A">
        <w:t xml:space="preserve">зареєстровано 84 звернення від мешканців територіальної громади </w:t>
      </w:r>
      <w:proofErr w:type="spellStart"/>
      <w:r w:rsidRPr="002A2A4A">
        <w:t>м.Хмельницького</w:t>
      </w:r>
      <w:proofErr w:type="spellEnd"/>
      <w:r w:rsidRPr="002A2A4A">
        <w:t xml:space="preserve">. Усі звернення своєчасно розглянуті, заявникам надані </w:t>
      </w:r>
      <w:r>
        <w:t>фахові</w:t>
      </w:r>
      <w:r w:rsidRPr="002A2A4A">
        <w:t xml:space="preserve"> відповіді</w:t>
      </w:r>
      <w:r>
        <w:t xml:space="preserve"> щодо вирішення існуючих проблемних питань.</w:t>
      </w:r>
    </w:p>
    <w:p w:rsidR="0046209E" w:rsidRDefault="0046209E" w:rsidP="0046209E">
      <w:pPr>
        <w:widowControl w:val="0"/>
        <w:shd w:val="clear" w:color="auto" w:fill="FFFFFF"/>
        <w:ind w:firstLine="540"/>
        <w:jc w:val="both"/>
      </w:pPr>
      <w:r>
        <w:t>У</w:t>
      </w:r>
      <w:r w:rsidRPr="003D2B77">
        <w:t xml:space="preserve">спішно започатковано ще одну форму діалогу між владою та громадою, </w:t>
      </w:r>
      <w:r>
        <w:t>а сам</w:t>
      </w:r>
      <w:r w:rsidRPr="003D2B77">
        <w:t xml:space="preserve">е </w:t>
      </w:r>
      <w:r w:rsidRPr="003321A2">
        <w:rPr>
          <w:b/>
        </w:rPr>
        <w:t>онлайн</w:t>
      </w:r>
      <w:r w:rsidRPr="003D2B77">
        <w:t xml:space="preserve"> </w:t>
      </w:r>
      <w:r w:rsidRPr="003321A2">
        <w:rPr>
          <w:b/>
        </w:rPr>
        <w:t>прийом</w:t>
      </w:r>
      <w:r w:rsidRPr="003D2B77">
        <w:t xml:space="preserve"> </w:t>
      </w:r>
      <w:r w:rsidRPr="003321A2">
        <w:rPr>
          <w:b/>
        </w:rPr>
        <w:t>громадян</w:t>
      </w:r>
      <w:r w:rsidRPr="003D2B77">
        <w:t xml:space="preserve"> за участ</w:t>
      </w:r>
      <w:r>
        <w:t xml:space="preserve">ю керівництва міста. </w:t>
      </w:r>
      <w:proofErr w:type="spellStart"/>
      <w:r>
        <w:t>Цьогоріч</w:t>
      </w:r>
      <w:proofErr w:type="spellEnd"/>
      <w:r>
        <w:t xml:space="preserve"> </w:t>
      </w:r>
      <w:r w:rsidRPr="003D2B77">
        <w:t xml:space="preserve">проведено 14 таких онлайн прийомів за участю міського голови О. Симчишина (10 березня </w:t>
      </w:r>
      <w:r>
        <w:t>і</w:t>
      </w:r>
      <w:r w:rsidRPr="003D2B77">
        <w:t xml:space="preserve"> 15 квітня), секретаря міської ради В. Діденка (08 квітня</w:t>
      </w:r>
      <w:r>
        <w:t xml:space="preserve"> і</w:t>
      </w:r>
      <w:r w:rsidRPr="003D2B77">
        <w:t xml:space="preserve"> 03 червня), заст</w:t>
      </w:r>
      <w:r>
        <w:t xml:space="preserve">упників міського голови </w:t>
      </w:r>
      <w:proofErr w:type="spellStart"/>
      <w:r>
        <w:t>М.</w:t>
      </w:r>
      <w:r w:rsidRPr="003D2B77">
        <w:t>Ваврищука</w:t>
      </w:r>
      <w:proofErr w:type="spellEnd"/>
      <w:r>
        <w:t xml:space="preserve">  </w:t>
      </w:r>
      <w:r w:rsidRPr="003D2B77">
        <w:t>(18 бер</w:t>
      </w:r>
      <w:r>
        <w:t xml:space="preserve">езня, 13 травня, 17 червня), </w:t>
      </w:r>
      <w:proofErr w:type="spellStart"/>
      <w:r>
        <w:t>М.</w:t>
      </w:r>
      <w:r w:rsidRPr="003D2B77">
        <w:t>Кривака</w:t>
      </w:r>
      <w:proofErr w:type="spellEnd"/>
      <w:r w:rsidRPr="003D2B77">
        <w:t xml:space="preserve"> (04 бере</w:t>
      </w:r>
      <w:r>
        <w:t xml:space="preserve">зня, 29, квітня, 24 червня), </w:t>
      </w:r>
      <w:proofErr w:type="spellStart"/>
      <w:r>
        <w:t>В.</w:t>
      </w:r>
      <w:r w:rsidRPr="003D2B77">
        <w:t>Новачка</w:t>
      </w:r>
      <w:proofErr w:type="spellEnd"/>
      <w:r w:rsidRPr="003D2B77">
        <w:t xml:space="preserve"> (25 березня, 22 квітня, 10 червня), Р. </w:t>
      </w:r>
      <w:proofErr w:type="spellStart"/>
      <w:r w:rsidRPr="003D2B77">
        <w:t>Примуша</w:t>
      </w:r>
      <w:proofErr w:type="spellEnd"/>
      <w:r w:rsidRPr="003D2B77">
        <w:t xml:space="preserve"> (01 квітня). Загало</w:t>
      </w:r>
      <w:r>
        <w:t xml:space="preserve">м, під час онлайн прийомів </w:t>
      </w:r>
      <w:r w:rsidRPr="003D2B77">
        <w:t xml:space="preserve"> порушено 1088 звернень від мешканців міста</w:t>
      </w:r>
      <w:r>
        <w:t>,</w:t>
      </w:r>
      <w:r w:rsidRPr="003D2B77">
        <w:t xml:space="preserve"> </w:t>
      </w:r>
      <w:r>
        <w:t>н</w:t>
      </w:r>
      <w:r w:rsidRPr="003D2B77">
        <w:t xml:space="preserve">а 978 </w:t>
      </w:r>
      <w:r>
        <w:t>з яких</w:t>
      </w:r>
      <w:r w:rsidRPr="003D2B77">
        <w:t xml:space="preserve"> дано усн</w:t>
      </w:r>
      <w:r>
        <w:t>і відповіді та роз’яснення,</w:t>
      </w:r>
      <w:r w:rsidRPr="003D2B77">
        <w:t xml:space="preserve"> </w:t>
      </w:r>
      <w:r>
        <w:t xml:space="preserve">а </w:t>
      </w:r>
      <w:r w:rsidRPr="003D2B77">
        <w:t xml:space="preserve">110 заявникам, за їх бажанням,  надано письмові відповіді на поштові, електронні адреси або через офіційну сторінку Хмельницької міської ради у </w:t>
      </w:r>
      <w:proofErr w:type="spellStart"/>
      <w:r w:rsidRPr="003D2B77">
        <w:t>Фейсбуці</w:t>
      </w:r>
      <w:proofErr w:type="spellEnd"/>
      <w:r w:rsidRPr="003D2B77">
        <w:t>.</w:t>
      </w:r>
    </w:p>
    <w:p w:rsidR="0046209E" w:rsidRPr="00061F48" w:rsidRDefault="0046209E" w:rsidP="0046209E">
      <w:pPr>
        <w:widowControl w:val="0"/>
        <w:shd w:val="clear" w:color="auto" w:fill="FFFFFF"/>
        <w:ind w:firstLine="540"/>
        <w:jc w:val="both"/>
      </w:pPr>
      <w:r>
        <w:t>Упродовж звітного періоду</w:t>
      </w:r>
      <w:r w:rsidRPr="00061F48">
        <w:t xml:space="preserve"> на адресу керівництва міста </w:t>
      </w:r>
      <w:r w:rsidRPr="009F7228">
        <w:t>надійшло</w:t>
      </w:r>
      <w:r w:rsidRPr="00061F48">
        <w:rPr>
          <w:b/>
        </w:rPr>
        <w:t xml:space="preserve"> </w:t>
      </w:r>
      <w:r>
        <w:rPr>
          <w:b/>
        </w:rPr>
        <w:t>259 запитів</w:t>
      </w:r>
      <w:r w:rsidRPr="00061F48">
        <w:rPr>
          <w:b/>
        </w:rPr>
        <w:t xml:space="preserve"> на публічну інформацію.</w:t>
      </w:r>
      <w:r w:rsidRPr="00061F48">
        <w:t xml:space="preserve"> Усі запити </w:t>
      </w:r>
      <w:r>
        <w:t>своєчас</w:t>
      </w:r>
      <w:r w:rsidRPr="00061F48">
        <w:t>но опрацьовані, запитувачі отримали повні та обґрунтовані відповіді у встановлені чинним законодавством терміни.</w:t>
      </w:r>
    </w:p>
    <w:p w:rsidR="0046209E" w:rsidRDefault="0046209E" w:rsidP="0046209E">
      <w:pPr>
        <w:widowControl w:val="0"/>
        <w:shd w:val="clear" w:color="auto" w:fill="FFFFFF"/>
        <w:ind w:firstLine="540"/>
        <w:jc w:val="both"/>
        <w:rPr>
          <w:rFonts w:eastAsia="Calibri"/>
          <w:lang w:eastAsia="en-US"/>
        </w:rPr>
      </w:pPr>
      <w:r w:rsidRPr="00061F48">
        <w:rPr>
          <w:rFonts w:eastAsia="Calibri"/>
          <w:lang w:eastAsia="en-US"/>
        </w:rPr>
        <w:t xml:space="preserve">Ще однією </w:t>
      </w:r>
      <w:r>
        <w:rPr>
          <w:rFonts w:eastAsia="Calibri"/>
          <w:lang w:eastAsia="en-US"/>
        </w:rPr>
        <w:t xml:space="preserve">важливою </w:t>
      </w:r>
      <w:r w:rsidRPr="00061F48">
        <w:rPr>
          <w:rFonts w:eastAsia="Calibri"/>
          <w:lang w:eastAsia="en-US"/>
        </w:rPr>
        <w:t xml:space="preserve">формою діалогу між владою та громадою є функціонування порталу </w:t>
      </w:r>
      <w:r w:rsidRPr="00061F48">
        <w:rPr>
          <w:rFonts w:eastAsia="Calibri"/>
          <w:b/>
          <w:lang w:eastAsia="en-US"/>
        </w:rPr>
        <w:t>"Електронні петиції"</w:t>
      </w:r>
      <w:r w:rsidRPr="00061F48">
        <w:rPr>
          <w:rFonts w:eastAsia="Calibri"/>
          <w:lang w:eastAsia="en-US"/>
        </w:rPr>
        <w:t xml:space="preserve">. </w:t>
      </w:r>
      <w:r>
        <w:rPr>
          <w:rFonts w:eastAsia="Calibri"/>
          <w:lang w:eastAsia="en-US"/>
        </w:rPr>
        <w:t xml:space="preserve">У І півріччі </w:t>
      </w:r>
      <w:r>
        <w:t xml:space="preserve">до Хмельницької міської ради надійшло </w:t>
      </w:r>
      <w:r w:rsidRPr="002A2A4A">
        <w:t xml:space="preserve">39 </w:t>
      </w:r>
      <w:r>
        <w:t xml:space="preserve">електронних </w:t>
      </w:r>
      <w:r w:rsidRPr="002A2A4A">
        <w:t xml:space="preserve">петицій, </w:t>
      </w:r>
      <w:r>
        <w:t xml:space="preserve">9 з яких відхилені як такі, що не відповідали вимогам Порядку розгляду електронної петиції, адресованої Хмельницькій міській раді, </w:t>
      </w:r>
      <w:r w:rsidRPr="002A2A4A">
        <w:t xml:space="preserve">1 </w:t>
      </w:r>
      <w:r>
        <w:t xml:space="preserve">– набрала </w:t>
      </w:r>
      <w:r w:rsidRPr="002A2A4A">
        <w:t xml:space="preserve">500 і більше </w:t>
      </w:r>
      <w:r>
        <w:t xml:space="preserve">підписів, решта петицій розглядаються згідно з Законом України «Про звернення громадян».  </w:t>
      </w:r>
      <w:r w:rsidRPr="002A2A4A">
        <w:t xml:space="preserve">Результати розгляду усіх петицій висвітлюються (оприлюднюються) на порталі "Петиції" офіційного </w:t>
      </w:r>
      <w:r>
        <w:t>сайту Хмельницької міської ради.</w:t>
      </w:r>
    </w:p>
    <w:p w:rsidR="0046209E" w:rsidRDefault="0046209E" w:rsidP="0046209E">
      <w:pPr>
        <w:widowControl w:val="0"/>
        <w:ind w:firstLine="540"/>
        <w:jc w:val="both"/>
        <w:rPr>
          <w:rFonts w:eastAsia="Calibri"/>
          <w:lang w:eastAsia="en-US"/>
        </w:rPr>
      </w:pPr>
      <w:r w:rsidRPr="00061F48">
        <w:t xml:space="preserve">Велику популярність у хмельничан набуло функціонування розділу </w:t>
      </w:r>
      <w:r w:rsidRPr="00061F48">
        <w:rPr>
          <w:b/>
        </w:rPr>
        <w:t>"Електронні звернення"</w:t>
      </w:r>
      <w:r w:rsidRPr="00061F48">
        <w:t xml:space="preserve">. Це засвідчують і цифри. За звітний період зареєстровано та опрацьовано </w:t>
      </w:r>
      <w:r>
        <w:rPr>
          <w:b/>
          <w:bCs/>
        </w:rPr>
        <w:t xml:space="preserve">1184 </w:t>
      </w:r>
      <w:r>
        <w:lastRenderedPageBreak/>
        <w:t>електронних звернення</w:t>
      </w:r>
      <w:r w:rsidRPr="00061F48">
        <w:t xml:space="preserve">. Така форма співпраці </w:t>
      </w:r>
      <w:r w:rsidRPr="00061F48">
        <w:rPr>
          <w:lang w:eastAsia="uk-UA"/>
        </w:rPr>
        <w:t xml:space="preserve">передбачає можливість </w:t>
      </w:r>
      <w:proofErr w:type="spellStart"/>
      <w:r w:rsidRPr="00061F48">
        <w:rPr>
          <w:lang w:eastAsia="uk-UA"/>
        </w:rPr>
        <w:t>візуалізувати</w:t>
      </w:r>
      <w:proofErr w:type="spellEnd"/>
      <w:r w:rsidRPr="00061F48">
        <w:rPr>
          <w:lang w:eastAsia="uk-UA"/>
        </w:rPr>
        <w:t xml:space="preserve"> наявну проблему за допомогою фото чи відео та звернутися до влади для її вирішення</w:t>
      </w:r>
      <w:r>
        <w:rPr>
          <w:lang w:eastAsia="uk-UA"/>
        </w:rPr>
        <w:t>,</w:t>
      </w:r>
      <w:r w:rsidRPr="00061F48">
        <w:rPr>
          <w:lang w:eastAsia="uk-UA"/>
        </w:rPr>
        <w:t xml:space="preserve"> не виходячи з дому.</w:t>
      </w:r>
      <w:r w:rsidRPr="00061F48">
        <w:t xml:space="preserve"> </w:t>
      </w:r>
      <w:r w:rsidRPr="00061F48">
        <w:rPr>
          <w:rFonts w:eastAsia="Calibri"/>
          <w:lang w:eastAsia="en-US"/>
        </w:rPr>
        <w:t>Більшість поруш</w:t>
      </w:r>
      <w:r>
        <w:rPr>
          <w:rFonts w:eastAsia="Calibri"/>
          <w:lang w:eastAsia="en-US"/>
        </w:rPr>
        <w:t>е</w:t>
      </w:r>
      <w:r w:rsidRPr="00061F48">
        <w:rPr>
          <w:rFonts w:eastAsia="Calibri"/>
          <w:lang w:eastAsia="en-US"/>
        </w:rPr>
        <w:t>них заявниками питань вирішено позитивно.</w:t>
      </w:r>
    </w:p>
    <w:p w:rsidR="006534F3" w:rsidRPr="00061F48" w:rsidRDefault="006534F3" w:rsidP="006534F3">
      <w:pPr>
        <w:widowControl w:val="0"/>
        <w:shd w:val="clear" w:color="auto" w:fill="FFFFFF"/>
        <w:ind w:firstLine="540"/>
        <w:jc w:val="both"/>
      </w:pPr>
      <w:r w:rsidRPr="006534F3">
        <w:t xml:space="preserve">Міською радою </w:t>
      </w:r>
      <w:r w:rsidRPr="006534F3">
        <w:t xml:space="preserve">забезпечено систематичне висвітлення стану організації роботи зі зверненнями громадян у </w:t>
      </w:r>
      <w:r w:rsidR="00ED06F6">
        <w:t>місцеві</w:t>
      </w:r>
      <w:r w:rsidR="00ED06F6" w:rsidRPr="006534F3">
        <w:t xml:space="preserve"> </w:t>
      </w:r>
      <w:r w:rsidR="00ED06F6">
        <w:t xml:space="preserve">засобах масової інформації, </w:t>
      </w:r>
      <w:r w:rsidRPr="00061F48">
        <w:t xml:space="preserve">а саме: газета "Проскурів", ТРК "Місто", обласні ЗМІ - "Подільські вісті", </w:t>
      </w:r>
      <w:r>
        <w:t xml:space="preserve">філії ПАТ </w:t>
      </w:r>
      <w:r w:rsidRPr="00061F48">
        <w:t>""</w:t>
      </w:r>
      <w:r>
        <w:t>НСТУ</w:t>
      </w:r>
      <w:r w:rsidRPr="00061F48">
        <w:t>"</w:t>
      </w:r>
      <w:r>
        <w:t xml:space="preserve"> </w:t>
      </w:r>
      <w:r w:rsidRPr="00061F48">
        <w:t>"</w:t>
      </w:r>
      <w:r>
        <w:t xml:space="preserve">Регіональна дирекція </w:t>
      </w:r>
      <w:r>
        <w:rPr>
          <w:lang w:val="en-US"/>
        </w:rPr>
        <w:t>UA</w:t>
      </w:r>
      <w:r w:rsidRPr="003A0803">
        <w:t>-</w:t>
      </w:r>
      <w:r>
        <w:t>Поділля</w:t>
      </w:r>
      <w:r w:rsidRPr="00061F48">
        <w:t>"", облас</w:t>
      </w:r>
      <w:r w:rsidR="00ED06F6">
        <w:t>не радіо, веб-сайт міської ради</w:t>
      </w:r>
      <w:r w:rsidRPr="00061F48">
        <w:t>, де систематично висвітлюється різноманітна інформація щодо проведеної роботи із зверненнями громадян та роз'яснення найбільш актуальних питань, що хвилюють мешканців обласного центру.</w:t>
      </w:r>
    </w:p>
    <w:p w:rsidR="006534F3" w:rsidRPr="00061F48" w:rsidRDefault="006534F3" w:rsidP="006534F3">
      <w:pPr>
        <w:widowControl w:val="0"/>
        <w:shd w:val="clear" w:color="auto" w:fill="FFFFFF"/>
        <w:ind w:firstLine="540"/>
        <w:jc w:val="both"/>
      </w:pPr>
      <w:r>
        <w:t xml:space="preserve">Також відділом роботи із зверненнями громадян міської ради </w:t>
      </w:r>
      <w:r w:rsidRPr="00061F48">
        <w:t xml:space="preserve">проводиться щомісячний, щоквартальний аналіз </w:t>
      </w:r>
      <w:r>
        <w:t xml:space="preserve">розгляду звернень громадян, визначаються конкретні заходи щодо вдосконалення цієї роботи. </w:t>
      </w:r>
    </w:p>
    <w:p w:rsidR="0046209E" w:rsidRDefault="0046209E" w:rsidP="00ED06F6">
      <w:pPr>
        <w:widowControl w:val="0"/>
        <w:ind w:firstLine="540"/>
        <w:jc w:val="both"/>
      </w:pPr>
      <w:r>
        <w:t>Варто відзначити, що усі заходи, вжиті Хмельницькою міською радою у сфері розгляду звернень громадян, забезпечують, незважаючи на карантинні обмеження, відкрите спілкування міської влади з жителями територіальної громади, сприяють подальшому налагодженню ефективної взаємодії із громадськістю.</w:t>
      </w:r>
    </w:p>
    <w:p w:rsidR="0046209E" w:rsidRPr="002A2A4A" w:rsidRDefault="0046209E" w:rsidP="0046209E">
      <w:pPr>
        <w:widowControl w:val="0"/>
        <w:ind w:firstLine="540"/>
        <w:jc w:val="both"/>
      </w:pPr>
      <w:r>
        <w:t>Робота з розгляду порушених у зверненнях актуальних проблемних питань, підвищення відповідальності керівників виконавчих органів, комунальних підприємств та установ за невідкладне реагування на обґрунтовані заяви, пропозиції та скарги будуть і надалі знаходитися на постійному контролі у Хмельницькій міській раді.</w:t>
      </w:r>
    </w:p>
    <w:p w:rsidR="0046209E" w:rsidRPr="00061F48" w:rsidRDefault="0046209E" w:rsidP="0046209E">
      <w:pPr>
        <w:widowControl w:val="0"/>
        <w:shd w:val="clear" w:color="auto" w:fill="FFFFFF"/>
        <w:ind w:firstLine="540"/>
        <w:jc w:val="both"/>
        <w:rPr>
          <w:sz w:val="20"/>
          <w:szCs w:val="20"/>
        </w:rPr>
      </w:pPr>
    </w:p>
    <w:p w:rsidR="0046209E" w:rsidRPr="00061F48" w:rsidRDefault="0046209E" w:rsidP="0046209E">
      <w:pPr>
        <w:widowControl w:val="0"/>
        <w:shd w:val="clear" w:color="auto" w:fill="FFFFFF"/>
        <w:ind w:firstLine="540"/>
        <w:jc w:val="both"/>
        <w:rPr>
          <w:sz w:val="20"/>
          <w:szCs w:val="20"/>
        </w:rPr>
      </w:pPr>
    </w:p>
    <w:p w:rsidR="0046209E" w:rsidRDefault="0046209E" w:rsidP="0046209E">
      <w:pPr>
        <w:widowControl w:val="0"/>
        <w:shd w:val="clear" w:color="auto" w:fill="FFFFFF"/>
        <w:ind w:firstLine="540"/>
        <w:jc w:val="both"/>
        <w:rPr>
          <w:sz w:val="20"/>
          <w:szCs w:val="20"/>
        </w:rPr>
      </w:pPr>
    </w:p>
    <w:p w:rsidR="0046209E" w:rsidRDefault="0046209E" w:rsidP="0046209E">
      <w:pPr>
        <w:widowControl w:val="0"/>
        <w:shd w:val="clear" w:color="auto" w:fill="FFFFFF"/>
        <w:ind w:firstLine="540"/>
        <w:jc w:val="both"/>
        <w:rPr>
          <w:sz w:val="20"/>
          <w:szCs w:val="20"/>
        </w:rPr>
      </w:pPr>
    </w:p>
    <w:p w:rsidR="0046209E" w:rsidRPr="00061F48" w:rsidRDefault="0046209E" w:rsidP="0046209E">
      <w:pPr>
        <w:widowControl w:val="0"/>
        <w:shd w:val="clear" w:color="auto" w:fill="FFFFFF"/>
        <w:ind w:firstLine="540"/>
        <w:jc w:val="both"/>
        <w:rPr>
          <w:sz w:val="20"/>
          <w:szCs w:val="20"/>
        </w:rPr>
      </w:pPr>
    </w:p>
    <w:p w:rsidR="0046209E" w:rsidRPr="00061F48" w:rsidRDefault="0046209E" w:rsidP="0046209E">
      <w:pPr>
        <w:widowControl w:val="0"/>
      </w:pPr>
      <w:r>
        <w:t>З</w:t>
      </w:r>
      <w:r w:rsidRPr="00061F48">
        <w:t>авідувач відділу роботи</w:t>
      </w:r>
    </w:p>
    <w:p w:rsidR="0046209E" w:rsidRDefault="0046209E" w:rsidP="0046209E">
      <w:pPr>
        <w:widowControl w:val="0"/>
      </w:pPr>
      <w:r w:rsidRPr="00061F48">
        <w:t>із зверненнями громадян</w:t>
      </w:r>
      <w:r w:rsidRPr="00061F48">
        <w:tab/>
      </w:r>
      <w:r w:rsidRPr="00061F48">
        <w:tab/>
      </w:r>
      <w:r w:rsidRPr="00061F48">
        <w:tab/>
      </w:r>
      <w:r>
        <w:t xml:space="preserve">                               </w:t>
      </w:r>
      <w:r>
        <w:tab/>
        <w:t>Наталія ЛОПАТОВСЬКА</w:t>
      </w:r>
    </w:p>
    <w:p w:rsidR="00BF7CDF" w:rsidRPr="005C5E9C" w:rsidRDefault="00BF7CDF"/>
    <w:sectPr w:rsidR="00BF7CDF" w:rsidRPr="005C5E9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1D2"/>
    <w:rsid w:val="00057272"/>
    <w:rsid w:val="00062C9D"/>
    <w:rsid w:val="00064E05"/>
    <w:rsid w:val="000926B1"/>
    <w:rsid w:val="002807E5"/>
    <w:rsid w:val="00315287"/>
    <w:rsid w:val="0046209E"/>
    <w:rsid w:val="00526F94"/>
    <w:rsid w:val="005C5E9C"/>
    <w:rsid w:val="006534F3"/>
    <w:rsid w:val="00870EDE"/>
    <w:rsid w:val="00993BCB"/>
    <w:rsid w:val="00AF0528"/>
    <w:rsid w:val="00B101B0"/>
    <w:rsid w:val="00BF7CDF"/>
    <w:rsid w:val="00D25019"/>
    <w:rsid w:val="00E8288A"/>
    <w:rsid w:val="00EC61D2"/>
    <w:rsid w:val="00ED06F6"/>
    <w:rsid w:val="00F3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E72ED"/>
  <w15:chartTrackingRefBased/>
  <w15:docId w15:val="{4DBE6191-E809-4B78-AA37-33AEB414F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2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5998</Words>
  <Characters>3419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Лопатовська Наталія Володимирівна</dc:creator>
  <cp:keywords/>
  <dc:description/>
  <cp:lastModifiedBy>Лопатовська Наталія Володимирівна</cp:lastModifiedBy>
  <cp:revision>15</cp:revision>
  <dcterms:created xsi:type="dcterms:W3CDTF">2021-07-16T07:11:00Z</dcterms:created>
  <dcterms:modified xsi:type="dcterms:W3CDTF">2021-07-16T07:59:00Z</dcterms:modified>
</cp:coreProperties>
</file>