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77" w:rsidRPr="00271C52" w:rsidRDefault="00026F77" w:rsidP="00026F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43232A86" wp14:editId="372325A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77" w:rsidRPr="00271C52" w:rsidRDefault="00026F77" w:rsidP="00026F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16"/>
          <w:szCs w:val="16"/>
          <w:lang w:eastAsia="hi-IN" w:bidi="hi-IN"/>
        </w:rPr>
      </w:pPr>
    </w:p>
    <w:p w:rsidR="00026F77" w:rsidRPr="00271C52" w:rsidRDefault="00026F77" w:rsidP="00026F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30"/>
          <w:szCs w:val="30"/>
          <w:lang w:eastAsia="hi-IN" w:bidi="hi-IN"/>
        </w:rPr>
      </w:pPr>
      <w:r w:rsidRPr="00271C52">
        <w:rPr>
          <w:rFonts w:ascii="Times New Roman" w:eastAsia="SimSun" w:hAnsi="Times New Roman"/>
          <w:b/>
          <w:bCs/>
          <w:color w:val="000000"/>
          <w:kern w:val="1"/>
          <w:sz w:val="30"/>
          <w:szCs w:val="30"/>
          <w:lang w:eastAsia="hi-IN" w:bidi="hi-IN"/>
        </w:rPr>
        <w:t>ХМЕЛЬНИЦЬКА МІСЬКА РАДА</w:t>
      </w:r>
    </w:p>
    <w:p w:rsidR="00026F77" w:rsidRPr="00271C52" w:rsidRDefault="00026F77" w:rsidP="00026F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F77" w:rsidRPr="00271C52" w:rsidRDefault="00026F77" w:rsidP="00026F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71C5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pU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2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enqV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26F77" w:rsidRPr="00271C52" w:rsidRDefault="00026F77" w:rsidP="00026F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71C5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71C52"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hi-IN" w:bidi="hi-IN"/>
        </w:rPr>
        <w:t>РІШЕННЯ</w:t>
      </w:r>
    </w:p>
    <w:p w:rsidR="00026F77" w:rsidRPr="00271C52" w:rsidRDefault="00026F77" w:rsidP="00026F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1"/>
          <w:sz w:val="36"/>
          <w:szCs w:val="30"/>
          <w:lang w:eastAsia="hi-IN" w:bidi="hi-IN"/>
        </w:rPr>
      </w:pPr>
      <w:r w:rsidRPr="00271C52"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hi-IN" w:bidi="hi-IN"/>
        </w:rPr>
        <w:t>______________________________</w:t>
      </w:r>
    </w:p>
    <w:p w:rsidR="00026F77" w:rsidRPr="00271C52" w:rsidRDefault="00026F77" w:rsidP="00026F77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3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F77" w:rsidRPr="00026F77" w:rsidRDefault="00026F77" w:rsidP="00026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NL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Gp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+BnNL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026F77" w:rsidRPr="00026F77" w:rsidRDefault="00026F77" w:rsidP="00026F7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F77" w:rsidRPr="00271C52" w:rsidRDefault="00026F77" w:rsidP="00026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71C5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14.07.20</w:t>
                            </w:r>
                            <w:r w:rsidRPr="00271C52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271C5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/K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lwi/K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26F77" w:rsidRPr="00271C52" w:rsidRDefault="00026F77" w:rsidP="00026F7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71C52">
                        <w:rPr>
                          <w:rFonts w:ascii="Times New Roman" w:hAnsi="Times New Roman" w:cs="Times New Roman"/>
                          <w:sz w:val="24"/>
                        </w:rPr>
                        <w:t>14.07.20</w:t>
                      </w:r>
                      <w:r w:rsidRPr="00271C52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271C52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26F77" w:rsidRPr="00271C52" w:rsidRDefault="00026F77" w:rsidP="00026F77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від __________________________ № __________</w:t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ab/>
        <w:t>м.Хмельницький</w:t>
      </w:r>
    </w:p>
    <w:p w:rsidR="00FC3E68" w:rsidRPr="00026F77" w:rsidRDefault="00FC3E68" w:rsidP="00250688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uk-UA"/>
        </w:rPr>
      </w:pPr>
    </w:p>
    <w:p w:rsidR="001A6410" w:rsidRPr="003643E7" w:rsidRDefault="00D81B46" w:rsidP="00250688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Про внесення змін в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рішення сесії міської ради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від 23.12.2020 №54 «Про надання згоди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на б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езоплатну передачу з державної власності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у</w:t>
      </w:r>
      <w:r w:rsidRPr="00D81B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комунальну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власність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територіальної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громади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міста Хмельницького друкованої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продукції</w:t>
      </w:r>
      <w:r w:rsidRPr="00D81B4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1A641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Національної академії педагогічних наук України»</w:t>
      </w:r>
    </w:p>
    <w:p w:rsidR="001A6410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1A6410" w:rsidRPr="00E63114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</w:pPr>
    </w:p>
    <w:p w:rsidR="001A6410" w:rsidRPr="00F75E70" w:rsidRDefault="001A6410" w:rsidP="002506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3114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пропозицію виконавчого комітету</w:t>
      </w:r>
      <w:r w:rsidRPr="00E6311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A472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у зв’язку з утворенням Хмельницької мі</w:t>
      </w:r>
      <w:r w:rsidR="00D81B46">
        <w:rPr>
          <w:rFonts w:ascii="Times New Roman" w:hAnsi="Times New Roman" w:cs="Times New Roman"/>
          <w:sz w:val="24"/>
          <w:szCs w:val="24"/>
          <w:shd w:val="clear" w:color="auto" w:fill="FDFDFD"/>
        </w:rPr>
        <w:t>ської територіальної громади та</w:t>
      </w:r>
      <w:r w:rsidRPr="00AA47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722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Pr="00E63114">
        <w:rPr>
          <w:rStyle w:val="FontStyle12"/>
          <w:sz w:val="24"/>
          <w:szCs w:val="24"/>
          <w:lang w:eastAsia="uk-UA"/>
        </w:rPr>
        <w:t>Закон</w:t>
      </w:r>
      <w:r>
        <w:rPr>
          <w:rStyle w:val="FontStyle12"/>
          <w:sz w:val="24"/>
          <w:szCs w:val="24"/>
          <w:lang w:eastAsia="uk-UA"/>
        </w:rPr>
        <w:t>ом</w:t>
      </w:r>
      <w:r w:rsidRPr="00E63114">
        <w:rPr>
          <w:rStyle w:val="FontStyle12"/>
          <w:sz w:val="24"/>
          <w:szCs w:val="24"/>
          <w:lang w:eastAsia="uk-UA"/>
        </w:rPr>
        <w:t xml:space="preserve"> України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Style w:val="FontStyle12"/>
          <w:sz w:val="24"/>
          <w:szCs w:val="24"/>
          <w:lang w:eastAsia="uk-UA"/>
        </w:rPr>
        <w:t xml:space="preserve"> Законом України «Про передачу об’єктів права державної та комунальної власності», рішенням сорок другої сесії </w:t>
      </w:r>
      <w:r w:rsidRPr="00F75E70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 w:rsidR="00026F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17.09.2014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міста», міська рада</w:t>
      </w:r>
    </w:p>
    <w:p w:rsidR="001A6410" w:rsidRPr="00F75E70" w:rsidRDefault="001A6410" w:rsidP="0025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A6410" w:rsidRPr="00F75E70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1A6410" w:rsidRPr="00EF7166" w:rsidRDefault="001A6410" w:rsidP="002506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EF71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r w:rsidRPr="00335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 в рішення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сесі</w:t>
      </w:r>
      <w:r w:rsidR="00026F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ї міської ради від 23.12.2020 №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54 «Про надання згоди на безоплатну передачу з державної власності у комунальну власність територіальної громади міста Хмельницького друкованої продукції Національної академії педагогічних наук України», а саме:</w:t>
      </w: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1.1. У тексті та назві рішення слова «територіальна громада міста Хмельницького» замінити на слова «Хмельницька міська територіальна громада».</w:t>
      </w: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1.2. Доповнити рішення пунктом 2 такого змісту: «Департаменту освіти та науки Хмельницької міської ради здійснити безоплатну приймання-передачу друкованої продукції Національної академії педагогічних наук України з подальшим розподілом до бібліотечних фондів закладів освіти Хмельницької міської територіальної громади, згідно з додатком».</w:t>
      </w:r>
    </w:p>
    <w:p w:rsidR="001A6410" w:rsidRDefault="001A6410" w:rsidP="0025068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1.3. Пункти 2 та 3 рішення вважати пунктами 3 та 4 відповідно.</w:t>
      </w:r>
    </w:p>
    <w:p w:rsidR="001A6410" w:rsidRPr="00E81584" w:rsidRDefault="001A6410" w:rsidP="00250688">
      <w:pPr>
        <w:pStyle w:val="a7"/>
        <w:tabs>
          <w:tab w:val="left" w:pos="851"/>
        </w:tabs>
        <w:spacing w:before="0"/>
        <w:ind w:left="142"/>
        <w:rPr>
          <w:sz w:val="24"/>
          <w:szCs w:val="24"/>
        </w:rPr>
      </w:pPr>
      <w:r w:rsidRPr="0011428A">
        <w:rPr>
          <w:sz w:val="24"/>
          <w:szCs w:val="24"/>
          <w:shd w:val="clear" w:color="auto" w:fill="FDFDFD"/>
        </w:rPr>
        <w:t xml:space="preserve">2. </w:t>
      </w:r>
      <w:r w:rsidRPr="00E81584">
        <w:rPr>
          <w:rFonts w:eastAsia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1A6410" w:rsidRDefault="001A6410" w:rsidP="00250688">
      <w:pPr>
        <w:pStyle w:val="a5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E8158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E815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Pr="00E8158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A6410" w:rsidRPr="00FC3E68" w:rsidRDefault="001A6410" w:rsidP="0025068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A6410" w:rsidRDefault="001A6410" w:rsidP="0025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410" w:rsidRDefault="001A6410" w:rsidP="0025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6410" w:rsidRPr="00F75E70" w:rsidRDefault="001A6410" w:rsidP="0025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Міський голова</w:t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val="en-US" w:eastAsia="ru-RU"/>
        </w:rPr>
        <w:tab/>
      </w:r>
      <w:r w:rsidR="00D81B46">
        <w:rPr>
          <w:rFonts w:ascii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hAnsi="Times New Roman" w:cs="Times New Roman"/>
          <w:sz w:val="24"/>
          <w:szCs w:val="24"/>
          <w:lang w:eastAsia="ru-RU"/>
        </w:rPr>
        <w:t>СИМЧИШИН</w:t>
      </w:r>
    </w:p>
    <w:sectPr w:rsidR="001A6410" w:rsidRPr="00F75E70" w:rsidSect="0011034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10"/>
    <w:rsid w:val="00022961"/>
    <w:rsid w:val="00026F77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A6410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50688"/>
    <w:rsid w:val="002561C2"/>
    <w:rsid w:val="002701D8"/>
    <w:rsid w:val="00275AC8"/>
    <w:rsid w:val="00283643"/>
    <w:rsid w:val="00294EC1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1B46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C3E68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1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1A641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A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6410"/>
    <w:rPr>
      <w:rFonts w:ascii="Tahoma" w:hAnsi="Tahoma" w:cs="Tahoma"/>
      <w:sz w:val="16"/>
      <w:szCs w:val="16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1A6410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1A6410"/>
  </w:style>
  <w:style w:type="paragraph" w:styleId="a7">
    <w:name w:val="List Paragraph"/>
    <w:basedOn w:val="a"/>
    <w:uiPriority w:val="34"/>
    <w:qFormat/>
    <w:rsid w:val="001A6410"/>
    <w:pPr>
      <w:spacing w:before="120"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1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1A641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A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6410"/>
    <w:rPr>
      <w:rFonts w:ascii="Tahoma" w:hAnsi="Tahoma" w:cs="Tahoma"/>
      <w:sz w:val="16"/>
      <w:szCs w:val="16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1A6410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1A6410"/>
  </w:style>
  <w:style w:type="paragraph" w:styleId="a7">
    <w:name w:val="List Paragraph"/>
    <w:basedOn w:val="a"/>
    <w:uiPriority w:val="34"/>
    <w:qFormat/>
    <w:rsid w:val="001A6410"/>
    <w:pPr>
      <w:spacing w:before="120"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2021-07-02T08:34:00Z</cp:lastPrinted>
  <dcterms:created xsi:type="dcterms:W3CDTF">2021-07-21T07:48:00Z</dcterms:created>
  <dcterms:modified xsi:type="dcterms:W3CDTF">2021-07-21T07:48:00Z</dcterms:modified>
</cp:coreProperties>
</file>