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96A" w:rsidRPr="00BA5530" w:rsidRDefault="00AC196A" w:rsidP="00AC196A">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A5530">
        <w:rPr>
          <w:rFonts w:ascii="Times New Roman" w:hAnsi="Times New Roman" w:cs="Times New Roman"/>
          <w:b/>
          <w:sz w:val="24"/>
          <w:szCs w:val="24"/>
        </w:rPr>
        <w:t xml:space="preserve">СХВАЛЕНО </w:t>
      </w:r>
    </w:p>
    <w:p w:rsidR="00AC196A" w:rsidRDefault="00AC196A" w:rsidP="00AC196A">
      <w:pPr>
        <w:spacing w:after="0"/>
        <w:rPr>
          <w:rFonts w:ascii="Times New Roman" w:hAnsi="Times New Roman" w:cs="Times New Roman"/>
          <w:b/>
          <w:sz w:val="24"/>
          <w:szCs w:val="24"/>
        </w:rPr>
      </w:pPr>
      <w:r w:rsidRPr="00BA5530">
        <w:rPr>
          <w:rFonts w:ascii="Times New Roman" w:hAnsi="Times New Roman" w:cs="Times New Roman"/>
          <w:sz w:val="24"/>
          <w:szCs w:val="24"/>
        </w:rPr>
        <w:tab/>
      </w:r>
      <w:r w:rsidRPr="00BA5530">
        <w:rPr>
          <w:rFonts w:ascii="Times New Roman" w:hAnsi="Times New Roman" w:cs="Times New Roman"/>
          <w:sz w:val="24"/>
          <w:szCs w:val="24"/>
        </w:rPr>
        <w:tab/>
      </w:r>
      <w:r w:rsidRPr="00BA5530">
        <w:rPr>
          <w:rFonts w:ascii="Times New Roman" w:hAnsi="Times New Roman" w:cs="Times New Roman"/>
          <w:sz w:val="24"/>
          <w:szCs w:val="24"/>
        </w:rPr>
        <w:tab/>
      </w:r>
      <w:r w:rsidRPr="00BA5530">
        <w:rPr>
          <w:rFonts w:ascii="Times New Roman" w:hAnsi="Times New Roman" w:cs="Times New Roman"/>
          <w:sz w:val="24"/>
          <w:szCs w:val="24"/>
        </w:rPr>
        <w:tab/>
      </w:r>
      <w:r w:rsidRPr="00BA5530">
        <w:rPr>
          <w:rFonts w:ascii="Times New Roman" w:hAnsi="Times New Roman" w:cs="Times New Roman"/>
          <w:sz w:val="24"/>
          <w:szCs w:val="24"/>
        </w:rPr>
        <w:tab/>
      </w:r>
      <w:r w:rsidRPr="00BA5530">
        <w:rPr>
          <w:rFonts w:ascii="Times New Roman" w:hAnsi="Times New Roman" w:cs="Times New Roman"/>
          <w:sz w:val="24"/>
          <w:szCs w:val="24"/>
        </w:rPr>
        <w:tab/>
      </w:r>
      <w:r w:rsidRPr="00BA5530">
        <w:rPr>
          <w:rFonts w:ascii="Times New Roman" w:hAnsi="Times New Roman" w:cs="Times New Roman"/>
          <w:sz w:val="24"/>
          <w:szCs w:val="24"/>
        </w:rPr>
        <w:tab/>
      </w:r>
      <w:r w:rsidRPr="00BA5530">
        <w:rPr>
          <w:rFonts w:ascii="Times New Roman" w:hAnsi="Times New Roman" w:cs="Times New Roman"/>
          <w:sz w:val="24"/>
          <w:szCs w:val="24"/>
        </w:rPr>
        <w:tab/>
      </w:r>
      <w:r w:rsidRPr="00BA5530">
        <w:rPr>
          <w:rFonts w:ascii="Times New Roman" w:hAnsi="Times New Roman" w:cs="Times New Roman"/>
          <w:sz w:val="24"/>
          <w:szCs w:val="24"/>
        </w:rPr>
        <w:tab/>
      </w:r>
      <w:r>
        <w:rPr>
          <w:rFonts w:ascii="Times New Roman" w:hAnsi="Times New Roman" w:cs="Times New Roman"/>
          <w:sz w:val="24"/>
          <w:szCs w:val="24"/>
        </w:rPr>
        <w:t>р</w:t>
      </w:r>
      <w:r w:rsidRPr="00BA5530">
        <w:rPr>
          <w:rFonts w:ascii="Times New Roman" w:hAnsi="Times New Roman" w:cs="Times New Roman"/>
          <w:sz w:val="24"/>
          <w:szCs w:val="24"/>
        </w:rPr>
        <w:t>ішення виконавчого</w:t>
      </w:r>
      <w:r w:rsidR="00BC6786">
        <w:rPr>
          <w:rFonts w:ascii="Times New Roman" w:hAnsi="Times New Roman" w:cs="Times New Roman"/>
          <w:sz w:val="24"/>
          <w:szCs w:val="24"/>
        </w:rPr>
        <w:t xml:space="preserve"> комітету </w:t>
      </w:r>
      <w:r w:rsidR="00BC6786">
        <w:rPr>
          <w:rFonts w:ascii="Times New Roman" w:hAnsi="Times New Roman" w:cs="Times New Roman"/>
          <w:sz w:val="24"/>
          <w:szCs w:val="24"/>
        </w:rPr>
        <w:tab/>
      </w:r>
      <w:r w:rsidR="00BC6786">
        <w:rPr>
          <w:rFonts w:ascii="Times New Roman" w:hAnsi="Times New Roman" w:cs="Times New Roman"/>
          <w:sz w:val="24"/>
          <w:szCs w:val="24"/>
        </w:rPr>
        <w:tab/>
      </w:r>
      <w:r w:rsidR="00BC6786">
        <w:rPr>
          <w:rFonts w:ascii="Times New Roman" w:hAnsi="Times New Roman" w:cs="Times New Roman"/>
          <w:sz w:val="24"/>
          <w:szCs w:val="24"/>
        </w:rPr>
        <w:tab/>
      </w:r>
      <w:r w:rsidR="00BC6786">
        <w:rPr>
          <w:rFonts w:ascii="Times New Roman" w:hAnsi="Times New Roman" w:cs="Times New Roman"/>
          <w:sz w:val="24"/>
          <w:szCs w:val="24"/>
        </w:rPr>
        <w:tab/>
      </w:r>
      <w:r w:rsidR="00BC6786">
        <w:rPr>
          <w:rFonts w:ascii="Times New Roman" w:hAnsi="Times New Roman" w:cs="Times New Roman"/>
          <w:sz w:val="24"/>
          <w:szCs w:val="24"/>
        </w:rPr>
        <w:tab/>
      </w:r>
      <w:r w:rsidR="00BC6786">
        <w:rPr>
          <w:rFonts w:ascii="Times New Roman" w:hAnsi="Times New Roman" w:cs="Times New Roman"/>
          <w:sz w:val="24"/>
          <w:szCs w:val="24"/>
        </w:rPr>
        <w:tab/>
      </w:r>
      <w:r w:rsidR="00BC6786">
        <w:rPr>
          <w:rFonts w:ascii="Times New Roman" w:hAnsi="Times New Roman" w:cs="Times New Roman"/>
          <w:sz w:val="24"/>
          <w:szCs w:val="24"/>
        </w:rPr>
        <w:tab/>
      </w:r>
      <w:r w:rsidR="00BC6786">
        <w:rPr>
          <w:rFonts w:ascii="Times New Roman" w:hAnsi="Times New Roman" w:cs="Times New Roman"/>
          <w:sz w:val="24"/>
          <w:szCs w:val="24"/>
        </w:rPr>
        <w:tab/>
      </w:r>
      <w:r w:rsidR="00BC6786">
        <w:rPr>
          <w:rFonts w:ascii="Times New Roman" w:hAnsi="Times New Roman" w:cs="Times New Roman"/>
          <w:sz w:val="24"/>
          <w:szCs w:val="24"/>
        </w:rPr>
        <w:tab/>
        <w:t>від</w:t>
      </w:r>
      <w:r w:rsidR="001A06FA">
        <w:rPr>
          <w:rFonts w:ascii="Times New Roman" w:hAnsi="Times New Roman" w:cs="Times New Roman"/>
          <w:sz w:val="24"/>
          <w:szCs w:val="24"/>
        </w:rPr>
        <w:t xml:space="preserve"> 26.08.</w:t>
      </w:r>
      <w:r w:rsidRPr="00BA5530">
        <w:rPr>
          <w:rFonts w:ascii="Times New Roman" w:hAnsi="Times New Roman" w:cs="Times New Roman"/>
          <w:sz w:val="24"/>
          <w:szCs w:val="24"/>
        </w:rPr>
        <w:t xml:space="preserve">2021 року    № </w:t>
      </w:r>
      <w:r w:rsidR="001A06FA" w:rsidRPr="001A06FA">
        <w:rPr>
          <w:rFonts w:ascii="Times New Roman" w:hAnsi="Times New Roman" w:cs="Times New Roman"/>
          <w:sz w:val="24"/>
          <w:szCs w:val="24"/>
        </w:rPr>
        <w:t>807</w:t>
      </w:r>
      <w:r>
        <w:rPr>
          <w:rFonts w:ascii="Times New Roman" w:hAnsi="Times New Roman" w:cs="Times New Roman"/>
          <w:b/>
          <w:sz w:val="24"/>
          <w:szCs w:val="24"/>
        </w:rPr>
        <w:tab/>
      </w:r>
      <w:r>
        <w:rPr>
          <w:rFonts w:ascii="Times New Roman" w:hAnsi="Times New Roman" w:cs="Times New Roman"/>
          <w:b/>
          <w:sz w:val="24"/>
          <w:szCs w:val="24"/>
        </w:rPr>
        <w:tab/>
      </w:r>
    </w:p>
    <w:p w:rsidR="00AC196A" w:rsidRDefault="00AC196A" w:rsidP="00AC196A">
      <w:pPr>
        <w:spacing w:after="0"/>
        <w:jc w:val="both"/>
        <w:rPr>
          <w:rFonts w:ascii="Times New Roman" w:hAnsi="Times New Roman" w:cs="Times New Roman"/>
          <w:b/>
          <w:sz w:val="24"/>
          <w:szCs w:val="24"/>
        </w:rPr>
      </w:pPr>
    </w:p>
    <w:p w:rsidR="00AC196A" w:rsidRPr="00156822" w:rsidRDefault="00AC196A" w:rsidP="00AC196A">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ПРОГНОЗ </w:t>
      </w:r>
    </w:p>
    <w:p w:rsidR="00AC196A" w:rsidRPr="00156822" w:rsidRDefault="00AC196A" w:rsidP="00AC196A">
      <w:pPr>
        <w:spacing w:after="0"/>
        <w:jc w:val="both"/>
        <w:rPr>
          <w:rFonts w:ascii="Times New Roman" w:hAnsi="Times New Roman" w:cs="Times New Roman"/>
          <w:b/>
          <w:sz w:val="24"/>
          <w:szCs w:val="24"/>
        </w:rPr>
      </w:pPr>
      <w:r w:rsidRPr="00156822">
        <w:rPr>
          <w:rFonts w:ascii="Times New Roman" w:hAnsi="Times New Roman" w:cs="Times New Roman"/>
          <w:b/>
          <w:sz w:val="24"/>
          <w:szCs w:val="24"/>
        </w:rPr>
        <w:tab/>
      </w:r>
      <w:r w:rsidRPr="00156822">
        <w:rPr>
          <w:rFonts w:ascii="Times New Roman" w:hAnsi="Times New Roman" w:cs="Times New Roman"/>
          <w:b/>
          <w:sz w:val="24"/>
          <w:szCs w:val="24"/>
        </w:rPr>
        <w:tab/>
        <w:t xml:space="preserve">       бюджету Хмельницької міської територіальної громади</w:t>
      </w:r>
    </w:p>
    <w:p w:rsidR="00AC196A" w:rsidRPr="00156822" w:rsidRDefault="00AC196A" w:rsidP="00AC196A">
      <w:pPr>
        <w:spacing w:after="0"/>
        <w:jc w:val="both"/>
        <w:rPr>
          <w:rFonts w:ascii="Times New Roman" w:hAnsi="Times New Roman" w:cs="Times New Roman"/>
          <w:b/>
          <w:sz w:val="24"/>
          <w:szCs w:val="24"/>
        </w:rPr>
      </w:pPr>
      <w:r w:rsidRPr="0015682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56822">
        <w:rPr>
          <w:rFonts w:ascii="Times New Roman" w:hAnsi="Times New Roman" w:cs="Times New Roman"/>
          <w:b/>
          <w:sz w:val="24"/>
          <w:szCs w:val="24"/>
        </w:rPr>
        <w:t xml:space="preserve"> на 2022 – 2024 роки </w:t>
      </w:r>
    </w:p>
    <w:p w:rsidR="00AC196A" w:rsidRPr="00156822" w:rsidRDefault="00AC196A" w:rsidP="00AC196A">
      <w:pPr>
        <w:jc w:val="both"/>
        <w:rPr>
          <w:rFonts w:ascii="Times New Roman" w:hAnsi="Times New Roman" w:cs="Times New Roman"/>
          <w:sz w:val="24"/>
          <w:szCs w:val="24"/>
        </w:rPr>
      </w:pPr>
    </w:p>
    <w:p w:rsidR="00AC196A" w:rsidRPr="00156822" w:rsidRDefault="00AC196A" w:rsidP="00AC196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6822">
        <w:rPr>
          <w:rFonts w:ascii="Times New Roman" w:hAnsi="Times New Roman" w:cs="Times New Roman"/>
          <w:b/>
          <w:sz w:val="24"/>
          <w:szCs w:val="24"/>
        </w:rPr>
        <w:t xml:space="preserve"> І «Загальна частина». </w:t>
      </w:r>
    </w:p>
    <w:p w:rsidR="00AC196A" w:rsidRDefault="00AC196A" w:rsidP="00AC196A">
      <w:pPr>
        <w:jc w:val="both"/>
        <w:rPr>
          <w:rFonts w:ascii="Times New Roman" w:hAnsi="Times New Roman" w:cs="Times New Roman"/>
          <w:sz w:val="24"/>
          <w:szCs w:val="24"/>
        </w:rPr>
      </w:pPr>
      <w:r>
        <w:rPr>
          <w:rFonts w:ascii="Times New Roman" w:hAnsi="Times New Roman" w:cs="Times New Roman"/>
          <w:sz w:val="24"/>
          <w:szCs w:val="24"/>
        </w:rPr>
        <w:tab/>
        <w:t>Прогноз</w:t>
      </w:r>
      <w:r w:rsidRPr="00156822">
        <w:rPr>
          <w:rFonts w:ascii="Times New Roman" w:hAnsi="Times New Roman" w:cs="Times New Roman"/>
          <w:sz w:val="24"/>
          <w:szCs w:val="24"/>
        </w:rPr>
        <w:t xml:space="preserve"> бюджету Хмельницької міської територіальної громади на 2022</w:t>
      </w:r>
      <w:r>
        <w:rPr>
          <w:rFonts w:ascii="Times New Roman" w:hAnsi="Times New Roman" w:cs="Times New Roman"/>
          <w:sz w:val="24"/>
          <w:szCs w:val="24"/>
        </w:rPr>
        <w:t xml:space="preserve"> </w:t>
      </w:r>
      <w:r w:rsidRPr="00156822">
        <w:rPr>
          <w:rFonts w:ascii="Times New Roman" w:hAnsi="Times New Roman" w:cs="Times New Roman"/>
          <w:sz w:val="24"/>
          <w:szCs w:val="24"/>
        </w:rPr>
        <w:t xml:space="preserve">- 2024 роки (надалі </w:t>
      </w:r>
      <w:r>
        <w:rPr>
          <w:rFonts w:ascii="Times New Roman" w:hAnsi="Times New Roman" w:cs="Times New Roman"/>
          <w:sz w:val="24"/>
          <w:szCs w:val="24"/>
        </w:rPr>
        <w:t>–</w:t>
      </w:r>
      <w:r w:rsidRPr="00156822">
        <w:rPr>
          <w:rFonts w:ascii="Times New Roman" w:hAnsi="Times New Roman" w:cs="Times New Roman"/>
          <w:sz w:val="24"/>
          <w:szCs w:val="24"/>
        </w:rPr>
        <w:t xml:space="preserve"> </w:t>
      </w:r>
      <w:r>
        <w:rPr>
          <w:rFonts w:ascii="Times New Roman" w:hAnsi="Times New Roman" w:cs="Times New Roman"/>
          <w:sz w:val="24"/>
          <w:szCs w:val="24"/>
        </w:rPr>
        <w:t>бюджет громади</w:t>
      </w:r>
      <w:r w:rsidRPr="00156822">
        <w:rPr>
          <w:rFonts w:ascii="Times New Roman" w:hAnsi="Times New Roman" w:cs="Times New Roman"/>
          <w:sz w:val="24"/>
          <w:szCs w:val="24"/>
        </w:rPr>
        <w:t>)</w:t>
      </w:r>
      <w:r>
        <w:rPr>
          <w:rFonts w:ascii="Times New Roman" w:hAnsi="Times New Roman" w:cs="Times New Roman"/>
          <w:sz w:val="24"/>
          <w:szCs w:val="24"/>
        </w:rPr>
        <w:t xml:space="preserve"> розроблено на основі положень  </w:t>
      </w:r>
      <w:r w:rsidRPr="00156822">
        <w:rPr>
          <w:rFonts w:ascii="Times New Roman" w:hAnsi="Times New Roman" w:cs="Times New Roman"/>
          <w:sz w:val="24"/>
          <w:szCs w:val="24"/>
        </w:rPr>
        <w:t>Бюджетного кодексу України</w:t>
      </w:r>
      <w:r>
        <w:rPr>
          <w:rFonts w:ascii="Times New Roman" w:hAnsi="Times New Roman" w:cs="Times New Roman"/>
          <w:sz w:val="24"/>
          <w:szCs w:val="24"/>
        </w:rPr>
        <w:t xml:space="preserve"> та Податкового кодексу України</w:t>
      </w:r>
      <w:r w:rsidRPr="00156822">
        <w:rPr>
          <w:rFonts w:ascii="Times New Roman" w:hAnsi="Times New Roman" w:cs="Times New Roman"/>
          <w:sz w:val="24"/>
          <w:szCs w:val="24"/>
        </w:rPr>
        <w:t xml:space="preserve">, </w:t>
      </w:r>
      <w:r>
        <w:rPr>
          <w:rFonts w:ascii="Times New Roman" w:hAnsi="Times New Roman" w:cs="Times New Roman"/>
          <w:sz w:val="24"/>
          <w:szCs w:val="24"/>
        </w:rPr>
        <w:t xml:space="preserve">у відповідності до </w:t>
      </w:r>
      <w:r w:rsidRPr="00156822">
        <w:rPr>
          <w:rFonts w:ascii="Times New Roman" w:hAnsi="Times New Roman" w:cs="Times New Roman"/>
          <w:sz w:val="24"/>
          <w:szCs w:val="24"/>
        </w:rPr>
        <w:t>постанови Кабінету Міністрі</w:t>
      </w:r>
      <w:r>
        <w:rPr>
          <w:rFonts w:ascii="Times New Roman" w:hAnsi="Times New Roman" w:cs="Times New Roman"/>
          <w:sz w:val="24"/>
          <w:szCs w:val="24"/>
        </w:rPr>
        <w:t>в України від 31.05.2021 року №</w:t>
      </w:r>
      <w:r w:rsidR="002F2935">
        <w:rPr>
          <w:rFonts w:ascii="Times New Roman" w:hAnsi="Times New Roman" w:cs="Times New Roman"/>
          <w:sz w:val="24"/>
          <w:szCs w:val="24"/>
        </w:rPr>
        <w:t xml:space="preserve"> </w:t>
      </w:r>
      <w:r w:rsidRPr="00156822">
        <w:rPr>
          <w:rFonts w:ascii="Times New Roman" w:hAnsi="Times New Roman" w:cs="Times New Roman"/>
          <w:sz w:val="24"/>
          <w:szCs w:val="24"/>
        </w:rPr>
        <w:t xml:space="preserve">548 «Про схвалення Бюджетної декларації на 2022 – 2024 роки», наказу Міністерства фінансів України </w:t>
      </w:r>
      <w:r>
        <w:rPr>
          <w:rFonts w:ascii="Times New Roman" w:hAnsi="Times New Roman" w:cs="Times New Roman"/>
          <w:sz w:val="24"/>
          <w:szCs w:val="24"/>
        </w:rPr>
        <w:t>від 02.07.2021 року №</w:t>
      </w:r>
      <w:r w:rsidR="002F2935">
        <w:rPr>
          <w:rFonts w:ascii="Times New Roman" w:hAnsi="Times New Roman" w:cs="Times New Roman"/>
          <w:sz w:val="24"/>
          <w:szCs w:val="24"/>
        </w:rPr>
        <w:t xml:space="preserve"> </w:t>
      </w:r>
      <w:r w:rsidRPr="00156822">
        <w:rPr>
          <w:rFonts w:ascii="Times New Roman" w:hAnsi="Times New Roman" w:cs="Times New Roman"/>
          <w:sz w:val="24"/>
          <w:szCs w:val="24"/>
        </w:rPr>
        <w:t>314 «Про затвердження  Типової форми прогнозу місцевого бюджету та Інструкції щодо його складання», розпорядження міського г</w:t>
      </w:r>
      <w:r>
        <w:rPr>
          <w:rFonts w:ascii="Times New Roman" w:hAnsi="Times New Roman" w:cs="Times New Roman"/>
          <w:sz w:val="24"/>
          <w:szCs w:val="24"/>
        </w:rPr>
        <w:t>олови від 08.07.2021 року № 183-</w:t>
      </w:r>
      <w:r w:rsidRPr="00156822">
        <w:rPr>
          <w:rFonts w:ascii="Times New Roman" w:hAnsi="Times New Roman" w:cs="Times New Roman"/>
          <w:sz w:val="24"/>
          <w:szCs w:val="24"/>
        </w:rPr>
        <w:t>р «Про затвердження Плану заходів щодо організації роботи по складанню Прогнозу бюджету Хмельницької міської територіально</w:t>
      </w:r>
      <w:r>
        <w:rPr>
          <w:rFonts w:ascii="Times New Roman" w:hAnsi="Times New Roman" w:cs="Times New Roman"/>
          <w:sz w:val="24"/>
          <w:szCs w:val="24"/>
        </w:rPr>
        <w:t xml:space="preserve">ї громади на 2022 – 2024 роки», рішення 7-ї сесії міської ради від 14.07.2021 року № 11 «Про затвердження Стратегічного плану розвитку Хмельницької міської територіальної громади на 2021 – 2025 роки». </w:t>
      </w:r>
    </w:p>
    <w:p w:rsidR="00AC196A" w:rsidRPr="007766EC" w:rsidRDefault="00AC196A" w:rsidP="00AC196A">
      <w:pPr>
        <w:spacing w:after="0"/>
        <w:jc w:val="both"/>
        <w:outlineLvl w:val="0"/>
        <w:rPr>
          <w:rFonts w:ascii="Times New Roman" w:hAnsi="Times New Roman"/>
          <w:sz w:val="24"/>
          <w:szCs w:val="24"/>
        </w:rPr>
      </w:pPr>
      <w:r w:rsidRPr="007766EC">
        <w:rPr>
          <w:rFonts w:ascii="Times New Roman" w:hAnsi="Times New Roman"/>
          <w:sz w:val="24"/>
          <w:szCs w:val="24"/>
        </w:rPr>
        <w:t xml:space="preserve">           Метою Прогнозу є створення дієвого механізму управління бюджетни</w:t>
      </w:r>
      <w:r>
        <w:rPr>
          <w:rFonts w:ascii="Times New Roman" w:hAnsi="Times New Roman"/>
          <w:sz w:val="24"/>
          <w:szCs w:val="24"/>
        </w:rPr>
        <w:t xml:space="preserve">м процесом </w:t>
      </w:r>
      <w:r w:rsidRPr="007766EC">
        <w:rPr>
          <w:rFonts w:ascii="Times New Roman" w:hAnsi="Times New Roman"/>
          <w:sz w:val="24"/>
          <w:szCs w:val="24"/>
        </w:rPr>
        <w:t xml:space="preserve">   як складової системи управління державними фінансами,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w:t>
      </w:r>
    </w:p>
    <w:p w:rsidR="00AC196A" w:rsidRPr="007766EC" w:rsidRDefault="00AC196A" w:rsidP="00AC196A">
      <w:pPr>
        <w:pStyle w:val="a5"/>
        <w:shd w:val="clear" w:color="auto" w:fill="FFFFFF"/>
        <w:spacing w:before="0" w:beforeAutospacing="0" w:after="0" w:afterAutospacing="0"/>
        <w:ind w:left="45" w:right="45"/>
        <w:jc w:val="both"/>
        <w:textAlignment w:val="top"/>
        <w:rPr>
          <w:i/>
          <w:lang w:val="uk-UA"/>
        </w:rPr>
      </w:pPr>
      <w:r w:rsidRPr="007766EC">
        <w:rPr>
          <w:lang w:val="uk-UA"/>
        </w:rPr>
        <w:t xml:space="preserve">           Основними завданнями Прогнозу на середньострокову перспективу є: забезпечення реалізації заходів з ефективного використання економічного потенц</w:t>
      </w:r>
      <w:r>
        <w:rPr>
          <w:lang w:val="uk-UA"/>
        </w:rPr>
        <w:t>іалу</w:t>
      </w:r>
      <w:r w:rsidRPr="007766EC">
        <w:rPr>
          <w:lang w:val="uk-UA"/>
        </w:rPr>
        <w:t>; підтримка структурних реформ в реальному секторі економіки; залучення інвестицій в економіку; зміцнення фінансово-ек</w:t>
      </w:r>
      <w:r>
        <w:rPr>
          <w:lang w:val="uk-UA"/>
        </w:rPr>
        <w:t xml:space="preserve">ономічної самостійності </w:t>
      </w:r>
      <w:r w:rsidRPr="007766EC">
        <w:rPr>
          <w:lang w:val="uk-UA"/>
        </w:rPr>
        <w:t xml:space="preserve"> бюджету; підвищення ефективності управління бюджетними коштами; подальша оптимізація бюджетних видатків; удосконалення системи результативних показників з метою підвищення якості надання послуг у відповідних сферах. </w:t>
      </w:r>
    </w:p>
    <w:p w:rsidR="00AC196A" w:rsidRPr="00280EBD" w:rsidRDefault="00AC196A" w:rsidP="00AC196A">
      <w:pPr>
        <w:pStyle w:val="a5"/>
        <w:shd w:val="clear" w:color="auto" w:fill="FFFFFF"/>
        <w:spacing w:before="0" w:beforeAutospacing="0" w:after="0" w:afterAutospacing="0"/>
        <w:ind w:left="45" w:right="45"/>
        <w:jc w:val="both"/>
        <w:textAlignment w:val="top"/>
        <w:rPr>
          <w:lang w:val="uk-UA"/>
        </w:rPr>
      </w:pPr>
      <w:r>
        <w:rPr>
          <w:lang w:val="uk-UA"/>
        </w:rPr>
        <w:t xml:space="preserve">           </w:t>
      </w:r>
    </w:p>
    <w:p w:rsidR="00AC196A" w:rsidRPr="00DE4C44" w:rsidRDefault="00AC196A" w:rsidP="00AC196A">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DE4C44">
        <w:rPr>
          <w:rFonts w:ascii="Times New Roman" w:hAnsi="Times New Roman" w:cs="Times New Roman"/>
          <w:b/>
          <w:sz w:val="24"/>
          <w:szCs w:val="24"/>
        </w:rPr>
        <w:t xml:space="preserve"> ІІ «Основні прогнозні показники економічного та соціального розвитку».</w:t>
      </w:r>
    </w:p>
    <w:p w:rsidR="00AC196A" w:rsidRDefault="00AC196A" w:rsidP="00AC196A">
      <w:pPr>
        <w:jc w:val="both"/>
        <w:rPr>
          <w:rFonts w:ascii="Times New Roman" w:hAnsi="Times New Roman" w:cs="Times New Roman"/>
          <w:sz w:val="24"/>
          <w:szCs w:val="24"/>
        </w:rPr>
      </w:pPr>
      <w:r>
        <w:rPr>
          <w:rFonts w:ascii="Times New Roman" w:hAnsi="Times New Roman" w:cs="Times New Roman"/>
          <w:sz w:val="24"/>
          <w:szCs w:val="24"/>
        </w:rPr>
        <w:tab/>
        <w:t>Показники Прогнозу бюджету громади розраховані на основі основних макроекономічних показників економічного та соціального розвитку країни на 2022 – 2024 роки, а саме;</w:t>
      </w:r>
    </w:p>
    <w:tbl>
      <w:tblPr>
        <w:tblStyle w:val="a3"/>
        <w:tblW w:w="0" w:type="auto"/>
        <w:tblLook w:val="04A0" w:firstRow="1" w:lastRow="0" w:firstColumn="1" w:lastColumn="0" w:noHBand="0" w:noVBand="1"/>
      </w:tblPr>
      <w:tblGrid>
        <w:gridCol w:w="5098"/>
        <w:gridCol w:w="1560"/>
        <w:gridCol w:w="1417"/>
        <w:gridCol w:w="1554"/>
      </w:tblGrid>
      <w:tr w:rsidR="00AC196A" w:rsidTr="002F2935">
        <w:tc>
          <w:tcPr>
            <w:tcW w:w="5098"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 xml:space="preserve">                       Назва показника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2022</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2023</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2024</w:t>
            </w:r>
          </w:p>
        </w:tc>
      </w:tr>
      <w:tr w:rsidR="00AC196A" w:rsidTr="002F2935">
        <w:tc>
          <w:tcPr>
            <w:tcW w:w="5098"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 xml:space="preserve">Ріст валового внутрішнього продукту, у % до попереднього року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103,8</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104,7</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105,0</w:t>
            </w:r>
          </w:p>
        </w:tc>
      </w:tr>
      <w:tr w:rsidR="00AC196A" w:rsidTr="002F2935">
        <w:tc>
          <w:tcPr>
            <w:tcW w:w="5098"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 xml:space="preserve">Індекс споживчих цін  (ІСЦ): </w:t>
            </w:r>
          </w:p>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 xml:space="preserve">грудень до грудня попереднього року, у %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106,2</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105,3</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105,0</w:t>
            </w:r>
          </w:p>
        </w:tc>
      </w:tr>
      <w:tr w:rsidR="00AC196A" w:rsidTr="002F2935">
        <w:tc>
          <w:tcPr>
            <w:tcW w:w="5098"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Індекс цін виробників (ІЦВ):</w:t>
            </w:r>
          </w:p>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грудень до грудня попереднього року, у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107,8</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106,2</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105,7</w:t>
            </w:r>
          </w:p>
        </w:tc>
      </w:tr>
      <w:tr w:rsidR="00AC196A" w:rsidTr="002F2935">
        <w:tc>
          <w:tcPr>
            <w:tcW w:w="5098"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 xml:space="preserve">Облікова ставка Національного банку України, відсотки річних на кінець періоду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7,0</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5,5</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5,2</w:t>
            </w:r>
          </w:p>
        </w:tc>
      </w:tr>
      <w:tr w:rsidR="00AC196A" w:rsidTr="002F2935">
        <w:tc>
          <w:tcPr>
            <w:tcW w:w="5098" w:type="dxa"/>
          </w:tcPr>
          <w:p w:rsidR="00AC196A" w:rsidRPr="00AF407C" w:rsidRDefault="00AC196A" w:rsidP="002F2935">
            <w:pPr>
              <w:jc w:val="both"/>
              <w:rPr>
                <w:rFonts w:ascii="Times New Roman" w:hAnsi="Times New Roman" w:cs="Times New Roman"/>
                <w:sz w:val="24"/>
                <w:szCs w:val="24"/>
              </w:rPr>
            </w:pPr>
            <w:r>
              <w:rPr>
                <w:rFonts w:ascii="Times New Roman" w:hAnsi="Times New Roman" w:cs="Times New Roman"/>
                <w:sz w:val="24"/>
                <w:szCs w:val="24"/>
              </w:rPr>
              <w:t>Прожитковий мінімум для працездатних осіб (грн):</w:t>
            </w:r>
          </w:p>
        </w:tc>
        <w:tc>
          <w:tcPr>
            <w:tcW w:w="1560" w:type="dxa"/>
          </w:tcPr>
          <w:p w:rsidR="00AC196A" w:rsidRDefault="00AC196A" w:rsidP="002F2935">
            <w:pPr>
              <w:jc w:val="both"/>
              <w:rPr>
                <w:rFonts w:ascii="Times New Roman" w:hAnsi="Times New Roman" w:cs="Times New Roman"/>
                <w:sz w:val="24"/>
                <w:szCs w:val="24"/>
              </w:rPr>
            </w:pPr>
          </w:p>
        </w:tc>
        <w:tc>
          <w:tcPr>
            <w:tcW w:w="1417" w:type="dxa"/>
          </w:tcPr>
          <w:p w:rsidR="00AC196A" w:rsidRDefault="00AC196A" w:rsidP="002F2935">
            <w:pPr>
              <w:jc w:val="both"/>
              <w:rPr>
                <w:rFonts w:ascii="Times New Roman" w:hAnsi="Times New Roman" w:cs="Times New Roman"/>
                <w:sz w:val="24"/>
                <w:szCs w:val="24"/>
              </w:rPr>
            </w:pPr>
          </w:p>
        </w:tc>
        <w:tc>
          <w:tcPr>
            <w:tcW w:w="1554" w:type="dxa"/>
          </w:tcPr>
          <w:p w:rsidR="00AC196A" w:rsidRDefault="00AC196A" w:rsidP="002F2935">
            <w:pPr>
              <w:jc w:val="both"/>
              <w:rPr>
                <w:rFonts w:ascii="Times New Roman" w:hAnsi="Times New Roman" w:cs="Times New Roman"/>
                <w:sz w:val="24"/>
                <w:szCs w:val="24"/>
              </w:rPr>
            </w:pPr>
          </w:p>
        </w:tc>
      </w:tr>
      <w:tr w:rsidR="00AC196A" w:rsidTr="002F2935">
        <w:tc>
          <w:tcPr>
            <w:tcW w:w="5098" w:type="dxa"/>
          </w:tcPr>
          <w:p w:rsidR="00AC196A" w:rsidRPr="00AF407C" w:rsidRDefault="00AC196A" w:rsidP="002F2935">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з 01 січня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2481</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2684</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2880</w:t>
            </w:r>
          </w:p>
        </w:tc>
      </w:tr>
      <w:tr w:rsidR="00AC196A" w:rsidTr="002F2935">
        <w:tc>
          <w:tcPr>
            <w:tcW w:w="5098" w:type="dxa"/>
          </w:tcPr>
          <w:p w:rsidR="00AC196A" w:rsidRDefault="00AC196A" w:rsidP="002F2935">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з  01 липня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2600</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2813</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3018</w:t>
            </w:r>
          </w:p>
        </w:tc>
      </w:tr>
      <w:tr w:rsidR="00AC196A" w:rsidTr="002F2935">
        <w:tc>
          <w:tcPr>
            <w:tcW w:w="5098" w:type="dxa"/>
          </w:tcPr>
          <w:p w:rsidR="00AC196A" w:rsidRPr="00AF407C" w:rsidRDefault="00AC196A" w:rsidP="002F2935">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з 01 грудня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2684</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2880</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3082</w:t>
            </w:r>
          </w:p>
        </w:tc>
      </w:tr>
      <w:tr w:rsidR="00AC196A" w:rsidTr="002F2935">
        <w:tc>
          <w:tcPr>
            <w:tcW w:w="5098" w:type="dxa"/>
          </w:tcPr>
          <w:p w:rsidR="00AC196A" w:rsidRDefault="00AC196A" w:rsidP="002F2935">
            <w:pPr>
              <w:pStyle w:val="a4"/>
              <w:jc w:val="both"/>
              <w:rPr>
                <w:rFonts w:ascii="Times New Roman" w:hAnsi="Times New Roman" w:cs="Times New Roman"/>
                <w:sz w:val="24"/>
                <w:szCs w:val="24"/>
              </w:rPr>
            </w:pPr>
            <w:r>
              <w:rPr>
                <w:rFonts w:ascii="Times New Roman" w:hAnsi="Times New Roman" w:cs="Times New Roman"/>
                <w:sz w:val="24"/>
                <w:szCs w:val="24"/>
              </w:rPr>
              <w:t>Мінімальна заробітна плата (грн):</w:t>
            </w:r>
          </w:p>
        </w:tc>
        <w:tc>
          <w:tcPr>
            <w:tcW w:w="1560" w:type="dxa"/>
          </w:tcPr>
          <w:p w:rsidR="00AC196A" w:rsidRDefault="00AC196A" w:rsidP="002F2935">
            <w:pPr>
              <w:jc w:val="both"/>
              <w:rPr>
                <w:rFonts w:ascii="Times New Roman" w:hAnsi="Times New Roman" w:cs="Times New Roman"/>
                <w:sz w:val="24"/>
                <w:szCs w:val="24"/>
              </w:rPr>
            </w:pPr>
          </w:p>
        </w:tc>
        <w:tc>
          <w:tcPr>
            <w:tcW w:w="1417" w:type="dxa"/>
          </w:tcPr>
          <w:p w:rsidR="00AC196A" w:rsidRDefault="00AC196A" w:rsidP="002F2935">
            <w:pPr>
              <w:jc w:val="both"/>
              <w:rPr>
                <w:rFonts w:ascii="Times New Roman" w:hAnsi="Times New Roman" w:cs="Times New Roman"/>
                <w:sz w:val="24"/>
                <w:szCs w:val="24"/>
              </w:rPr>
            </w:pPr>
          </w:p>
        </w:tc>
        <w:tc>
          <w:tcPr>
            <w:tcW w:w="1554" w:type="dxa"/>
          </w:tcPr>
          <w:p w:rsidR="00AC196A" w:rsidRDefault="00AC196A" w:rsidP="002F2935">
            <w:pPr>
              <w:jc w:val="both"/>
              <w:rPr>
                <w:rFonts w:ascii="Times New Roman" w:hAnsi="Times New Roman" w:cs="Times New Roman"/>
                <w:sz w:val="24"/>
                <w:szCs w:val="24"/>
              </w:rPr>
            </w:pPr>
          </w:p>
        </w:tc>
      </w:tr>
      <w:tr w:rsidR="00AC196A" w:rsidTr="002F2935">
        <w:tc>
          <w:tcPr>
            <w:tcW w:w="5098" w:type="dxa"/>
          </w:tcPr>
          <w:p w:rsidR="00AC196A" w:rsidRDefault="00AC196A" w:rsidP="002F2935">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з 01 січня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6500</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7176</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7665</w:t>
            </w:r>
          </w:p>
        </w:tc>
      </w:tr>
      <w:tr w:rsidR="00AC196A" w:rsidTr="002F2935">
        <w:tc>
          <w:tcPr>
            <w:tcW w:w="5098" w:type="dxa"/>
          </w:tcPr>
          <w:p w:rsidR="00AC196A" w:rsidRDefault="00AC196A" w:rsidP="002F2935">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з 01 жовтня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6700</w:t>
            </w:r>
          </w:p>
        </w:tc>
        <w:tc>
          <w:tcPr>
            <w:tcW w:w="1417" w:type="dxa"/>
          </w:tcPr>
          <w:p w:rsidR="00AC196A" w:rsidRDefault="00AC196A" w:rsidP="002F2935">
            <w:pPr>
              <w:jc w:val="both"/>
              <w:rPr>
                <w:rFonts w:ascii="Times New Roman" w:hAnsi="Times New Roman" w:cs="Times New Roman"/>
                <w:sz w:val="24"/>
                <w:szCs w:val="24"/>
              </w:rPr>
            </w:pPr>
          </w:p>
        </w:tc>
        <w:tc>
          <w:tcPr>
            <w:tcW w:w="1554" w:type="dxa"/>
          </w:tcPr>
          <w:p w:rsidR="00AC196A" w:rsidRDefault="00AC196A" w:rsidP="002F2935">
            <w:pPr>
              <w:jc w:val="both"/>
              <w:rPr>
                <w:rFonts w:ascii="Times New Roman" w:hAnsi="Times New Roman" w:cs="Times New Roman"/>
                <w:sz w:val="24"/>
                <w:szCs w:val="24"/>
              </w:rPr>
            </w:pPr>
          </w:p>
        </w:tc>
      </w:tr>
      <w:tr w:rsidR="00AC196A" w:rsidTr="002F2935">
        <w:tc>
          <w:tcPr>
            <w:tcW w:w="5098" w:type="dxa"/>
          </w:tcPr>
          <w:p w:rsidR="00AC196A" w:rsidRDefault="00AC196A" w:rsidP="002F2935">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темпи приросту, %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8,3</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7,1</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6,8</w:t>
            </w:r>
          </w:p>
        </w:tc>
      </w:tr>
      <w:tr w:rsidR="00AC196A" w:rsidTr="002F2935">
        <w:tc>
          <w:tcPr>
            <w:tcW w:w="5098"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Посадовий оклад працівника І тарифного розряду Єдиної тарифної сітки (грн):</w:t>
            </w:r>
          </w:p>
        </w:tc>
        <w:tc>
          <w:tcPr>
            <w:tcW w:w="1560" w:type="dxa"/>
          </w:tcPr>
          <w:p w:rsidR="00AC196A" w:rsidRDefault="00AC196A" w:rsidP="002F2935">
            <w:pPr>
              <w:jc w:val="both"/>
              <w:rPr>
                <w:rFonts w:ascii="Times New Roman" w:hAnsi="Times New Roman" w:cs="Times New Roman"/>
                <w:sz w:val="24"/>
                <w:szCs w:val="24"/>
              </w:rPr>
            </w:pPr>
          </w:p>
        </w:tc>
        <w:tc>
          <w:tcPr>
            <w:tcW w:w="1417" w:type="dxa"/>
          </w:tcPr>
          <w:p w:rsidR="00AC196A" w:rsidRDefault="00AC196A" w:rsidP="002F2935">
            <w:pPr>
              <w:jc w:val="both"/>
              <w:rPr>
                <w:rFonts w:ascii="Times New Roman" w:hAnsi="Times New Roman" w:cs="Times New Roman"/>
                <w:sz w:val="24"/>
                <w:szCs w:val="24"/>
              </w:rPr>
            </w:pPr>
          </w:p>
        </w:tc>
        <w:tc>
          <w:tcPr>
            <w:tcW w:w="1554" w:type="dxa"/>
          </w:tcPr>
          <w:p w:rsidR="00AC196A" w:rsidRDefault="00AC196A" w:rsidP="002F2935">
            <w:pPr>
              <w:jc w:val="both"/>
              <w:rPr>
                <w:rFonts w:ascii="Times New Roman" w:hAnsi="Times New Roman" w:cs="Times New Roman"/>
                <w:sz w:val="24"/>
                <w:szCs w:val="24"/>
              </w:rPr>
            </w:pPr>
          </w:p>
        </w:tc>
      </w:tr>
      <w:tr w:rsidR="00AC196A" w:rsidTr="002F2935">
        <w:tc>
          <w:tcPr>
            <w:tcW w:w="5098" w:type="dxa"/>
          </w:tcPr>
          <w:p w:rsidR="00AC196A" w:rsidRPr="00DE4C44" w:rsidRDefault="00AC196A" w:rsidP="002F2935">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з 01 січня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2893</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3193</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3411</w:t>
            </w:r>
          </w:p>
        </w:tc>
      </w:tr>
      <w:tr w:rsidR="00AC196A" w:rsidTr="002F2935">
        <w:tc>
          <w:tcPr>
            <w:tcW w:w="5098" w:type="dxa"/>
          </w:tcPr>
          <w:p w:rsidR="00AC196A" w:rsidRDefault="00AC196A" w:rsidP="002F2935">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з 01 жовтня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2982</w:t>
            </w:r>
          </w:p>
        </w:tc>
        <w:tc>
          <w:tcPr>
            <w:tcW w:w="1417" w:type="dxa"/>
          </w:tcPr>
          <w:p w:rsidR="00AC196A" w:rsidRDefault="00AC196A" w:rsidP="002F2935">
            <w:pPr>
              <w:jc w:val="both"/>
              <w:rPr>
                <w:rFonts w:ascii="Times New Roman" w:hAnsi="Times New Roman" w:cs="Times New Roman"/>
                <w:sz w:val="24"/>
                <w:szCs w:val="24"/>
              </w:rPr>
            </w:pPr>
          </w:p>
        </w:tc>
        <w:tc>
          <w:tcPr>
            <w:tcW w:w="1554" w:type="dxa"/>
          </w:tcPr>
          <w:p w:rsidR="00AC196A" w:rsidRDefault="00AC196A" w:rsidP="002F2935">
            <w:pPr>
              <w:jc w:val="both"/>
              <w:rPr>
                <w:rFonts w:ascii="Times New Roman" w:hAnsi="Times New Roman" w:cs="Times New Roman"/>
                <w:sz w:val="24"/>
                <w:szCs w:val="24"/>
              </w:rPr>
            </w:pPr>
          </w:p>
        </w:tc>
      </w:tr>
      <w:tr w:rsidR="00AC196A" w:rsidTr="002F2935">
        <w:tc>
          <w:tcPr>
            <w:tcW w:w="5098" w:type="dxa"/>
          </w:tcPr>
          <w:p w:rsidR="00AC196A" w:rsidRDefault="00AC196A" w:rsidP="002F2935">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темпи приросту, % </w:t>
            </w:r>
          </w:p>
        </w:tc>
        <w:tc>
          <w:tcPr>
            <w:tcW w:w="1560"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8,3</w:t>
            </w:r>
          </w:p>
        </w:tc>
        <w:tc>
          <w:tcPr>
            <w:tcW w:w="1417"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7,1</w:t>
            </w:r>
          </w:p>
        </w:tc>
        <w:tc>
          <w:tcPr>
            <w:tcW w:w="1554" w:type="dxa"/>
          </w:tcPr>
          <w:p w:rsidR="00AC196A" w:rsidRDefault="00AC196A" w:rsidP="002F2935">
            <w:pPr>
              <w:jc w:val="both"/>
              <w:rPr>
                <w:rFonts w:ascii="Times New Roman" w:hAnsi="Times New Roman" w:cs="Times New Roman"/>
                <w:sz w:val="24"/>
                <w:szCs w:val="24"/>
              </w:rPr>
            </w:pPr>
            <w:r>
              <w:rPr>
                <w:rFonts w:ascii="Times New Roman" w:hAnsi="Times New Roman" w:cs="Times New Roman"/>
                <w:sz w:val="24"/>
                <w:szCs w:val="24"/>
              </w:rPr>
              <w:t>6,8</w:t>
            </w:r>
          </w:p>
        </w:tc>
      </w:tr>
    </w:tbl>
    <w:p w:rsidR="00AC196A" w:rsidRDefault="00AC196A" w:rsidP="00AC196A">
      <w:pPr>
        <w:jc w:val="both"/>
        <w:rPr>
          <w:rFonts w:ascii="Times New Roman" w:hAnsi="Times New Roman" w:cs="Times New Roman"/>
          <w:sz w:val="24"/>
          <w:szCs w:val="24"/>
        </w:rPr>
      </w:pPr>
    </w:p>
    <w:p w:rsidR="00AC196A" w:rsidRPr="00BE59CE" w:rsidRDefault="00AC196A" w:rsidP="00AC196A">
      <w:pPr>
        <w:jc w:val="both"/>
        <w:rPr>
          <w:b/>
          <w:bCs/>
          <w:color w:val="000000"/>
        </w:rPr>
      </w:pPr>
      <w:r>
        <w:rPr>
          <w:rFonts w:ascii="Times New Roman" w:hAnsi="Times New Roman" w:cs="Times New Roman"/>
          <w:sz w:val="24"/>
          <w:szCs w:val="24"/>
        </w:rPr>
        <w:tab/>
        <w:t>Крім того, враховано прогнозні показники економічного та соціального розвитку Хмельницької міської територіальної громади на 2022 – 2024 роки:</w:t>
      </w:r>
    </w:p>
    <w:tbl>
      <w:tblPr>
        <w:tblW w:w="9215" w:type="dxa"/>
        <w:tblInd w:w="-289" w:type="dxa"/>
        <w:tblLayout w:type="fixed"/>
        <w:tblLook w:val="00A0" w:firstRow="1" w:lastRow="0" w:firstColumn="1" w:lastColumn="0" w:noHBand="0" w:noVBand="0"/>
      </w:tblPr>
      <w:tblGrid>
        <w:gridCol w:w="708"/>
        <w:gridCol w:w="3651"/>
        <w:gridCol w:w="1312"/>
        <w:gridCol w:w="1134"/>
        <w:gridCol w:w="1134"/>
        <w:gridCol w:w="1276"/>
      </w:tblGrid>
      <w:tr w:rsidR="00AC196A" w:rsidRPr="00E074FF" w:rsidTr="002F2935">
        <w:trPr>
          <w:cantSplit/>
          <w:trHeight w:val="1167"/>
        </w:trPr>
        <w:tc>
          <w:tcPr>
            <w:tcW w:w="708" w:type="dxa"/>
            <w:tcBorders>
              <w:top w:val="single" w:sz="4" w:space="0" w:color="000000"/>
              <w:left w:val="single" w:sz="4" w:space="0" w:color="000000"/>
              <w:bottom w:val="single" w:sz="4" w:space="0" w:color="000000"/>
              <w:right w:val="nil"/>
            </w:tcBorders>
            <w:vAlign w:val="center"/>
          </w:tcPr>
          <w:p w:rsidR="00AC196A" w:rsidRPr="00E074FF" w:rsidRDefault="00AC196A" w:rsidP="002F2935">
            <w:pPr>
              <w:ind w:left="-360" w:firstLine="360"/>
              <w:rPr>
                <w:rFonts w:ascii="Times New Roman" w:hAnsi="Times New Roman" w:cs="Times New Roman"/>
                <w:sz w:val="24"/>
                <w:szCs w:val="24"/>
              </w:rPr>
            </w:pPr>
            <w:r w:rsidRPr="00E074FF">
              <w:rPr>
                <w:rFonts w:ascii="Times New Roman" w:hAnsi="Times New Roman" w:cs="Times New Roman"/>
                <w:sz w:val="24"/>
                <w:szCs w:val="24"/>
              </w:rPr>
              <w:t>№</w:t>
            </w:r>
          </w:p>
          <w:p w:rsidR="00AC196A" w:rsidRPr="00E074FF" w:rsidRDefault="00AC196A" w:rsidP="002F2935">
            <w:pPr>
              <w:ind w:left="-360" w:firstLine="360"/>
              <w:rPr>
                <w:rFonts w:ascii="Times New Roman" w:hAnsi="Times New Roman" w:cs="Times New Roman"/>
                <w:b/>
                <w:bCs/>
                <w:color w:val="000000"/>
                <w:sz w:val="24"/>
                <w:szCs w:val="24"/>
              </w:rPr>
            </w:pPr>
            <w:r w:rsidRPr="00E074FF">
              <w:rPr>
                <w:rFonts w:ascii="Times New Roman" w:hAnsi="Times New Roman" w:cs="Times New Roman"/>
                <w:sz w:val="24"/>
                <w:szCs w:val="24"/>
              </w:rPr>
              <w:t>з/п</w:t>
            </w:r>
          </w:p>
        </w:tc>
        <w:tc>
          <w:tcPr>
            <w:tcW w:w="3651" w:type="dxa"/>
            <w:tcBorders>
              <w:top w:val="single" w:sz="4" w:space="0" w:color="000000"/>
              <w:left w:val="single" w:sz="4" w:space="0" w:color="000000"/>
              <w:bottom w:val="single" w:sz="4" w:space="0" w:color="000000"/>
              <w:right w:val="nil"/>
            </w:tcBorders>
            <w:vAlign w:val="center"/>
          </w:tcPr>
          <w:p w:rsidR="00AC196A" w:rsidRPr="00E074FF" w:rsidRDefault="00AC196A" w:rsidP="002F2935">
            <w:pPr>
              <w:ind w:left="167" w:hanging="167"/>
              <w:jc w:val="center"/>
              <w:rPr>
                <w:rFonts w:ascii="Times New Roman" w:hAnsi="Times New Roman" w:cs="Times New Roman"/>
                <w:b/>
                <w:bCs/>
                <w:color w:val="000000"/>
                <w:sz w:val="24"/>
                <w:szCs w:val="24"/>
              </w:rPr>
            </w:pPr>
            <w:r w:rsidRPr="00E074FF">
              <w:rPr>
                <w:rFonts w:ascii="Times New Roman" w:hAnsi="Times New Roman" w:cs="Times New Roman"/>
                <w:b/>
                <w:bCs/>
                <w:color w:val="000000"/>
                <w:sz w:val="24"/>
                <w:szCs w:val="24"/>
              </w:rPr>
              <w:t>Показники</w:t>
            </w:r>
          </w:p>
        </w:tc>
        <w:tc>
          <w:tcPr>
            <w:tcW w:w="1312" w:type="dxa"/>
            <w:tcBorders>
              <w:top w:val="single" w:sz="4" w:space="0" w:color="000000"/>
              <w:left w:val="single" w:sz="4" w:space="0" w:color="000000"/>
              <w:bottom w:val="single" w:sz="4" w:space="0" w:color="000000"/>
              <w:right w:val="nil"/>
            </w:tcBorders>
            <w:vAlign w:val="center"/>
          </w:tcPr>
          <w:p w:rsidR="00AC196A" w:rsidRPr="00E074FF" w:rsidRDefault="00AC196A" w:rsidP="002F2935">
            <w:pPr>
              <w:jc w:val="center"/>
              <w:rPr>
                <w:rFonts w:ascii="Times New Roman" w:hAnsi="Times New Roman" w:cs="Times New Roman"/>
                <w:b/>
                <w:bCs/>
                <w:color w:val="000000"/>
                <w:sz w:val="24"/>
                <w:szCs w:val="24"/>
              </w:rPr>
            </w:pPr>
            <w:r w:rsidRPr="00E074FF">
              <w:rPr>
                <w:rFonts w:ascii="Times New Roman" w:hAnsi="Times New Roman" w:cs="Times New Roman"/>
                <w:b/>
                <w:bCs/>
                <w:color w:val="000000"/>
                <w:sz w:val="24"/>
                <w:szCs w:val="24"/>
              </w:rPr>
              <w:t>Од. виміру</w:t>
            </w:r>
          </w:p>
        </w:tc>
        <w:tc>
          <w:tcPr>
            <w:tcW w:w="1134" w:type="dxa"/>
            <w:tcBorders>
              <w:top w:val="single" w:sz="4" w:space="0" w:color="000000"/>
              <w:left w:val="single" w:sz="4" w:space="0" w:color="000000"/>
              <w:bottom w:val="single" w:sz="4" w:space="0" w:color="000000"/>
              <w:right w:val="nil"/>
            </w:tcBorders>
            <w:vAlign w:val="center"/>
          </w:tcPr>
          <w:p w:rsidR="00AC196A" w:rsidRPr="00E074FF" w:rsidRDefault="00AC196A" w:rsidP="002F2935">
            <w:pPr>
              <w:jc w:val="center"/>
              <w:rPr>
                <w:rFonts w:ascii="Times New Roman" w:hAnsi="Times New Roman" w:cs="Times New Roman"/>
                <w:b/>
                <w:bCs/>
                <w:color w:val="000000"/>
                <w:sz w:val="24"/>
                <w:szCs w:val="24"/>
              </w:rPr>
            </w:pPr>
            <w:r w:rsidRPr="00E074FF">
              <w:rPr>
                <w:rFonts w:ascii="Times New Roman" w:hAnsi="Times New Roman" w:cs="Times New Roman"/>
                <w:b/>
                <w:bCs/>
                <w:color w:val="000000"/>
                <w:sz w:val="24"/>
                <w:szCs w:val="24"/>
              </w:rPr>
              <w:t>2022</w:t>
            </w:r>
          </w:p>
        </w:tc>
        <w:tc>
          <w:tcPr>
            <w:tcW w:w="1134" w:type="dxa"/>
            <w:tcBorders>
              <w:top w:val="single" w:sz="4" w:space="0" w:color="000000"/>
              <w:left w:val="single" w:sz="4" w:space="0" w:color="000000"/>
              <w:bottom w:val="single" w:sz="4" w:space="0" w:color="000000"/>
              <w:right w:val="single" w:sz="4" w:space="0" w:color="auto"/>
            </w:tcBorders>
            <w:vAlign w:val="center"/>
          </w:tcPr>
          <w:p w:rsidR="00AC196A" w:rsidRPr="00E074FF" w:rsidRDefault="00AC196A" w:rsidP="002F2935">
            <w:pPr>
              <w:jc w:val="center"/>
              <w:rPr>
                <w:rFonts w:ascii="Times New Roman" w:hAnsi="Times New Roman" w:cs="Times New Roman"/>
                <w:b/>
                <w:bCs/>
                <w:i/>
                <w:iCs/>
                <w:color w:val="000000"/>
                <w:sz w:val="24"/>
                <w:szCs w:val="24"/>
              </w:rPr>
            </w:pPr>
            <w:r w:rsidRPr="00E074FF">
              <w:rPr>
                <w:rFonts w:ascii="Times New Roman" w:hAnsi="Times New Roman" w:cs="Times New Roman"/>
                <w:b/>
                <w:bCs/>
                <w:color w:val="000000"/>
                <w:sz w:val="24"/>
                <w:szCs w:val="24"/>
              </w:rPr>
              <w:t>2023</w:t>
            </w:r>
          </w:p>
        </w:tc>
        <w:tc>
          <w:tcPr>
            <w:tcW w:w="1276" w:type="dxa"/>
            <w:tcBorders>
              <w:top w:val="single" w:sz="4" w:space="0" w:color="auto"/>
              <w:left w:val="single" w:sz="4" w:space="0" w:color="auto"/>
              <w:bottom w:val="single" w:sz="4" w:space="0" w:color="auto"/>
              <w:right w:val="single" w:sz="4" w:space="0" w:color="auto"/>
            </w:tcBorders>
            <w:vAlign w:val="center"/>
          </w:tcPr>
          <w:p w:rsidR="00AC196A" w:rsidRPr="00E074FF" w:rsidRDefault="00AC196A" w:rsidP="002F2935">
            <w:pPr>
              <w:jc w:val="center"/>
              <w:rPr>
                <w:rFonts w:ascii="Times New Roman" w:hAnsi="Times New Roman" w:cs="Times New Roman"/>
                <w:b/>
                <w:bCs/>
                <w:i/>
                <w:iCs/>
                <w:color w:val="000000"/>
                <w:sz w:val="24"/>
                <w:szCs w:val="24"/>
              </w:rPr>
            </w:pPr>
            <w:r w:rsidRPr="00E074FF">
              <w:rPr>
                <w:rFonts w:ascii="Times New Roman" w:hAnsi="Times New Roman" w:cs="Times New Roman"/>
                <w:b/>
                <w:bCs/>
                <w:color w:val="000000"/>
                <w:sz w:val="24"/>
                <w:szCs w:val="24"/>
              </w:rPr>
              <w:t>202</w:t>
            </w:r>
            <w:r>
              <w:rPr>
                <w:rFonts w:ascii="Times New Roman" w:hAnsi="Times New Roman" w:cs="Times New Roman"/>
                <w:b/>
                <w:bCs/>
                <w:color w:val="000000"/>
                <w:sz w:val="24"/>
                <w:szCs w:val="24"/>
              </w:rPr>
              <w:t>4</w:t>
            </w:r>
          </w:p>
        </w:tc>
      </w:tr>
      <w:tr w:rsidR="00AC196A" w:rsidRPr="00E074FF" w:rsidTr="002F2935">
        <w:trPr>
          <w:trHeight w:val="684"/>
        </w:trPr>
        <w:tc>
          <w:tcPr>
            <w:tcW w:w="708" w:type="dxa"/>
            <w:tcBorders>
              <w:top w:val="single" w:sz="4" w:space="0" w:color="000000"/>
              <w:left w:val="single" w:sz="4" w:space="0" w:color="000000"/>
              <w:bottom w:val="single" w:sz="4" w:space="0" w:color="000000"/>
              <w:right w:val="nil"/>
            </w:tcBorders>
          </w:tcPr>
          <w:p w:rsidR="00AC196A" w:rsidRPr="00E074FF" w:rsidRDefault="00AC196A" w:rsidP="002F2935">
            <w:pPr>
              <w:tabs>
                <w:tab w:val="left" w:pos="72"/>
                <w:tab w:val="left" w:pos="972"/>
              </w:tabs>
              <w:snapToGrid w:val="0"/>
              <w:jc w:val="center"/>
              <w:rPr>
                <w:rFonts w:ascii="Times New Roman" w:hAnsi="Times New Roman" w:cs="Times New Roman"/>
                <w:sz w:val="24"/>
                <w:szCs w:val="24"/>
              </w:rPr>
            </w:pPr>
            <w:r w:rsidRPr="00E074FF">
              <w:rPr>
                <w:rFonts w:ascii="Times New Roman" w:hAnsi="Times New Roman" w:cs="Times New Roman"/>
                <w:sz w:val="24"/>
                <w:szCs w:val="24"/>
              </w:rPr>
              <w:t>1.</w:t>
            </w:r>
          </w:p>
        </w:tc>
        <w:tc>
          <w:tcPr>
            <w:tcW w:w="3651"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rPr>
                <w:rFonts w:ascii="Times New Roman" w:hAnsi="Times New Roman" w:cs="Times New Roman"/>
                <w:color w:val="000000"/>
                <w:sz w:val="24"/>
                <w:szCs w:val="24"/>
              </w:rPr>
            </w:pPr>
            <w:r w:rsidRPr="00E074FF">
              <w:rPr>
                <w:rFonts w:ascii="Times New Roman" w:hAnsi="Times New Roman" w:cs="Times New Roman"/>
                <w:color w:val="000000"/>
                <w:sz w:val="24"/>
                <w:szCs w:val="24"/>
              </w:rPr>
              <w:t>Обсяг реалізованої промислової продукції (товарів, послуг)</w:t>
            </w:r>
          </w:p>
        </w:tc>
        <w:tc>
          <w:tcPr>
            <w:tcW w:w="1312"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jc w:val="center"/>
              <w:rPr>
                <w:rFonts w:ascii="Times New Roman" w:hAnsi="Times New Roman" w:cs="Times New Roman"/>
                <w:sz w:val="24"/>
                <w:szCs w:val="24"/>
              </w:rPr>
            </w:pPr>
            <w:r>
              <w:rPr>
                <w:rFonts w:ascii="Times New Roman" w:hAnsi="Times New Roman" w:cs="Times New Roman"/>
                <w:color w:val="000000"/>
                <w:sz w:val="24"/>
                <w:szCs w:val="24"/>
              </w:rPr>
              <w:t>млн грн</w:t>
            </w:r>
          </w:p>
        </w:tc>
        <w:tc>
          <w:tcPr>
            <w:tcW w:w="1134" w:type="dxa"/>
            <w:tcBorders>
              <w:top w:val="single" w:sz="4" w:space="0" w:color="000000"/>
              <w:left w:val="single" w:sz="4" w:space="0" w:color="000000"/>
              <w:bottom w:val="single" w:sz="4" w:space="0" w:color="000000"/>
              <w:right w:val="nil"/>
            </w:tcBorders>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16913,6</w:t>
            </w:r>
          </w:p>
        </w:tc>
        <w:tc>
          <w:tcPr>
            <w:tcW w:w="1134" w:type="dxa"/>
            <w:tcBorders>
              <w:top w:val="single" w:sz="4" w:space="0" w:color="000000"/>
              <w:left w:val="single" w:sz="4" w:space="0" w:color="000000"/>
              <w:bottom w:val="single" w:sz="4" w:space="0" w:color="000000"/>
              <w:right w:val="single" w:sz="4" w:space="0" w:color="auto"/>
            </w:tcBorders>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18266,7</w:t>
            </w:r>
          </w:p>
        </w:tc>
        <w:tc>
          <w:tcPr>
            <w:tcW w:w="1276" w:type="dxa"/>
            <w:tcBorders>
              <w:top w:val="single" w:sz="4" w:space="0" w:color="auto"/>
              <w:left w:val="single" w:sz="4" w:space="0" w:color="auto"/>
              <w:bottom w:val="single" w:sz="4" w:space="0" w:color="auto"/>
              <w:right w:val="single" w:sz="4" w:space="0" w:color="auto"/>
            </w:tcBorders>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19545,4</w:t>
            </w:r>
          </w:p>
        </w:tc>
      </w:tr>
      <w:tr w:rsidR="00AC196A" w:rsidRPr="00E074FF" w:rsidTr="002F2935">
        <w:trPr>
          <w:trHeight w:val="684"/>
        </w:trPr>
        <w:tc>
          <w:tcPr>
            <w:tcW w:w="708" w:type="dxa"/>
            <w:tcBorders>
              <w:top w:val="single" w:sz="4" w:space="0" w:color="000000"/>
              <w:left w:val="single" w:sz="4" w:space="0" w:color="000000"/>
              <w:bottom w:val="single" w:sz="4" w:space="0" w:color="000000"/>
              <w:right w:val="nil"/>
            </w:tcBorders>
          </w:tcPr>
          <w:p w:rsidR="00AC196A" w:rsidRPr="00E074FF" w:rsidRDefault="00AC196A" w:rsidP="002F2935">
            <w:pPr>
              <w:tabs>
                <w:tab w:val="left" w:pos="72"/>
                <w:tab w:val="left" w:pos="972"/>
              </w:tabs>
              <w:snapToGrid w:val="0"/>
              <w:jc w:val="center"/>
              <w:rPr>
                <w:rFonts w:ascii="Times New Roman" w:hAnsi="Times New Roman" w:cs="Times New Roman"/>
                <w:sz w:val="24"/>
                <w:szCs w:val="24"/>
              </w:rPr>
            </w:pPr>
            <w:r w:rsidRPr="00E074FF">
              <w:rPr>
                <w:rFonts w:ascii="Times New Roman" w:hAnsi="Times New Roman" w:cs="Times New Roman"/>
                <w:sz w:val="24"/>
                <w:szCs w:val="24"/>
              </w:rPr>
              <w:t>2.</w:t>
            </w:r>
          </w:p>
        </w:tc>
        <w:tc>
          <w:tcPr>
            <w:tcW w:w="3651"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rPr>
                <w:rFonts w:ascii="Times New Roman" w:hAnsi="Times New Roman" w:cs="Times New Roman"/>
                <w:color w:val="000000"/>
                <w:sz w:val="24"/>
                <w:szCs w:val="24"/>
              </w:rPr>
            </w:pPr>
            <w:r w:rsidRPr="00E074FF">
              <w:rPr>
                <w:rFonts w:ascii="Times New Roman" w:hAnsi="Times New Roman" w:cs="Times New Roman"/>
                <w:color w:val="000000"/>
                <w:sz w:val="24"/>
                <w:szCs w:val="24"/>
              </w:rPr>
              <w:t xml:space="preserve">Обсяг реалізованої сільськогосподарської продукції </w:t>
            </w:r>
          </w:p>
        </w:tc>
        <w:tc>
          <w:tcPr>
            <w:tcW w:w="1312"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млн грн</w:t>
            </w:r>
          </w:p>
        </w:tc>
        <w:tc>
          <w:tcPr>
            <w:tcW w:w="1134" w:type="dxa"/>
            <w:tcBorders>
              <w:top w:val="single" w:sz="4" w:space="0" w:color="000000"/>
              <w:left w:val="single" w:sz="4" w:space="0" w:color="000000"/>
              <w:bottom w:val="single" w:sz="4" w:space="0" w:color="000000"/>
              <w:right w:val="nil"/>
            </w:tcBorders>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404,2</w:t>
            </w:r>
          </w:p>
        </w:tc>
        <w:tc>
          <w:tcPr>
            <w:tcW w:w="1134" w:type="dxa"/>
            <w:tcBorders>
              <w:top w:val="single" w:sz="4" w:space="0" w:color="000000"/>
              <w:left w:val="single" w:sz="4" w:space="0" w:color="000000"/>
              <w:bottom w:val="single" w:sz="4" w:space="0" w:color="000000"/>
              <w:right w:val="single" w:sz="4" w:space="0" w:color="auto"/>
            </w:tcBorders>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410,6</w:t>
            </w:r>
          </w:p>
        </w:tc>
        <w:tc>
          <w:tcPr>
            <w:tcW w:w="1276" w:type="dxa"/>
            <w:tcBorders>
              <w:top w:val="single" w:sz="4" w:space="0" w:color="auto"/>
              <w:left w:val="single" w:sz="4" w:space="0" w:color="auto"/>
              <w:bottom w:val="single" w:sz="4" w:space="0" w:color="auto"/>
              <w:right w:val="single" w:sz="4" w:space="0" w:color="auto"/>
            </w:tcBorders>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418,8</w:t>
            </w:r>
          </w:p>
        </w:tc>
      </w:tr>
      <w:tr w:rsidR="00AC196A" w:rsidRPr="00E074FF" w:rsidTr="002F2935">
        <w:trPr>
          <w:trHeight w:val="566"/>
        </w:trPr>
        <w:tc>
          <w:tcPr>
            <w:tcW w:w="708" w:type="dxa"/>
            <w:tcBorders>
              <w:top w:val="single" w:sz="4" w:space="0" w:color="000000"/>
              <w:left w:val="single" w:sz="4" w:space="0" w:color="000000"/>
              <w:bottom w:val="single" w:sz="4" w:space="0" w:color="000000"/>
              <w:right w:val="nil"/>
            </w:tcBorders>
          </w:tcPr>
          <w:p w:rsidR="00AC196A" w:rsidRPr="00E074FF" w:rsidRDefault="00AC196A" w:rsidP="002F2935">
            <w:pPr>
              <w:tabs>
                <w:tab w:val="left" w:pos="-92"/>
              </w:tabs>
              <w:snapToGrid w:val="0"/>
              <w:jc w:val="center"/>
              <w:rPr>
                <w:rFonts w:ascii="Times New Roman" w:hAnsi="Times New Roman" w:cs="Times New Roman"/>
                <w:sz w:val="24"/>
                <w:szCs w:val="24"/>
              </w:rPr>
            </w:pPr>
            <w:r w:rsidRPr="00E074FF">
              <w:rPr>
                <w:rFonts w:ascii="Times New Roman" w:hAnsi="Times New Roman" w:cs="Times New Roman"/>
                <w:sz w:val="24"/>
                <w:szCs w:val="24"/>
              </w:rPr>
              <w:t>3.</w:t>
            </w:r>
          </w:p>
        </w:tc>
        <w:tc>
          <w:tcPr>
            <w:tcW w:w="3651"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rPr>
                <w:rFonts w:ascii="Times New Roman" w:hAnsi="Times New Roman" w:cs="Times New Roman"/>
                <w:sz w:val="24"/>
                <w:szCs w:val="24"/>
              </w:rPr>
            </w:pPr>
            <w:r w:rsidRPr="00E074FF">
              <w:rPr>
                <w:rFonts w:ascii="Times New Roman" w:hAnsi="Times New Roman" w:cs="Times New Roman"/>
                <w:sz w:val="24"/>
                <w:szCs w:val="24"/>
              </w:rPr>
              <w:t>Кількість малих підприємств</w:t>
            </w:r>
          </w:p>
        </w:tc>
        <w:tc>
          <w:tcPr>
            <w:tcW w:w="1312"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од.</w:t>
            </w:r>
          </w:p>
        </w:tc>
        <w:tc>
          <w:tcPr>
            <w:tcW w:w="1134" w:type="dxa"/>
            <w:tcBorders>
              <w:top w:val="single" w:sz="4" w:space="0" w:color="000000"/>
              <w:left w:val="single" w:sz="4" w:space="0" w:color="000000"/>
              <w:bottom w:val="single" w:sz="4" w:space="0" w:color="000000"/>
              <w:right w:val="nil"/>
            </w:tcBorders>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3553</w:t>
            </w:r>
          </w:p>
        </w:tc>
        <w:tc>
          <w:tcPr>
            <w:tcW w:w="1134" w:type="dxa"/>
            <w:tcBorders>
              <w:top w:val="single" w:sz="4" w:space="0" w:color="000000"/>
              <w:left w:val="single" w:sz="4" w:space="0" w:color="000000"/>
              <w:bottom w:val="single" w:sz="4" w:space="0" w:color="000000"/>
              <w:right w:val="single" w:sz="4" w:space="0" w:color="auto"/>
            </w:tcBorders>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3730</w:t>
            </w:r>
          </w:p>
        </w:tc>
        <w:tc>
          <w:tcPr>
            <w:tcW w:w="1276" w:type="dxa"/>
            <w:tcBorders>
              <w:top w:val="single" w:sz="4" w:space="0" w:color="auto"/>
              <w:left w:val="single" w:sz="4" w:space="0" w:color="auto"/>
              <w:bottom w:val="single" w:sz="4" w:space="0" w:color="auto"/>
              <w:right w:val="single" w:sz="4" w:space="0" w:color="auto"/>
            </w:tcBorders>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3917</w:t>
            </w:r>
          </w:p>
        </w:tc>
      </w:tr>
      <w:tr w:rsidR="00AC196A" w:rsidRPr="00E074FF" w:rsidTr="002F2935">
        <w:trPr>
          <w:trHeight w:val="844"/>
        </w:trPr>
        <w:tc>
          <w:tcPr>
            <w:tcW w:w="708" w:type="dxa"/>
            <w:tcBorders>
              <w:top w:val="single" w:sz="4" w:space="0" w:color="000000"/>
              <w:left w:val="single" w:sz="4" w:space="0" w:color="000000"/>
              <w:bottom w:val="single" w:sz="4" w:space="0" w:color="000000"/>
              <w:right w:val="nil"/>
            </w:tcBorders>
          </w:tcPr>
          <w:p w:rsidR="00AC196A" w:rsidRPr="00E074FF" w:rsidRDefault="00AC196A" w:rsidP="002F2935">
            <w:pPr>
              <w:tabs>
                <w:tab w:val="left" w:pos="72"/>
              </w:tabs>
              <w:snapToGrid w:val="0"/>
              <w:jc w:val="center"/>
              <w:rPr>
                <w:rFonts w:ascii="Times New Roman" w:hAnsi="Times New Roman" w:cs="Times New Roman"/>
                <w:sz w:val="24"/>
                <w:szCs w:val="24"/>
              </w:rPr>
            </w:pPr>
            <w:r w:rsidRPr="00E074FF">
              <w:rPr>
                <w:rFonts w:ascii="Times New Roman" w:hAnsi="Times New Roman" w:cs="Times New Roman"/>
                <w:sz w:val="24"/>
                <w:szCs w:val="24"/>
              </w:rPr>
              <w:t>4.</w:t>
            </w:r>
          </w:p>
        </w:tc>
        <w:tc>
          <w:tcPr>
            <w:tcW w:w="3651"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rPr>
                <w:rFonts w:ascii="Times New Roman" w:hAnsi="Times New Roman" w:cs="Times New Roman"/>
                <w:sz w:val="24"/>
                <w:szCs w:val="24"/>
              </w:rPr>
            </w:pPr>
            <w:r w:rsidRPr="00E074FF">
              <w:rPr>
                <w:rFonts w:ascii="Times New Roman" w:hAnsi="Times New Roman" w:cs="Times New Roman"/>
                <w:sz w:val="24"/>
                <w:szCs w:val="24"/>
              </w:rPr>
              <w:t>Надходження до бюджету громади від діяльності малого підприємництва</w:t>
            </w:r>
          </w:p>
        </w:tc>
        <w:tc>
          <w:tcPr>
            <w:tcW w:w="1312"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jc w:val="center"/>
              <w:rPr>
                <w:rFonts w:ascii="Times New Roman" w:hAnsi="Times New Roman" w:cs="Times New Roman"/>
                <w:sz w:val="24"/>
                <w:szCs w:val="24"/>
              </w:rPr>
            </w:pPr>
            <w:r>
              <w:rPr>
                <w:rFonts w:ascii="Times New Roman" w:hAnsi="Times New Roman" w:cs="Times New Roman"/>
                <w:sz w:val="24"/>
                <w:szCs w:val="24"/>
              </w:rPr>
              <w:t>млн грн</w:t>
            </w:r>
          </w:p>
        </w:tc>
        <w:tc>
          <w:tcPr>
            <w:tcW w:w="1134" w:type="dxa"/>
            <w:tcBorders>
              <w:top w:val="single" w:sz="4" w:space="0" w:color="000000"/>
              <w:left w:val="single" w:sz="4" w:space="0" w:color="000000"/>
              <w:bottom w:val="single" w:sz="4" w:space="0" w:color="000000"/>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659,8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679,6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C196A" w:rsidRPr="00E074FF" w:rsidRDefault="00AC196A" w:rsidP="002F2935">
            <w:pPr>
              <w:tabs>
                <w:tab w:val="left" w:pos="195"/>
                <w:tab w:val="center" w:pos="474"/>
              </w:tabs>
              <w:spacing w:after="120"/>
              <w:jc w:val="center"/>
              <w:rPr>
                <w:rFonts w:ascii="Times New Roman" w:hAnsi="Times New Roman" w:cs="Times New Roman"/>
                <w:sz w:val="24"/>
                <w:szCs w:val="24"/>
              </w:rPr>
            </w:pPr>
            <w:r w:rsidRPr="00E074FF">
              <w:rPr>
                <w:rFonts w:ascii="Times New Roman" w:hAnsi="Times New Roman" w:cs="Times New Roman"/>
                <w:sz w:val="24"/>
                <w:szCs w:val="24"/>
              </w:rPr>
              <w:t>700,0</w:t>
            </w:r>
          </w:p>
        </w:tc>
      </w:tr>
      <w:tr w:rsidR="00AC196A" w:rsidRPr="00E074FF" w:rsidTr="002F2935">
        <w:tc>
          <w:tcPr>
            <w:tcW w:w="708" w:type="dxa"/>
            <w:tcBorders>
              <w:top w:val="single" w:sz="4" w:space="0" w:color="000000"/>
              <w:left w:val="single" w:sz="4" w:space="0" w:color="000000"/>
              <w:bottom w:val="single" w:sz="4" w:space="0" w:color="000000"/>
              <w:right w:val="nil"/>
            </w:tcBorders>
          </w:tcPr>
          <w:p w:rsidR="00AC196A" w:rsidRPr="00E074FF" w:rsidRDefault="00AC196A" w:rsidP="002F2935">
            <w:pPr>
              <w:tabs>
                <w:tab w:val="left" w:pos="72"/>
              </w:tabs>
              <w:snapToGrid w:val="0"/>
              <w:jc w:val="center"/>
              <w:rPr>
                <w:rFonts w:ascii="Times New Roman" w:hAnsi="Times New Roman" w:cs="Times New Roman"/>
                <w:sz w:val="24"/>
                <w:szCs w:val="24"/>
              </w:rPr>
            </w:pPr>
            <w:r w:rsidRPr="00E074FF">
              <w:rPr>
                <w:rFonts w:ascii="Times New Roman" w:hAnsi="Times New Roman" w:cs="Times New Roman"/>
                <w:sz w:val="24"/>
                <w:szCs w:val="24"/>
              </w:rPr>
              <w:t>5.</w:t>
            </w:r>
          </w:p>
        </w:tc>
        <w:tc>
          <w:tcPr>
            <w:tcW w:w="3651"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rPr>
                <w:rFonts w:ascii="Times New Roman" w:hAnsi="Times New Roman" w:cs="Times New Roman"/>
                <w:color w:val="000000"/>
                <w:sz w:val="24"/>
                <w:szCs w:val="24"/>
              </w:rPr>
            </w:pPr>
            <w:r w:rsidRPr="00E074FF">
              <w:rPr>
                <w:rFonts w:ascii="Times New Roman" w:hAnsi="Times New Roman" w:cs="Times New Roman"/>
                <w:color w:val="000000"/>
                <w:sz w:val="24"/>
                <w:szCs w:val="24"/>
              </w:rPr>
              <w:t xml:space="preserve">Роздрібний товарооборот підприємств роздрібної торгівлі </w:t>
            </w:r>
          </w:p>
        </w:tc>
        <w:tc>
          <w:tcPr>
            <w:tcW w:w="1312"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jc w:val="center"/>
              <w:rPr>
                <w:rFonts w:ascii="Times New Roman" w:hAnsi="Times New Roman" w:cs="Times New Roman"/>
                <w:sz w:val="24"/>
                <w:szCs w:val="24"/>
              </w:rPr>
            </w:pPr>
            <w:r>
              <w:rPr>
                <w:rFonts w:ascii="Times New Roman" w:hAnsi="Times New Roman" w:cs="Times New Roman"/>
                <w:color w:val="000000"/>
                <w:sz w:val="24"/>
                <w:szCs w:val="24"/>
              </w:rPr>
              <w:t>млн грн</w:t>
            </w:r>
          </w:p>
        </w:tc>
        <w:tc>
          <w:tcPr>
            <w:tcW w:w="1134" w:type="dxa"/>
            <w:tcBorders>
              <w:top w:val="single" w:sz="4" w:space="0" w:color="000000"/>
              <w:left w:val="single" w:sz="4" w:space="0" w:color="000000"/>
              <w:bottom w:val="single" w:sz="4" w:space="0" w:color="000000"/>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11136,0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12250,0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13475,0</w:t>
            </w:r>
          </w:p>
        </w:tc>
      </w:tr>
      <w:tr w:rsidR="00AC196A" w:rsidRPr="00E074FF" w:rsidTr="002F2935">
        <w:tc>
          <w:tcPr>
            <w:tcW w:w="708" w:type="dxa"/>
            <w:tcBorders>
              <w:top w:val="single" w:sz="4" w:space="0" w:color="000000"/>
              <w:left w:val="single" w:sz="4" w:space="0" w:color="000000"/>
              <w:bottom w:val="single" w:sz="4" w:space="0" w:color="000000"/>
              <w:right w:val="nil"/>
            </w:tcBorders>
            <w:shd w:val="clear" w:color="auto" w:fill="auto"/>
          </w:tcPr>
          <w:p w:rsidR="00AC196A" w:rsidRPr="00E074FF" w:rsidRDefault="00AC196A" w:rsidP="002F2935">
            <w:pPr>
              <w:tabs>
                <w:tab w:val="left" w:pos="72"/>
              </w:tabs>
              <w:snapToGrid w:val="0"/>
              <w:jc w:val="center"/>
              <w:rPr>
                <w:rFonts w:ascii="Times New Roman" w:hAnsi="Times New Roman" w:cs="Times New Roman"/>
                <w:sz w:val="24"/>
                <w:szCs w:val="24"/>
              </w:rPr>
            </w:pPr>
            <w:r w:rsidRPr="00E074FF">
              <w:rPr>
                <w:rFonts w:ascii="Times New Roman" w:hAnsi="Times New Roman" w:cs="Times New Roman"/>
                <w:sz w:val="24"/>
                <w:szCs w:val="24"/>
              </w:rPr>
              <w:t>6.</w:t>
            </w:r>
          </w:p>
        </w:tc>
        <w:tc>
          <w:tcPr>
            <w:tcW w:w="3651" w:type="dxa"/>
            <w:tcBorders>
              <w:top w:val="single" w:sz="4" w:space="0" w:color="000000"/>
              <w:left w:val="single" w:sz="4" w:space="0" w:color="000000"/>
              <w:bottom w:val="single" w:sz="4" w:space="0" w:color="000000"/>
              <w:right w:val="nil"/>
            </w:tcBorders>
            <w:shd w:val="clear" w:color="auto" w:fill="auto"/>
          </w:tcPr>
          <w:p w:rsidR="00AC196A" w:rsidRPr="00E074FF" w:rsidRDefault="00AC196A" w:rsidP="002F2935">
            <w:pPr>
              <w:spacing w:after="120"/>
              <w:rPr>
                <w:rFonts w:ascii="Times New Roman" w:hAnsi="Times New Roman" w:cs="Times New Roman"/>
                <w:color w:val="000000"/>
                <w:sz w:val="24"/>
                <w:szCs w:val="24"/>
              </w:rPr>
            </w:pPr>
            <w:r w:rsidRPr="00E074FF">
              <w:rPr>
                <w:rFonts w:ascii="Times New Roman" w:hAnsi="Times New Roman" w:cs="Times New Roman"/>
                <w:color w:val="000000"/>
                <w:sz w:val="24"/>
                <w:szCs w:val="24"/>
              </w:rPr>
              <w:t>Обсяг експорту товарів</w:t>
            </w:r>
          </w:p>
        </w:tc>
        <w:tc>
          <w:tcPr>
            <w:tcW w:w="1312" w:type="dxa"/>
            <w:tcBorders>
              <w:top w:val="single" w:sz="4" w:space="0" w:color="000000"/>
              <w:left w:val="single" w:sz="4" w:space="0" w:color="000000"/>
              <w:bottom w:val="single" w:sz="4" w:space="0" w:color="000000"/>
              <w:right w:val="nil"/>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Pr>
                <w:rFonts w:ascii="Times New Roman" w:hAnsi="Times New Roman" w:cs="Times New Roman"/>
                <w:sz w:val="24"/>
                <w:szCs w:val="24"/>
              </w:rPr>
              <w:t>млн</w:t>
            </w:r>
            <w:r w:rsidRPr="00E074FF">
              <w:rPr>
                <w:rFonts w:ascii="Times New Roman" w:hAnsi="Times New Roman" w:cs="Times New Roman"/>
                <w:sz w:val="24"/>
                <w:szCs w:val="24"/>
              </w:rPr>
              <w:t xml:space="preserve"> </w:t>
            </w:r>
            <w:proofErr w:type="spellStart"/>
            <w:r w:rsidRPr="00E074FF">
              <w:rPr>
                <w:rFonts w:ascii="Times New Roman" w:hAnsi="Times New Roman" w:cs="Times New Roman"/>
                <w:sz w:val="24"/>
                <w:szCs w:val="24"/>
              </w:rPr>
              <w:t>дол</w:t>
            </w:r>
            <w:proofErr w:type="spellEnd"/>
            <w:r w:rsidRPr="00E074FF">
              <w:rPr>
                <w:rFonts w:ascii="Times New Roman" w:hAnsi="Times New Roman" w:cs="Times New Roman"/>
                <w:sz w:val="24"/>
                <w:szCs w:val="24"/>
              </w:rPr>
              <w:t>. США</w:t>
            </w:r>
          </w:p>
        </w:tc>
        <w:tc>
          <w:tcPr>
            <w:tcW w:w="1134" w:type="dxa"/>
            <w:tcBorders>
              <w:top w:val="single" w:sz="4" w:space="0" w:color="000000"/>
              <w:left w:val="single" w:sz="4" w:space="0" w:color="000000"/>
              <w:bottom w:val="single" w:sz="4" w:space="0" w:color="000000"/>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144,8</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164,8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174,8</w:t>
            </w:r>
          </w:p>
        </w:tc>
      </w:tr>
      <w:tr w:rsidR="00AC196A" w:rsidRPr="00E074FF" w:rsidTr="002F2935">
        <w:tc>
          <w:tcPr>
            <w:tcW w:w="708" w:type="dxa"/>
            <w:tcBorders>
              <w:top w:val="single" w:sz="4" w:space="0" w:color="000000"/>
              <w:left w:val="single" w:sz="4" w:space="0" w:color="000000"/>
              <w:bottom w:val="single" w:sz="4" w:space="0" w:color="000000"/>
              <w:right w:val="nil"/>
            </w:tcBorders>
            <w:shd w:val="clear" w:color="auto" w:fill="auto"/>
          </w:tcPr>
          <w:p w:rsidR="00AC196A" w:rsidRPr="00E074FF" w:rsidRDefault="00AC196A" w:rsidP="002F2935">
            <w:pPr>
              <w:tabs>
                <w:tab w:val="left" w:pos="72"/>
              </w:tabs>
              <w:snapToGrid w:val="0"/>
              <w:jc w:val="center"/>
              <w:rPr>
                <w:rFonts w:ascii="Times New Roman" w:hAnsi="Times New Roman" w:cs="Times New Roman"/>
                <w:sz w:val="24"/>
                <w:szCs w:val="24"/>
              </w:rPr>
            </w:pPr>
            <w:r w:rsidRPr="00E074FF">
              <w:rPr>
                <w:rFonts w:ascii="Times New Roman" w:hAnsi="Times New Roman" w:cs="Times New Roman"/>
                <w:sz w:val="24"/>
                <w:szCs w:val="24"/>
              </w:rPr>
              <w:t>7.</w:t>
            </w:r>
          </w:p>
        </w:tc>
        <w:tc>
          <w:tcPr>
            <w:tcW w:w="3651" w:type="dxa"/>
            <w:tcBorders>
              <w:top w:val="single" w:sz="4" w:space="0" w:color="000000"/>
              <w:left w:val="single" w:sz="4" w:space="0" w:color="000000"/>
              <w:bottom w:val="single" w:sz="4" w:space="0" w:color="000000"/>
              <w:right w:val="nil"/>
            </w:tcBorders>
            <w:shd w:val="clear" w:color="auto" w:fill="auto"/>
          </w:tcPr>
          <w:p w:rsidR="00AC196A" w:rsidRPr="00E074FF" w:rsidRDefault="00AC196A" w:rsidP="002F2935">
            <w:pPr>
              <w:spacing w:after="120"/>
              <w:rPr>
                <w:rFonts w:ascii="Times New Roman" w:hAnsi="Times New Roman" w:cs="Times New Roman"/>
                <w:color w:val="000000"/>
                <w:sz w:val="24"/>
                <w:szCs w:val="24"/>
              </w:rPr>
            </w:pPr>
            <w:r w:rsidRPr="00E074FF">
              <w:rPr>
                <w:rFonts w:ascii="Times New Roman" w:hAnsi="Times New Roman" w:cs="Times New Roman"/>
                <w:color w:val="000000"/>
                <w:sz w:val="24"/>
                <w:szCs w:val="24"/>
              </w:rPr>
              <w:t>Обсяг імпорту товарів</w:t>
            </w:r>
          </w:p>
        </w:tc>
        <w:tc>
          <w:tcPr>
            <w:tcW w:w="1312" w:type="dxa"/>
            <w:tcBorders>
              <w:top w:val="single" w:sz="4" w:space="0" w:color="000000"/>
              <w:left w:val="single" w:sz="4" w:space="0" w:color="000000"/>
              <w:bottom w:val="single" w:sz="4" w:space="0" w:color="000000"/>
              <w:right w:val="nil"/>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Pr>
                <w:rFonts w:ascii="Times New Roman" w:hAnsi="Times New Roman" w:cs="Times New Roman"/>
                <w:sz w:val="24"/>
                <w:szCs w:val="24"/>
              </w:rPr>
              <w:t>млн</w:t>
            </w:r>
            <w:r w:rsidRPr="00E074FF">
              <w:rPr>
                <w:rFonts w:ascii="Times New Roman" w:hAnsi="Times New Roman" w:cs="Times New Roman"/>
                <w:sz w:val="24"/>
                <w:szCs w:val="24"/>
              </w:rPr>
              <w:t xml:space="preserve"> </w:t>
            </w:r>
            <w:proofErr w:type="spellStart"/>
            <w:r w:rsidRPr="00E074FF">
              <w:rPr>
                <w:rFonts w:ascii="Times New Roman" w:hAnsi="Times New Roman" w:cs="Times New Roman"/>
                <w:sz w:val="24"/>
                <w:szCs w:val="24"/>
              </w:rPr>
              <w:t>дол</w:t>
            </w:r>
            <w:proofErr w:type="spellEnd"/>
            <w:r w:rsidRPr="00E074FF">
              <w:rPr>
                <w:rFonts w:ascii="Times New Roman" w:hAnsi="Times New Roman" w:cs="Times New Roman"/>
                <w:sz w:val="24"/>
                <w:szCs w:val="24"/>
              </w:rPr>
              <w:t>. США</w:t>
            </w:r>
          </w:p>
        </w:tc>
        <w:tc>
          <w:tcPr>
            <w:tcW w:w="1134" w:type="dxa"/>
            <w:tcBorders>
              <w:top w:val="single" w:sz="4" w:space="0" w:color="000000"/>
              <w:left w:val="single" w:sz="4" w:space="0" w:color="000000"/>
              <w:bottom w:val="single" w:sz="4" w:space="0" w:color="000000"/>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340,5</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369,2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399,2</w:t>
            </w:r>
          </w:p>
        </w:tc>
      </w:tr>
      <w:tr w:rsidR="00AC196A" w:rsidRPr="00E074FF" w:rsidTr="002F2935">
        <w:trPr>
          <w:trHeight w:val="694"/>
        </w:trPr>
        <w:tc>
          <w:tcPr>
            <w:tcW w:w="708" w:type="dxa"/>
            <w:tcBorders>
              <w:top w:val="single" w:sz="4" w:space="0" w:color="000000"/>
              <w:left w:val="single" w:sz="4" w:space="0" w:color="000000"/>
              <w:bottom w:val="single" w:sz="4" w:space="0" w:color="000000"/>
              <w:right w:val="nil"/>
            </w:tcBorders>
          </w:tcPr>
          <w:p w:rsidR="00AC196A" w:rsidRPr="00E074FF" w:rsidRDefault="00AC196A" w:rsidP="002F2935">
            <w:pPr>
              <w:tabs>
                <w:tab w:val="left" w:pos="72"/>
              </w:tabs>
              <w:snapToGrid w:val="0"/>
              <w:jc w:val="center"/>
              <w:rPr>
                <w:rFonts w:ascii="Times New Roman" w:hAnsi="Times New Roman" w:cs="Times New Roman"/>
                <w:sz w:val="24"/>
                <w:szCs w:val="24"/>
              </w:rPr>
            </w:pPr>
            <w:r w:rsidRPr="00E074FF">
              <w:rPr>
                <w:rFonts w:ascii="Times New Roman" w:hAnsi="Times New Roman" w:cs="Times New Roman"/>
                <w:sz w:val="24"/>
                <w:szCs w:val="24"/>
              </w:rPr>
              <w:t>8.</w:t>
            </w:r>
          </w:p>
        </w:tc>
        <w:tc>
          <w:tcPr>
            <w:tcW w:w="3651"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rPr>
                <w:rFonts w:ascii="Times New Roman" w:hAnsi="Times New Roman" w:cs="Times New Roman"/>
                <w:sz w:val="24"/>
                <w:szCs w:val="24"/>
              </w:rPr>
            </w:pPr>
            <w:r w:rsidRPr="00E074FF">
              <w:rPr>
                <w:rFonts w:ascii="Times New Roman" w:hAnsi="Times New Roman" w:cs="Times New Roman"/>
                <w:sz w:val="24"/>
                <w:szCs w:val="24"/>
              </w:rPr>
              <w:t>Загальна площа житлових будівель, прийнятих у експлуатацію</w:t>
            </w:r>
          </w:p>
        </w:tc>
        <w:tc>
          <w:tcPr>
            <w:tcW w:w="1312"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jc w:val="center"/>
              <w:rPr>
                <w:rFonts w:ascii="Times New Roman" w:hAnsi="Times New Roman" w:cs="Times New Roman"/>
                <w:color w:val="000000"/>
                <w:sz w:val="24"/>
                <w:szCs w:val="24"/>
              </w:rPr>
            </w:pPr>
            <w:r w:rsidRPr="00E074FF">
              <w:rPr>
                <w:rFonts w:ascii="Times New Roman" w:hAnsi="Times New Roman" w:cs="Times New Roman"/>
                <w:color w:val="000000"/>
                <w:sz w:val="24"/>
                <w:szCs w:val="24"/>
              </w:rPr>
              <w:t>тис.</w:t>
            </w:r>
          </w:p>
          <w:p w:rsidR="00AC196A" w:rsidRPr="00E074FF" w:rsidRDefault="00AC196A" w:rsidP="002F2935">
            <w:pPr>
              <w:spacing w:after="120"/>
              <w:jc w:val="center"/>
              <w:rPr>
                <w:rFonts w:ascii="Times New Roman" w:hAnsi="Times New Roman" w:cs="Times New Roman"/>
                <w:sz w:val="24"/>
                <w:szCs w:val="24"/>
              </w:rPr>
            </w:pPr>
            <w:proofErr w:type="spellStart"/>
            <w:r w:rsidRPr="00E074FF">
              <w:rPr>
                <w:rFonts w:ascii="Times New Roman" w:hAnsi="Times New Roman" w:cs="Times New Roman"/>
                <w:color w:val="000000"/>
                <w:sz w:val="24"/>
                <w:szCs w:val="24"/>
              </w:rPr>
              <w:t>кв</w:t>
            </w:r>
            <w:proofErr w:type="spellEnd"/>
            <w:r w:rsidRPr="00E074FF">
              <w:rPr>
                <w:rFonts w:ascii="Times New Roman" w:hAnsi="Times New Roman" w:cs="Times New Roman"/>
                <w:color w:val="000000"/>
                <w:sz w:val="24"/>
                <w:szCs w:val="24"/>
              </w:rPr>
              <w:t>. м</w:t>
            </w:r>
          </w:p>
        </w:tc>
        <w:tc>
          <w:tcPr>
            <w:tcW w:w="1134" w:type="dxa"/>
            <w:tcBorders>
              <w:top w:val="single" w:sz="4" w:space="0" w:color="000000"/>
              <w:left w:val="single" w:sz="4" w:space="0" w:color="000000"/>
              <w:bottom w:val="single" w:sz="4" w:space="0" w:color="000000"/>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110,0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110,0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110,0</w:t>
            </w:r>
          </w:p>
        </w:tc>
      </w:tr>
      <w:tr w:rsidR="00AC196A" w:rsidRPr="00E074FF" w:rsidTr="002F2935">
        <w:trPr>
          <w:trHeight w:val="694"/>
        </w:trPr>
        <w:tc>
          <w:tcPr>
            <w:tcW w:w="708" w:type="dxa"/>
            <w:tcBorders>
              <w:top w:val="single" w:sz="4" w:space="0" w:color="000000"/>
              <w:left w:val="single" w:sz="4" w:space="0" w:color="000000"/>
              <w:bottom w:val="single" w:sz="4" w:space="0" w:color="000000"/>
              <w:right w:val="nil"/>
            </w:tcBorders>
          </w:tcPr>
          <w:p w:rsidR="00AC196A" w:rsidRPr="00E074FF" w:rsidRDefault="00AC196A" w:rsidP="002F2935">
            <w:pPr>
              <w:tabs>
                <w:tab w:val="left" w:pos="72"/>
              </w:tabs>
              <w:snapToGrid w:val="0"/>
              <w:jc w:val="center"/>
              <w:rPr>
                <w:rFonts w:ascii="Times New Roman" w:hAnsi="Times New Roman" w:cs="Times New Roman"/>
                <w:sz w:val="24"/>
                <w:szCs w:val="24"/>
              </w:rPr>
            </w:pPr>
            <w:r w:rsidRPr="00E074FF">
              <w:rPr>
                <w:rFonts w:ascii="Times New Roman" w:hAnsi="Times New Roman" w:cs="Times New Roman"/>
                <w:sz w:val="24"/>
                <w:szCs w:val="24"/>
              </w:rPr>
              <w:t>9.</w:t>
            </w:r>
          </w:p>
        </w:tc>
        <w:tc>
          <w:tcPr>
            <w:tcW w:w="3651"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rPr>
                <w:rFonts w:ascii="Times New Roman" w:hAnsi="Times New Roman" w:cs="Times New Roman"/>
                <w:sz w:val="24"/>
                <w:szCs w:val="24"/>
              </w:rPr>
            </w:pPr>
            <w:r w:rsidRPr="00E074FF">
              <w:rPr>
                <w:rFonts w:ascii="Times New Roman" w:hAnsi="Times New Roman" w:cs="Times New Roman"/>
                <w:color w:val="000000"/>
                <w:sz w:val="24"/>
                <w:szCs w:val="24"/>
              </w:rPr>
              <w:t>Чисельність наявного населення  (на кінець</w:t>
            </w:r>
            <w:r w:rsidRPr="00E074FF">
              <w:rPr>
                <w:rFonts w:ascii="Times New Roman" w:hAnsi="Times New Roman" w:cs="Times New Roman"/>
                <w:sz w:val="24"/>
                <w:szCs w:val="24"/>
              </w:rPr>
              <w:t xml:space="preserve"> року)</w:t>
            </w:r>
          </w:p>
        </w:tc>
        <w:tc>
          <w:tcPr>
            <w:tcW w:w="1312"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тис. осіб</w:t>
            </w:r>
          </w:p>
        </w:tc>
        <w:tc>
          <w:tcPr>
            <w:tcW w:w="1134" w:type="dxa"/>
            <w:tcBorders>
              <w:top w:val="single" w:sz="4" w:space="0" w:color="000000"/>
              <w:left w:val="single" w:sz="4" w:space="0" w:color="000000"/>
              <w:bottom w:val="single" w:sz="4" w:space="0" w:color="000000"/>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296,0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298,0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sz w:val="24"/>
                <w:szCs w:val="24"/>
              </w:rPr>
              <w:t>300,0</w:t>
            </w:r>
          </w:p>
        </w:tc>
      </w:tr>
      <w:tr w:rsidR="00AC196A" w:rsidRPr="00E074FF" w:rsidTr="002F2935">
        <w:trPr>
          <w:trHeight w:val="604"/>
        </w:trPr>
        <w:tc>
          <w:tcPr>
            <w:tcW w:w="708" w:type="dxa"/>
            <w:tcBorders>
              <w:top w:val="single" w:sz="4" w:space="0" w:color="000000"/>
              <w:left w:val="single" w:sz="4" w:space="0" w:color="000000"/>
              <w:bottom w:val="single" w:sz="4" w:space="0" w:color="000000"/>
              <w:right w:val="nil"/>
            </w:tcBorders>
          </w:tcPr>
          <w:p w:rsidR="00AC196A" w:rsidRPr="00E074FF" w:rsidRDefault="00AC196A" w:rsidP="002F2935">
            <w:pPr>
              <w:tabs>
                <w:tab w:val="left" w:pos="50"/>
              </w:tabs>
              <w:snapToGrid w:val="0"/>
              <w:jc w:val="center"/>
              <w:rPr>
                <w:rFonts w:ascii="Times New Roman" w:hAnsi="Times New Roman" w:cs="Times New Roman"/>
                <w:sz w:val="24"/>
                <w:szCs w:val="24"/>
              </w:rPr>
            </w:pPr>
            <w:r w:rsidRPr="00E074FF">
              <w:rPr>
                <w:rFonts w:ascii="Times New Roman" w:hAnsi="Times New Roman" w:cs="Times New Roman"/>
                <w:sz w:val="24"/>
                <w:szCs w:val="24"/>
              </w:rPr>
              <w:t>10.</w:t>
            </w:r>
          </w:p>
        </w:tc>
        <w:tc>
          <w:tcPr>
            <w:tcW w:w="3651"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rPr>
                <w:rFonts w:ascii="Times New Roman" w:hAnsi="Times New Roman" w:cs="Times New Roman"/>
                <w:color w:val="000000"/>
                <w:sz w:val="24"/>
                <w:szCs w:val="24"/>
              </w:rPr>
            </w:pPr>
            <w:r w:rsidRPr="00E074FF">
              <w:rPr>
                <w:rFonts w:ascii="Times New Roman" w:hAnsi="Times New Roman" w:cs="Times New Roman"/>
                <w:color w:val="000000"/>
                <w:sz w:val="24"/>
                <w:szCs w:val="24"/>
              </w:rPr>
              <w:t>Середньомісячна заробітна плата одного штатного працівника</w:t>
            </w:r>
          </w:p>
        </w:tc>
        <w:tc>
          <w:tcPr>
            <w:tcW w:w="1312"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jc w:val="center"/>
              <w:rPr>
                <w:rFonts w:ascii="Times New Roman" w:hAnsi="Times New Roman" w:cs="Times New Roman"/>
                <w:sz w:val="24"/>
                <w:szCs w:val="24"/>
              </w:rPr>
            </w:pPr>
            <w:r w:rsidRPr="00E074FF">
              <w:rPr>
                <w:rFonts w:ascii="Times New Roman" w:hAnsi="Times New Roman" w:cs="Times New Roman"/>
                <w:color w:val="000000"/>
                <w:sz w:val="24"/>
                <w:szCs w:val="24"/>
              </w:rPr>
              <w:t>грн.</w:t>
            </w:r>
          </w:p>
        </w:tc>
        <w:tc>
          <w:tcPr>
            <w:tcW w:w="1134" w:type="dxa"/>
            <w:tcBorders>
              <w:top w:val="single" w:sz="4" w:space="0" w:color="000000"/>
              <w:left w:val="single" w:sz="4" w:space="0" w:color="000000"/>
              <w:bottom w:val="single" w:sz="4" w:space="0" w:color="000000"/>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12134</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13470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14806</w:t>
            </w:r>
          </w:p>
        </w:tc>
      </w:tr>
      <w:tr w:rsidR="00AC196A" w:rsidRPr="00E074FF" w:rsidTr="002F2935">
        <w:trPr>
          <w:trHeight w:val="862"/>
        </w:trPr>
        <w:tc>
          <w:tcPr>
            <w:tcW w:w="708" w:type="dxa"/>
            <w:tcBorders>
              <w:top w:val="single" w:sz="4" w:space="0" w:color="000000"/>
              <w:left w:val="single" w:sz="4" w:space="0" w:color="000000"/>
              <w:bottom w:val="single" w:sz="4" w:space="0" w:color="000000"/>
              <w:right w:val="nil"/>
            </w:tcBorders>
          </w:tcPr>
          <w:p w:rsidR="00AC196A" w:rsidRPr="00E074FF" w:rsidRDefault="00AC196A" w:rsidP="002F2935">
            <w:pPr>
              <w:tabs>
                <w:tab w:val="left" w:pos="50"/>
              </w:tabs>
              <w:snapToGrid w:val="0"/>
              <w:jc w:val="center"/>
              <w:rPr>
                <w:rFonts w:ascii="Times New Roman" w:hAnsi="Times New Roman" w:cs="Times New Roman"/>
                <w:sz w:val="24"/>
                <w:szCs w:val="24"/>
              </w:rPr>
            </w:pPr>
            <w:r w:rsidRPr="00E074FF">
              <w:rPr>
                <w:rFonts w:ascii="Times New Roman" w:hAnsi="Times New Roman" w:cs="Times New Roman"/>
                <w:sz w:val="24"/>
                <w:szCs w:val="24"/>
              </w:rPr>
              <w:t>11.</w:t>
            </w:r>
          </w:p>
        </w:tc>
        <w:tc>
          <w:tcPr>
            <w:tcW w:w="3651"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rPr>
                <w:rFonts w:ascii="Times New Roman" w:hAnsi="Times New Roman" w:cs="Times New Roman"/>
                <w:color w:val="000000"/>
                <w:sz w:val="24"/>
                <w:szCs w:val="24"/>
              </w:rPr>
            </w:pPr>
            <w:r w:rsidRPr="00E074FF">
              <w:rPr>
                <w:rFonts w:ascii="Times New Roman" w:hAnsi="Times New Roman" w:cs="Times New Roman"/>
                <w:color w:val="000000"/>
                <w:sz w:val="24"/>
                <w:szCs w:val="24"/>
              </w:rPr>
              <w:t>Заборгованість з виплати заробітної плати (на кінець року)</w:t>
            </w:r>
          </w:p>
        </w:tc>
        <w:tc>
          <w:tcPr>
            <w:tcW w:w="1312" w:type="dxa"/>
            <w:tcBorders>
              <w:top w:val="single" w:sz="4" w:space="0" w:color="000000"/>
              <w:left w:val="single" w:sz="4" w:space="0" w:color="000000"/>
              <w:bottom w:val="single" w:sz="4" w:space="0" w:color="000000"/>
              <w:right w:val="nil"/>
            </w:tcBorders>
          </w:tcPr>
          <w:p w:rsidR="00AC196A" w:rsidRPr="00E074FF" w:rsidRDefault="00AC196A" w:rsidP="002F2935">
            <w:pPr>
              <w:spacing w:after="120"/>
              <w:jc w:val="center"/>
              <w:rPr>
                <w:rFonts w:ascii="Times New Roman" w:hAnsi="Times New Roman" w:cs="Times New Roman"/>
                <w:sz w:val="24"/>
                <w:szCs w:val="24"/>
              </w:rPr>
            </w:pPr>
            <w:r>
              <w:rPr>
                <w:rFonts w:ascii="Times New Roman" w:hAnsi="Times New Roman" w:cs="Times New Roman"/>
                <w:color w:val="000000"/>
                <w:sz w:val="24"/>
                <w:szCs w:val="24"/>
              </w:rPr>
              <w:t>тис. грн</w:t>
            </w:r>
          </w:p>
        </w:tc>
        <w:tc>
          <w:tcPr>
            <w:tcW w:w="1134" w:type="dxa"/>
            <w:tcBorders>
              <w:top w:val="single" w:sz="4" w:space="0" w:color="000000"/>
              <w:left w:val="single" w:sz="4" w:space="0" w:color="000000"/>
              <w:bottom w:val="single" w:sz="4" w:space="0" w:color="000000"/>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0</w:t>
            </w:r>
          </w:p>
        </w:tc>
        <w:tc>
          <w:tcPr>
            <w:tcW w:w="1134" w:type="dxa"/>
            <w:tcBorders>
              <w:top w:val="single" w:sz="4" w:space="0" w:color="000000"/>
              <w:left w:val="single" w:sz="4" w:space="0" w:color="000000"/>
              <w:bottom w:val="single" w:sz="4" w:space="0" w:color="000000"/>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C196A" w:rsidRPr="00E074FF" w:rsidRDefault="00AC196A" w:rsidP="002F2935">
            <w:pPr>
              <w:jc w:val="center"/>
              <w:rPr>
                <w:rFonts w:ascii="Times New Roman" w:hAnsi="Times New Roman" w:cs="Times New Roman"/>
                <w:sz w:val="24"/>
                <w:szCs w:val="24"/>
              </w:rPr>
            </w:pPr>
            <w:r w:rsidRPr="00E074FF">
              <w:rPr>
                <w:rFonts w:ascii="Times New Roman" w:hAnsi="Times New Roman" w:cs="Times New Roman"/>
                <w:sz w:val="24"/>
                <w:szCs w:val="24"/>
              </w:rPr>
              <w:t>0</w:t>
            </w:r>
          </w:p>
        </w:tc>
      </w:tr>
    </w:tbl>
    <w:p w:rsidR="00AC196A" w:rsidRDefault="00AC196A" w:rsidP="00AC196A">
      <w:pPr>
        <w:jc w:val="both"/>
        <w:rPr>
          <w:rFonts w:ascii="Times New Roman" w:hAnsi="Times New Roman" w:cs="Times New Roman"/>
          <w:sz w:val="24"/>
          <w:szCs w:val="24"/>
        </w:rPr>
      </w:pPr>
    </w:p>
    <w:p w:rsidR="00C74A69" w:rsidRDefault="00C74A69" w:rsidP="00C74A69">
      <w:pPr>
        <w:spacing w:after="0"/>
        <w:ind w:firstLine="709"/>
        <w:jc w:val="both"/>
        <w:rPr>
          <w:rFonts w:ascii="Times New Roman" w:hAnsi="Times New Roman" w:cs="Times New Roman"/>
          <w:color w:val="000000"/>
          <w:sz w:val="24"/>
          <w:szCs w:val="24"/>
        </w:rPr>
      </w:pPr>
      <w:r w:rsidRPr="00C74A69">
        <w:rPr>
          <w:rFonts w:ascii="Times New Roman" w:hAnsi="Times New Roman" w:cs="Times New Roman"/>
          <w:sz w:val="24"/>
          <w:szCs w:val="24"/>
          <w:lang w:eastAsia="uk-UA"/>
        </w:rPr>
        <w:lastRenderedPageBreak/>
        <w:t>На території</w:t>
      </w:r>
      <w:r>
        <w:rPr>
          <w:rFonts w:ascii="Times New Roman" w:hAnsi="Times New Roman" w:cs="Times New Roman"/>
          <w:sz w:val="24"/>
          <w:szCs w:val="24"/>
          <w:lang w:eastAsia="uk-UA"/>
        </w:rPr>
        <w:t xml:space="preserve"> Хмельницької міської територіальної </w:t>
      </w:r>
      <w:r w:rsidRPr="00C74A69">
        <w:rPr>
          <w:rFonts w:ascii="Times New Roman" w:hAnsi="Times New Roman" w:cs="Times New Roman"/>
          <w:sz w:val="24"/>
          <w:szCs w:val="24"/>
          <w:lang w:eastAsia="uk-UA"/>
        </w:rPr>
        <w:t xml:space="preserve"> громади створюються максимально сприятливі умови для ведення бізнесу. Задля підтримки бізнес спільноти діють м</w:t>
      </w:r>
      <w:r w:rsidRPr="00C74A69">
        <w:rPr>
          <w:rFonts w:ascii="Times New Roman" w:hAnsi="Times New Roman" w:cs="Times New Roman"/>
          <w:sz w:val="24"/>
          <w:szCs w:val="24"/>
        </w:rPr>
        <w:t xml:space="preserve">ісцеві програми підтримки бізнесу/підприємництва - Програма розвитку підприємництва, Порядок часткового відшкодування участі місцевих товаровиробників у </w:t>
      </w:r>
      <w:proofErr w:type="spellStart"/>
      <w:r w:rsidRPr="00C74A69">
        <w:rPr>
          <w:rFonts w:ascii="Times New Roman" w:hAnsi="Times New Roman" w:cs="Times New Roman"/>
          <w:sz w:val="24"/>
          <w:szCs w:val="24"/>
        </w:rPr>
        <w:t>ярмарково</w:t>
      </w:r>
      <w:proofErr w:type="spellEnd"/>
      <w:r w:rsidRPr="00C74A69">
        <w:rPr>
          <w:rFonts w:ascii="Times New Roman" w:hAnsi="Times New Roman" w:cs="Times New Roman"/>
          <w:sz w:val="24"/>
          <w:szCs w:val="24"/>
        </w:rPr>
        <w:t xml:space="preserve">-виставкових заходах, </w:t>
      </w:r>
      <w:hyperlink r:id="rId5" w:history="1">
        <w:r w:rsidRPr="00C74A69">
          <w:rPr>
            <w:rFonts w:ascii="Times New Roman" w:hAnsi="Times New Roman" w:cs="Times New Roman"/>
            <w:sz w:val="24"/>
            <w:szCs w:val="24"/>
          </w:rPr>
          <w:t>Порядок час</w:t>
        </w:r>
        <w:r>
          <w:rPr>
            <w:rFonts w:ascii="Times New Roman" w:hAnsi="Times New Roman" w:cs="Times New Roman"/>
            <w:sz w:val="24"/>
            <w:szCs w:val="24"/>
          </w:rPr>
          <w:t xml:space="preserve">ткового відшкодування з </w:t>
        </w:r>
        <w:r w:rsidRPr="00C74A69">
          <w:rPr>
            <w:rFonts w:ascii="Times New Roman" w:hAnsi="Times New Roman" w:cs="Times New Roman"/>
            <w:sz w:val="24"/>
            <w:szCs w:val="24"/>
          </w:rPr>
          <w:t xml:space="preserve"> бюджету відсоткових ставок за кредитами, залученими суб’єктами підприємництва для реалізації інвестиційних </w:t>
        </w:r>
        <w:proofErr w:type="spellStart"/>
        <w:r w:rsidRPr="00C74A69">
          <w:rPr>
            <w:rFonts w:ascii="Times New Roman" w:hAnsi="Times New Roman" w:cs="Times New Roman"/>
            <w:sz w:val="24"/>
            <w:szCs w:val="24"/>
          </w:rPr>
          <w:t>проєктів</w:t>
        </w:r>
        <w:proofErr w:type="spellEnd"/>
      </w:hyperlink>
      <w:r w:rsidRPr="00C74A69">
        <w:rPr>
          <w:rFonts w:ascii="Times New Roman" w:hAnsi="Times New Roman" w:cs="Times New Roman"/>
          <w:sz w:val="24"/>
          <w:szCs w:val="24"/>
        </w:rPr>
        <w:t xml:space="preserve">. </w:t>
      </w:r>
    </w:p>
    <w:p w:rsidR="00C74A69" w:rsidRPr="00C74A69" w:rsidRDefault="00C74A69" w:rsidP="00C74A69">
      <w:pPr>
        <w:spacing w:after="0"/>
        <w:ind w:firstLine="709"/>
        <w:jc w:val="both"/>
        <w:rPr>
          <w:rFonts w:ascii="Times New Roman" w:hAnsi="Times New Roman" w:cs="Times New Roman"/>
          <w:color w:val="FF0000"/>
          <w:sz w:val="24"/>
          <w:szCs w:val="24"/>
        </w:rPr>
      </w:pPr>
      <w:r w:rsidRPr="00C74A69">
        <w:rPr>
          <w:rFonts w:ascii="Times New Roman" w:hAnsi="Times New Roman" w:cs="Times New Roman"/>
          <w:sz w:val="24"/>
          <w:szCs w:val="24"/>
          <w:lang w:eastAsia="ru-RU"/>
        </w:rPr>
        <w:t xml:space="preserve">Продовжується робота над створенням індустріального парку «Хмельницький». Здійснюється  підготовка до проведення конкурсу з вибору керуючої компанії індустріального парку. </w:t>
      </w:r>
      <w:r w:rsidRPr="00C74A69">
        <w:rPr>
          <w:rFonts w:ascii="Times New Roman" w:hAnsi="Times New Roman" w:cs="Times New Roman"/>
          <w:sz w:val="24"/>
          <w:szCs w:val="24"/>
        </w:rPr>
        <w:t xml:space="preserve">Виготовлено </w:t>
      </w:r>
      <w:proofErr w:type="spellStart"/>
      <w:r w:rsidRPr="00C74A69">
        <w:rPr>
          <w:rFonts w:ascii="Times New Roman" w:hAnsi="Times New Roman" w:cs="Times New Roman"/>
          <w:sz w:val="24"/>
          <w:szCs w:val="24"/>
        </w:rPr>
        <w:t>проєктно</w:t>
      </w:r>
      <w:proofErr w:type="spellEnd"/>
      <w:r w:rsidRPr="00C74A69">
        <w:rPr>
          <w:rFonts w:ascii="Times New Roman" w:hAnsi="Times New Roman" w:cs="Times New Roman"/>
          <w:sz w:val="24"/>
          <w:szCs w:val="24"/>
        </w:rPr>
        <w:t>-кошторисну документацію на виконання робіт з будівництва зовнішніх  мереж газопостачання, водопостачання.</w:t>
      </w:r>
    </w:p>
    <w:p w:rsidR="00C74A69" w:rsidRPr="00C74A69" w:rsidRDefault="00C74A69" w:rsidP="00C74A69">
      <w:pPr>
        <w:spacing w:after="0"/>
        <w:ind w:firstLine="709"/>
        <w:jc w:val="both"/>
        <w:rPr>
          <w:rFonts w:ascii="Times New Roman" w:hAnsi="Times New Roman" w:cs="Times New Roman"/>
          <w:bCs/>
          <w:iCs/>
          <w:color w:val="000000"/>
          <w:sz w:val="24"/>
          <w:szCs w:val="24"/>
        </w:rPr>
      </w:pPr>
      <w:r w:rsidRPr="00C74A69">
        <w:rPr>
          <w:rFonts w:ascii="Times New Roman" w:hAnsi="Times New Roman" w:cs="Times New Roman"/>
          <w:bCs/>
          <w:iCs/>
          <w:color w:val="000000"/>
          <w:sz w:val="24"/>
          <w:szCs w:val="24"/>
          <w:lang w:eastAsia="uk-UA"/>
        </w:rPr>
        <w:t xml:space="preserve">З метою забезпечення </w:t>
      </w:r>
      <w:proofErr w:type="spellStart"/>
      <w:r w:rsidRPr="00C74A69">
        <w:rPr>
          <w:rFonts w:ascii="Times New Roman" w:hAnsi="Times New Roman" w:cs="Times New Roman"/>
          <w:bCs/>
          <w:iCs/>
          <w:color w:val="000000"/>
          <w:sz w:val="24"/>
          <w:szCs w:val="24"/>
          <w:lang w:eastAsia="uk-UA"/>
        </w:rPr>
        <w:t>впізнаваності</w:t>
      </w:r>
      <w:proofErr w:type="spellEnd"/>
      <w:r w:rsidRPr="00C74A69">
        <w:rPr>
          <w:rFonts w:ascii="Times New Roman" w:hAnsi="Times New Roman" w:cs="Times New Roman"/>
          <w:bCs/>
          <w:iCs/>
          <w:color w:val="000000"/>
          <w:sz w:val="24"/>
          <w:szCs w:val="24"/>
          <w:lang w:eastAsia="uk-UA"/>
        </w:rPr>
        <w:t xml:space="preserve"> місцевих товаровиробників на зовнішніх ринках </w:t>
      </w:r>
      <w:r w:rsidRPr="00C74A69">
        <w:rPr>
          <w:rFonts w:ascii="Times New Roman" w:hAnsi="Times New Roman" w:cs="Times New Roman"/>
          <w:bCs/>
          <w:iCs/>
          <w:color w:val="000000"/>
          <w:sz w:val="24"/>
          <w:szCs w:val="24"/>
        </w:rPr>
        <w:t xml:space="preserve">здійснюється популяризація та просування бренду продукції місцевого товаровиробника шляхом реалізації </w:t>
      </w:r>
      <w:proofErr w:type="spellStart"/>
      <w:r w:rsidRPr="00C74A69">
        <w:rPr>
          <w:rFonts w:ascii="Times New Roman" w:hAnsi="Times New Roman" w:cs="Times New Roman"/>
          <w:bCs/>
          <w:iCs/>
          <w:color w:val="000000"/>
          <w:sz w:val="24"/>
          <w:szCs w:val="24"/>
        </w:rPr>
        <w:t>проєкту</w:t>
      </w:r>
      <w:proofErr w:type="spellEnd"/>
      <w:r w:rsidRPr="00C74A69">
        <w:rPr>
          <w:rFonts w:ascii="Times New Roman" w:hAnsi="Times New Roman" w:cs="Times New Roman"/>
          <w:bCs/>
          <w:iCs/>
          <w:color w:val="000000"/>
          <w:sz w:val="24"/>
          <w:szCs w:val="24"/>
        </w:rPr>
        <w:t xml:space="preserve"> «Купуй Хмельницьке!» (маркування товарів у торговельних мережах, участь місцевих товаровиробників під гаслом «Купуй Хмельницьке!» у всеукраїнських та міжнародних виставках).</w:t>
      </w:r>
    </w:p>
    <w:p w:rsidR="00C74A69" w:rsidRPr="00C74A69" w:rsidRDefault="00C74A69" w:rsidP="00C74A69">
      <w:pPr>
        <w:spacing w:after="0"/>
        <w:ind w:firstLine="709"/>
        <w:jc w:val="both"/>
        <w:rPr>
          <w:rFonts w:ascii="Times New Roman" w:hAnsi="Times New Roman" w:cs="Times New Roman"/>
          <w:sz w:val="24"/>
          <w:szCs w:val="24"/>
          <w:lang w:eastAsia="uk-UA"/>
        </w:rPr>
      </w:pPr>
      <w:r w:rsidRPr="00C74A69">
        <w:rPr>
          <w:rFonts w:ascii="Times New Roman" w:hAnsi="Times New Roman" w:cs="Times New Roman"/>
          <w:sz w:val="24"/>
          <w:szCs w:val="24"/>
          <w:lang w:eastAsia="uk-UA"/>
        </w:rPr>
        <w:t xml:space="preserve">Промислові підприємства продовжують удосконалювати виробничі процеси, </w:t>
      </w:r>
      <w:r w:rsidRPr="00C74A69">
        <w:rPr>
          <w:rFonts w:ascii="Times New Roman" w:hAnsi="Times New Roman" w:cs="Times New Roman"/>
          <w:sz w:val="24"/>
          <w:szCs w:val="24"/>
        </w:rPr>
        <w:t xml:space="preserve">покращують технічні характеристики продукції. </w:t>
      </w:r>
    </w:p>
    <w:p w:rsidR="00C74A69" w:rsidRPr="00C74A69" w:rsidRDefault="00C74A69" w:rsidP="00C74A69">
      <w:pPr>
        <w:ind w:firstLine="709"/>
        <w:contextualSpacing/>
        <w:jc w:val="both"/>
        <w:rPr>
          <w:rFonts w:ascii="Times New Roman" w:hAnsi="Times New Roman" w:cs="Times New Roman"/>
          <w:sz w:val="24"/>
          <w:szCs w:val="24"/>
        </w:rPr>
      </w:pPr>
      <w:r w:rsidRPr="00C74A69">
        <w:rPr>
          <w:rFonts w:ascii="Times New Roman" w:hAnsi="Times New Roman" w:cs="Times New Roman"/>
          <w:sz w:val="24"/>
          <w:szCs w:val="24"/>
          <w:lang w:eastAsia="ru-RU"/>
        </w:rPr>
        <w:t>Місто Хмельницький отримало найвищу відзнаку Парламентської Асамблеї Ради Європи – Приз Європи (</w:t>
      </w:r>
      <w:proofErr w:type="spellStart"/>
      <w:r w:rsidRPr="00C74A69">
        <w:rPr>
          <w:rFonts w:ascii="Times New Roman" w:hAnsi="Times New Roman" w:cs="Times New Roman"/>
          <w:sz w:val="24"/>
          <w:szCs w:val="24"/>
          <w:lang w:eastAsia="ru-RU"/>
        </w:rPr>
        <w:t>Europe</w:t>
      </w:r>
      <w:proofErr w:type="spellEnd"/>
      <w:r w:rsidRPr="00C74A69">
        <w:rPr>
          <w:rFonts w:ascii="Times New Roman" w:hAnsi="Times New Roman" w:cs="Times New Roman"/>
          <w:sz w:val="24"/>
          <w:szCs w:val="24"/>
          <w:lang w:eastAsia="ru-RU"/>
        </w:rPr>
        <w:t xml:space="preserve"> </w:t>
      </w:r>
      <w:proofErr w:type="spellStart"/>
      <w:r w:rsidRPr="00C74A69">
        <w:rPr>
          <w:rFonts w:ascii="Times New Roman" w:hAnsi="Times New Roman" w:cs="Times New Roman"/>
          <w:sz w:val="24"/>
          <w:szCs w:val="24"/>
          <w:lang w:eastAsia="ru-RU"/>
        </w:rPr>
        <w:t>Prize</w:t>
      </w:r>
      <w:proofErr w:type="spellEnd"/>
      <w:r w:rsidRPr="00C74A69">
        <w:rPr>
          <w:rFonts w:ascii="Times New Roman" w:hAnsi="Times New Roman" w:cs="Times New Roman"/>
          <w:sz w:val="24"/>
          <w:szCs w:val="24"/>
          <w:lang w:eastAsia="ru-RU"/>
        </w:rPr>
        <w:t xml:space="preserve">) за поширення європейських ідеалів. </w:t>
      </w:r>
    </w:p>
    <w:p w:rsidR="00C74A69" w:rsidRDefault="00C74A69" w:rsidP="00AC196A">
      <w:pPr>
        <w:jc w:val="both"/>
        <w:rPr>
          <w:rFonts w:ascii="Times New Roman" w:hAnsi="Times New Roman" w:cs="Times New Roman"/>
          <w:sz w:val="24"/>
          <w:szCs w:val="24"/>
        </w:rPr>
      </w:pPr>
    </w:p>
    <w:p w:rsidR="00AC196A" w:rsidRDefault="00AC196A" w:rsidP="00AC196A">
      <w:pPr>
        <w:jc w:val="both"/>
        <w:rPr>
          <w:rFonts w:ascii="Times New Roman" w:hAnsi="Times New Roman" w:cs="Times New Roman"/>
          <w:sz w:val="24"/>
          <w:szCs w:val="24"/>
        </w:rPr>
      </w:pPr>
      <w:r>
        <w:rPr>
          <w:rFonts w:ascii="Times New Roman" w:hAnsi="Times New Roman" w:cs="Times New Roman"/>
          <w:sz w:val="24"/>
          <w:szCs w:val="24"/>
        </w:rPr>
        <w:tab/>
        <w:t xml:space="preserve">На основі вищевикладених макроекономічних показників розраховані обсяги доходів та видатків бюджету Хмельницької міської територіальної громади на 2022 – 2024 роки.  </w:t>
      </w:r>
    </w:p>
    <w:p w:rsidR="00AC196A" w:rsidRDefault="00AC196A" w:rsidP="00AC196A">
      <w:pPr>
        <w:jc w:val="both"/>
        <w:rPr>
          <w:rFonts w:ascii="Times New Roman" w:hAnsi="Times New Roman" w:cs="Times New Roman"/>
          <w:sz w:val="24"/>
          <w:szCs w:val="24"/>
        </w:rPr>
      </w:pPr>
      <w:r>
        <w:rPr>
          <w:rFonts w:ascii="Times New Roman" w:hAnsi="Times New Roman" w:cs="Times New Roman"/>
          <w:sz w:val="24"/>
          <w:szCs w:val="24"/>
        </w:rPr>
        <w:tab/>
        <w:t>Основними пріоритетними завданнями економічного та соціального розвитку Хмельницької міської територіальної громади на 2022-2024 роки є:</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забезпечення стабільної роботи систем життєдіяльності громади та покращення якості життя населення;</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покращення міжрегіонального економічного співробітництва та розвиток економічних відносин з містами – побратимами за кордоном; </w:t>
      </w:r>
    </w:p>
    <w:p w:rsidR="00AC196A" w:rsidRPr="00196A51"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створення сприятливого інвестиційного клімату та сучасної інфраструктури, підтримка та супроводження інвесторів;</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підтримка виходу місцевих підприємств на зовнішні ринки на основі розвитку системи муніципального маркетингу та </w:t>
      </w:r>
      <w:proofErr w:type="spellStart"/>
      <w:r>
        <w:rPr>
          <w:rFonts w:ascii="Times New Roman" w:hAnsi="Times New Roman" w:cs="Times New Roman"/>
          <w:sz w:val="24"/>
          <w:szCs w:val="24"/>
        </w:rPr>
        <w:t>брендингу</w:t>
      </w:r>
      <w:proofErr w:type="spellEnd"/>
      <w:r>
        <w:rPr>
          <w:rFonts w:ascii="Times New Roman" w:hAnsi="Times New Roman" w:cs="Times New Roman"/>
          <w:sz w:val="24"/>
          <w:szCs w:val="24"/>
        </w:rPr>
        <w:t xml:space="preserve">; </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енергоефективність та захист навколишнього середовища;</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модернізація мереж, оновлення матеріально-технічної бази підприємств водо-</w:t>
      </w:r>
      <w:r w:rsidRPr="00196A51">
        <w:rPr>
          <w:rFonts w:ascii="Times New Roman" w:hAnsi="Times New Roman" w:cs="Times New Roman"/>
          <w:sz w:val="24"/>
          <w:szCs w:val="24"/>
        </w:rPr>
        <w:t xml:space="preserve"> та теплопостачання;</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продовження рекультивації існуючого звалища та будівництво нового сучасного комплексу з переробки твердих побутових відходів;</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удосконалення системи надання соціальних послуг, надання соціальних послуг за принципом «Єдиного вікна»;</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інноваційний розвиток системи освіти та науки;</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покращення якості та доступності медичних послуг;</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розвиток та промоція сучасного мистецтва і туризму;</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розвиток сучасної спортивної інфраструктури та залучення молоді до регулярних занять фізичною культурою та спортом;  </w:t>
      </w:r>
    </w:p>
    <w:p w:rsidR="00C74A69" w:rsidRPr="00C74A69" w:rsidRDefault="00AC196A" w:rsidP="00C74A69">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ефективна система управління транспортною мережею. </w:t>
      </w:r>
    </w:p>
    <w:p w:rsidR="00AC196A" w:rsidRPr="00C74A69" w:rsidRDefault="00AC196A" w:rsidP="00AC196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                     </w:t>
      </w:r>
      <w:r w:rsidRPr="000826A9">
        <w:rPr>
          <w:rFonts w:ascii="Times New Roman" w:hAnsi="Times New Roman" w:cs="Times New Roman"/>
          <w:b/>
          <w:sz w:val="24"/>
          <w:szCs w:val="24"/>
        </w:rPr>
        <w:t>ІІІ «Загальні показники бюджету»</w:t>
      </w:r>
    </w:p>
    <w:p w:rsidR="00AC196A" w:rsidRPr="007766EC" w:rsidRDefault="00AC196A" w:rsidP="00AC196A">
      <w:pPr>
        <w:pStyle w:val="a5"/>
        <w:shd w:val="clear" w:color="auto" w:fill="FFFFFF"/>
        <w:spacing w:before="0" w:beforeAutospacing="0" w:after="0" w:afterAutospacing="0"/>
        <w:ind w:left="45" w:right="45"/>
        <w:jc w:val="both"/>
        <w:textAlignment w:val="top"/>
        <w:rPr>
          <w:lang w:val="uk-UA"/>
        </w:rPr>
      </w:pPr>
      <w:r>
        <w:rPr>
          <w:lang w:val="uk-UA"/>
        </w:rPr>
        <w:t xml:space="preserve">           Прогноз </w:t>
      </w:r>
      <w:r w:rsidRPr="007766EC">
        <w:rPr>
          <w:lang w:val="uk-UA"/>
        </w:rPr>
        <w:t xml:space="preserve"> бюджету </w:t>
      </w:r>
      <w:r>
        <w:rPr>
          <w:lang w:val="uk-UA"/>
        </w:rPr>
        <w:t xml:space="preserve">громади на 2022 – 2024 роки </w:t>
      </w:r>
      <w:r w:rsidRPr="007766EC">
        <w:rPr>
          <w:lang w:val="uk-UA"/>
        </w:rPr>
        <w:t>базується на принципах збалансованості, обґрунтованості, ефективності та результативності.</w:t>
      </w:r>
    </w:p>
    <w:p w:rsidR="00AC196A" w:rsidRPr="007766EC" w:rsidRDefault="00AC196A" w:rsidP="00C74A69">
      <w:pPr>
        <w:pStyle w:val="a7"/>
        <w:spacing w:before="0"/>
        <w:ind w:firstLine="0"/>
        <w:jc w:val="both"/>
      </w:pPr>
      <w:r w:rsidRPr="007766EC">
        <w:lastRenderedPageBreak/>
        <w:t xml:space="preserve">            Під час реалізації Прогнозу очікується, що бюджетні нововведення забезпечать бюджетну самостійність та </w:t>
      </w:r>
      <w:r>
        <w:t xml:space="preserve">фінансову незалежність </w:t>
      </w:r>
      <w:r w:rsidRPr="007766EC">
        <w:t>бюджету, сприятимуть створенню реа</w:t>
      </w:r>
      <w:r>
        <w:t xml:space="preserve">льного підґрунтя для виконання громадою </w:t>
      </w:r>
      <w:r w:rsidRPr="007766EC">
        <w:t xml:space="preserve"> своїх повноважень в частині надання якісних суспільних послуг та ефективному функціонуванню бюджетної системи. </w:t>
      </w:r>
    </w:p>
    <w:p w:rsidR="00AC196A" w:rsidRDefault="00AC196A" w:rsidP="00C74A69">
      <w:pPr>
        <w:pStyle w:val="a7"/>
        <w:spacing w:before="0"/>
        <w:ind w:firstLine="0"/>
        <w:jc w:val="both"/>
      </w:pPr>
      <w:r>
        <w:t xml:space="preserve">           Прогноз бюджету на 2022–2024</w:t>
      </w:r>
      <w:r w:rsidRPr="007766EC">
        <w:t xml:space="preserve"> роки включає індикати</w:t>
      </w:r>
      <w:r>
        <w:t xml:space="preserve">вні прогнозні показники </w:t>
      </w:r>
      <w:r w:rsidRPr="007766EC">
        <w:t xml:space="preserve"> бюджету за основними видами доходів, фінансування, видатків і кредитування за бюджетними програмами, які забезпечують протягом декількох років в</w:t>
      </w:r>
      <w:r>
        <w:t xml:space="preserve">иконання інвестиційних </w:t>
      </w:r>
      <w:proofErr w:type="spellStart"/>
      <w:r>
        <w:t>проєктів</w:t>
      </w:r>
      <w:proofErr w:type="spellEnd"/>
      <w:r>
        <w:t>,  взаємовідносин  з іншими   бюджетами.</w:t>
      </w:r>
      <w:r w:rsidRPr="007766EC">
        <w:t xml:space="preserve">      </w:t>
      </w:r>
    </w:p>
    <w:p w:rsidR="00AC196A" w:rsidRPr="007766EC" w:rsidRDefault="00AC196A" w:rsidP="00C74A69">
      <w:pPr>
        <w:pStyle w:val="a7"/>
        <w:spacing w:before="0"/>
        <w:ind w:firstLine="0"/>
        <w:jc w:val="both"/>
      </w:pPr>
    </w:p>
    <w:p w:rsidR="00AC196A" w:rsidRDefault="00AC196A" w:rsidP="00C74A69">
      <w:pPr>
        <w:spacing w:after="0"/>
        <w:jc w:val="both"/>
        <w:rPr>
          <w:rFonts w:ascii="Times New Roman" w:hAnsi="Times New Roman"/>
          <w:sz w:val="24"/>
          <w:szCs w:val="24"/>
        </w:rPr>
      </w:pPr>
      <w:r>
        <w:rPr>
          <w:rFonts w:ascii="Times New Roman" w:hAnsi="Times New Roman"/>
          <w:sz w:val="24"/>
          <w:szCs w:val="24"/>
        </w:rPr>
        <w:tab/>
        <w:t>Показники Прогнозу  на 2022-2023 роки бюджету громади можуть відрізнятися від показників, схвалених рішенням 2-ї сесії  Хмельницької міської ради від 23.12.2020 року № 14 «Про бюджет Хмельницької міської територіальної громади на 2021 рік» (додатки 1 – 4 до Прогнозу) внаслідок:</w:t>
      </w:r>
    </w:p>
    <w:p w:rsidR="00AC196A" w:rsidRDefault="00AC196A" w:rsidP="00AC196A">
      <w:pPr>
        <w:pStyle w:val="a4"/>
        <w:numPr>
          <w:ilvl w:val="0"/>
          <w:numId w:val="6"/>
        </w:numPr>
        <w:jc w:val="both"/>
        <w:rPr>
          <w:rFonts w:ascii="Times New Roman" w:hAnsi="Times New Roman"/>
          <w:sz w:val="24"/>
          <w:szCs w:val="24"/>
        </w:rPr>
      </w:pPr>
      <w:r>
        <w:rPr>
          <w:rFonts w:ascii="Times New Roman" w:hAnsi="Times New Roman"/>
          <w:sz w:val="24"/>
          <w:szCs w:val="24"/>
        </w:rPr>
        <w:t xml:space="preserve">відхилення оцінки основних прогнозних показників економічного та соціального розвитку від прогнозу, врахованого при складанні прогнозу бюджету громади, схваленого у попередньому бюджетному </w:t>
      </w:r>
      <w:r w:rsidRPr="00461613">
        <w:rPr>
          <w:rFonts w:ascii="Times New Roman" w:hAnsi="Times New Roman"/>
          <w:sz w:val="24"/>
          <w:szCs w:val="24"/>
        </w:rPr>
        <w:t xml:space="preserve"> </w:t>
      </w:r>
      <w:r>
        <w:rPr>
          <w:rFonts w:ascii="Times New Roman" w:hAnsi="Times New Roman"/>
          <w:sz w:val="24"/>
          <w:szCs w:val="24"/>
        </w:rPr>
        <w:t>періоді;</w:t>
      </w:r>
    </w:p>
    <w:p w:rsidR="00AC196A" w:rsidRDefault="00AC196A" w:rsidP="00AC196A">
      <w:pPr>
        <w:pStyle w:val="a4"/>
        <w:numPr>
          <w:ilvl w:val="0"/>
          <w:numId w:val="6"/>
        </w:numPr>
        <w:jc w:val="both"/>
        <w:rPr>
          <w:rFonts w:ascii="Times New Roman" w:hAnsi="Times New Roman"/>
          <w:sz w:val="24"/>
          <w:szCs w:val="24"/>
        </w:rPr>
      </w:pPr>
      <w:r>
        <w:rPr>
          <w:rFonts w:ascii="Times New Roman" w:hAnsi="Times New Roman"/>
          <w:sz w:val="24"/>
          <w:szCs w:val="24"/>
        </w:rPr>
        <w:t>відхилення бюджетних показників, визначених рішенням 2-ї сесії  Хмельницької міської ради від 23.12.2020 року № 14 «Про бюджет Хмельницької міської територіальної громади на 2021 рік» (зі змінами  та доповненнями), від аналогічних показників, врахованих у прогнозі бюджету громади, схваленому у попередньому бюджетному періоді.</w:t>
      </w:r>
    </w:p>
    <w:p w:rsidR="00AC196A" w:rsidRDefault="00AC196A" w:rsidP="00AC196A">
      <w:pPr>
        <w:jc w:val="both"/>
        <w:rPr>
          <w:rFonts w:ascii="Times New Roman" w:hAnsi="Times New Roman"/>
          <w:sz w:val="24"/>
          <w:szCs w:val="24"/>
        </w:rPr>
      </w:pPr>
      <w:r>
        <w:rPr>
          <w:rFonts w:ascii="Times New Roman" w:hAnsi="Times New Roman"/>
          <w:sz w:val="24"/>
          <w:szCs w:val="24"/>
        </w:rPr>
        <w:tab/>
        <w:t>При  розрахунку прогнозних показників бюджету громади на 2022-2024 роки враховано:</w:t>
      </w:r>
    </w:p>
    <w:p w:rsidR="00AC196A" w:rsidRDefault="00AC196A" w:rsidP="00AC196A">
      <w:pPr>
        <w:pStyle w:val="a4"/>
        <w:numPr>
          <w:ilvl w:val="0"/>
          <w:numId w:val="7"/>
        </w:numPr>
        <w:jc w:val="both"/>
        <w:rPr>
          <w:rFonts w:ascii="Times New Roman" w:hAnsi="Times New Roman"/>
          <w:sz w:val="24"/>
          <w:szCs w:val="24"/>
        </w:rPr>
      </w:pPr>
      <w:r>
        <w:rPr>
          <w:rFonts w:ascii="Times New Roman" w:hAnsi="Times New Roman"/>
          <w:sz w:val="24"/>
          <w:szCs w:val="24"/>
        </w:rPr>
        <w:t>Динаміку надходжень  до бюджету за 2019 -2020 роки та очікуване виконання за 2021 рік.</w:t>
      </w:r>
    </w:p>
    <w:p w:rsidR="00AC196A" w:rsidRDefault="00AC196A" w:rsidP="00AC196A">
      <w:pPr>
        <w:pStyle w:val="a4"/>
        <w:numPr>
          <w:ilvl w:val="0"/>
          <w:numId w:val="7"/>
        </w:numPr>
        <w:jc w:val="both"/>
        <w:rPr>
          <w:rFonts w:ascii="Times New Roman" w:hAnsi="Times New Roman"/>
          <w:sz w:val="24"/>
          <w:szCs w:val="24"/>
        </w:rPr>
      </w:pPr>
      <w:r>
        <w:rPr>
          <w:rFonts w:ascii="Times New Roman" w:hAnsi="Times New Roman"/>
          <w:sz w:val="24"/>
          <w:szCs w:val="24"/>
        </w:rPr>
        <w:t xml:space="preserve">Норми податкового та бюджетного законодавства та застосування чинних ставок оподаткування. </w:t>
      </w:r>
    </w:p>
    <w:p w:rsidR="00AC196A" w:rsidRDefault="00AC196A" w:rsidP="00AC196A">
      <w:pPr>
        <w:pStyle w:val="a4"/>
        <w:numPr>
          <w:ilvl w:val="0"/>
          <w:numId w:val="7"/>
        </w:numPr>
        <w:jc w:val="both"/>
        <w:rPr>
          <w:rFonts w:ascii="Times New Roman" w:hAnsi="Times New Roman"/>
          <w:sz w:val="24"/>
          <w:szCs w:val="24"/>
        </w:rPr>
      </w:pPr>
      <w:r>
        <w:rPr>
          <w:rFonts w:ascii="Times New Roman" w:hAnsi="Times New Roman"/>
          <w:sz w:val="24"/>
          <w:szCs w:val="24"/>
        </w:rPr>
        <w:t>Застосування ставок місцевих податків і зборів з 1 січня 2022 року відповідно до рішення 7-ї сесії Хмельницької міської ради від 14.07.2021 року № 1 «Про встановлення місцевих податків і зборів на території Хмельницької міської територіальної громади та втрату чинності рішень міської ради».</w:t>
      </w:r>
    </w:p>
    <w:p w:rsidR="00AC196A" w:rsidRDefault="00AC196A" w:rsidP="00AC196A">
      <w:pPr>
        <w:pStyle w:val="a4"/>
        <w:numPr>
          <w:ilvl w:val="0"/>
          <w:numId w:val="7"/>
        </w:numPr>
        <w:jc w:val="both"/>
        <w:rPr>
          <w:rFonts w:ascii="Times New Roman" w:hAnsi="Times New Roman"/>
          <w:sz w:val="24"/>
          <w:szCs w:val="24"/>
        </w:rPr>
      </w:pPr>
      <w:r>
        <w:rPr>
          <w:rFonts w:ascii="Times New Roman" w:hAnsi="Times New Roman"/>
          <w:sz w:val="24"/>
          <w:szCs w:val="24"/>
        </w:rPr>
        <w:t>Макроекономічні показники, визначені з урахуванням постанови Кабінету Міністрів України від 31.05.2021 року № 548 «Про схвалення Бюджетної декларації на 2022 – 2024 роки».</w:t>
      </w:r>
    </w:p>
    <w:p w:rsidR="00AC196A" w:rsidRDefault="00AC196A" w:rsidP="00AC196A">
      <w:pPr>
        <w:pStyle w:val="a4"/>
        <w:numPr>
          <w:ilvl w:val="0"/>
          <w:numId w:val="7"/>
        </w:numPr>
        <w:jc w:val="both"/>
        <w:rPr>
          <w:rFonts w:ascii="Times New Roman" w:hAnsi="Times New Roman"/>
          <w:sz w:val="24"/>
          <w:szCs w:val="24"/>
        </w:rPr>
      </w:pPr>
      <w:r>
        <w:rPr>
          <w:rFonts w:ascii="Times New Roman" w:hAnsi="Times New Roman"/>
          <w:sz w:val="24"/>
          <w:szCs w:val="24"/>
        </w:rPr>
        <w:t xml:space="preserve">Розмір мінімальної заробітної плати з 1 січня 2022 року – 6 500 грн, з 1 жовтня 2022 року – 6 700 грн (темп приросту – 3,1%); з 1 січня 2023 року – 7 176 грн ( темп приросту – 7,1 %); з 1 січня 2024 року – 7 665 грн ( темп приросту – 6,8%). </w:t>
      </w:r>
    </w:p>
    <w:p w:rsidR="00AC196A" w:rsidRPr="00D66E72" w:rsidRDefault="00AC196A" w:rsidP="00AC196A">
      <w:pPr>
        <w:pStyle w:val="a4"/>
        <w:numPr>
          <w:ilvl w:val="0"/>
          <w:numId w:val="7"/>
        </w:numPr>
        <w:jc w:val="both"/>
        <w:rPr>
          <w:rFonts w:ascii="Times New Roman" w:hAnsi="Times New Roman"/>
          <w:sz w:val="24"/>
          <w:szCs w:val="24"/>
        </w:rPr>
      </w:pPr>
      <w:r>
        <w:rPr>
          <w:rFonts w:ascii="Times New Roman" w:hAnsi="Times New Roman"/>
          <w:sz w:val="24"/>
          <w:szCs w:val="24"/>
        </w:rPr>
        <w:t xml:space="preserve">Розмір посадового окладу працівника І тарифного розряду Єдиної тарифної сітки з 1 січня 2022 року – 2 893 грн, з 01 жовтня 2022 року – 2 982 грн (темп приросту – 3,1%); з 1 січня 2023 року – 3 193 грн (темп приросту – 7,1%); з 1 січня 2024 року – 3 411 грн (темп приросту – 6,8%). </w:t>
      </w:r>
    </w:p>
    <w:p w:rsidR="00AC196A" w:rsidRPr="003D2D45" w:rsidRDefault="00AC196A" w:rsidP="00AC196A">
      <w:pPr>
        <w:jc w:val="both"/>
        <w:rPr>
          <w:rFonts w:ascii="Times New Roman" w:hAnsi="Times New Roman"/>
          <w:sz w:val="24"/>
          <w:szCs w:val="24"/>
        </w:rPr>
      </w:pPr>
      <w:r>
        <w:rPr>
          <w:rFonts w:ascii="Times New Roman" w:hAnsi="Times New Roman"/>
          <w:sz w:val="24"/>
          <w:szCs w:val="24"/>
        </w:rPr>
        <w:tab/>
        <w:t xml:space="preserve">Загальні показники бюджету Хмельницької міської </w:t>
      </w:r>
      <w:r w:rsidR="00736592">
        <w:rPr>
          <w:rFonts w:ascii="Times New Roman" w:hAnsi="Times New Roman"/>
          <w:sz w:val="24"/>
          <w:szCs w:val="24"/>
        </w:rPr>
        <w:t xml:space="preserve">територіальної громади </w:t>
      </w:r>
      <w:r w:rsidR="00291F1C">
        <w:rPr>
          <w:rFonts w:ascii="Times New Roman" w:hAnsi="Times New Roman"/>
          <w:sz w:val="24"/>
          <w:szCs w:val="24"/>
        </w:rPr>
        <w:t>наведено в додатку 1 д</w:t>
      </w:r>
      <w:r w:rsidR="00660293">
        <w:rPr>
          <w:rFonts w:ascii="Times New Roman" w:hAnsi="Times New Roman"/>
          <w:sz w:val="24"/>
          <w:szCs w:val="24"/>
        </w:rPr>
        <w:t xml:space="preserve">о Прогнозу. </w:t>
      </w:r>
    </w:p>
    <w:p w:rsidR="00AC196A" w:rsidRPr="00156822" w:rsidRDefault="00AC196A" w:rsidP="00AC196A">
      <w:pPr>
        <w:jc w:val="both"/>
        <w:rPr>
          <w:rFonts w:ascii="Times New Roman" w:hAnsi="Times New Roman" w:cs="Times New Roman"/>
          <w:sz w:val="24"/>
          <w:szCs w:val="24"/>
        </w:rPr>
      </w:pPr>
      <w:r>
        <w:rPr>
          <w:rFonts w:ascii="Times New Roman" w:hAnsi="Times New Roman" w:cs="Times New Roman"/>
          <w:sz w:val="24"/>
          <w:szCs w:val="24"/>
        </w:rPr>
        <w:tab/>
      </w:r>
    </w:p>
    <w:p w:rsidR="00AC196A" w:rsidRPr="0030446C" w:rsidRDefault="00AC196A" w:rsidP="00AC196A">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446C">
        <w:rPr>
          <w:rFonts w:ascii="Times New Roman" w:hAnsi="Times New Roman" w:cs="Times New Roman"/>
          <w:b/>
          <w:sz w:val="24"/>
          <w:szCs w:val="24"/>
        </w:rPr>
        <w:t xml:space="preserve"> І</w:t>
      </w:r>
      <w:r w:rsidRPr="0030446C">
        <w:rPr>
          <w:rFonts w:ascii="Times New Roman" w:hAnsi="Times New Roman" w:cs="Times New Roman"/>
          <w:b/>
          <w:sz w:val="24"/>
          <w:szCs w:val="24"/>
          <w:lang w:val="en-US"/>
        </w:rPr>
        <w:t>V</w:t>
      </w:r>
      <w:r w:rsidRPr="0030446C">
        <w:rPr>
          <w:rFonts w:ascii="Times New Roman" w:hAnsi="Times New Roman" w:cs="Times New Roman"/>
          <w:b/>
          <w:sz w:val="24"/>
          <w:szCs w:val="24"/>
        </w:rPr>
        <w:t xml:space="preserve">  «Показники доходів бюджету»</w:t>
      </w:r>
    </w:p>
    <w:p w:rsidR="00AC196A" w:rsidRPr="003D2D45" w:rsidRDefault="00AC196A" w:rsidP="00C74A69">
      <w:pPr>
        <w:jc w:val="both"/>
        <w:rPr>
          <w:rFonts w:ascii="Times New Roman" w:hAnsi="Times New Roman" w:cs="Times New Roman"/>
          <w:sz w:val="24"/>
          <w:szCs w:val="24"/>
        </w:rPr>
      </w:pPr>
      <w:r>
        <w:rPr>
          <w:rFonts w:ascii="Times New Roman" w:hAnsi="Times New Roman" w:cs="Times New Roman"/>
          <w:sz w:val="24"/>
          <w:szCs w:val="24"/>
        </w:rPr>
        <w:tab/>
        <w:t xml:space="preserve">Формування  прогнозних показників дохідної частини бюджету Хмельницької міської територіальної громади на 2022 – 2024 роки здійснено відповідно до норм Бюджетного кодексу України та Податкового кодексу  України.  </w:t>
      </w:r>
    </w:p>
    <w:p w:rsidR="00AC196A" w:rsidRPr="003D2D45" w:rsidRDefault="00AC196A" w:rsidP="00AC196A">
      <w:pPr>
        <w:pStyle w:val="a4"/>
        <w:jc w:val="both"/>
        <w:rPr>
          <w:rFonts w:ascii="Times New Roman" w:hAnsi="Times New Roman" w:cs="Times New Roman"/>
          <w:sz w:val="24"/>
          <w:szCs w:val="24"/>
        </w:rPr>
      </w:pPr>
    </w:p>
    <w:p w:rsidR="00AC196A" w:rsidRDefault="00AC196A" w:rsidP="00AC196A">
      <w:pPr>
        <w:jc w:val="both"/>
        <w:rPr>
          <w:rFonts w:ascii="Times New Roman" w:hAnsi="Times New Roman" w:cs="Times New Roman"/>
          <w:sz w:val="24"/>
          <w:szCs w:val="24"/>
        </w:rPr>
      </w:pPr>
      <w:r>
        <w:rPr>
          <w:rFonts w:ascii="Times New Roman" w:hAnsi="Times New Roman" w:cs="Times New Roman"/>
          <w:sz w:val="24"/>
          <w:szCs w:val="24"/>
        </w:rPr>
        <w:tab/>
        <w:t>При прогнозуванні обсягу доходів бюджету Хмельницької міської територіальної громади на 2022 – 2024 роки враховано:</w:t>
      </w:r>
    </w:p>
    <w:p w:rsidR="00AC196A" w:rsidRDefault="00AC196A" w:rsidP="00AC196A">
      <w:pPr>
        <w:pStyle w:val="a4"/>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макропоказники</w:t>
      </w:r>
      <w:proofErr w:type="spellEnd"/>
      <w:r>
        <w:rPr>
          <w:rFonts w:ascii="Times New Roman" w:hAnsi="Times New Roman" w:cs="Times New Roman"/>
          <w:sz w:val="24"/>
          <w:szCs w:val="24"/>
        </w:rPr>
        <w:t xml:space="preserve"> економічного та соціального розвитку України на 2022-2024 роки, схвалені постановою Кабінету Міністрів України від 31 травня 2021 року № 586, та визначені Бюджетною декларацією на 2022-204 роки, затвердженою постановою Кабінету Міністрів України від 31.05.2021 року № 548; </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п</w:t>
      </w:r>
      <w:r w:rsidRPr="00220566">
        <w:rPr>
          <w:rFonts w:ascii="Times New Roman" w:hAnsi="Times New Roman" w:cs="Times New Roman"/>
          <w:sz w:val="24"/>
          <w:szCs w:val="24"/>
        </w:rPr>
        <w:t>рогнозні показники соціально-економічного розвитку Хмельницької міської територіаль</w:t>
      </w:r>
      <w:r>
        <w:rPr>
          <w:rFonts w:ascii="Times New Roman" w:hAnsi="Times New Roman" w:cs="Times New Roman"/>
          <w:sz w:val="24"/>
          <w:szCs w:val="24"/>
        </w:rPr>
        <w:t>ної громади на 2022 – 2024 роки;</w:t>
      </w:r>
    </w:p>
    <w:p w:rsidR="00AC196A" w:rsidRPr="00BC4CE4"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підвищення розміру прожиткового мінімуму, мінімальної заробітної плати та посадового окладу (тарифні ставки) працівника І тарифного розряду Єдиної тарифної сітки;</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застосування чинних ставок загальнодержавних податків;</w:t>
      </w:r>
    </w:p>
    <w:p w:rsidR="00AC196A" w:rsidRPr="00BC4CE4"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застосування ставок місцевих податків і  зборів, встановлених рішенням 7-ї сесії Хмельницької міської ради від 14.07.2021 року  № 1 «Про встановлення місцевих податків і зборів </w:t>
      </w:r>
      <w:r>
        <w:rPr>
          <w:rFonts w:ascii="Times New Roman" w:hAnsi="Times New Roman"/>
          <w:sz w:val="24"/>
          <w:szCs w:val="24"/>
        </w:rPr>
        <w:t>на території Хмельницької міської територіальної громади та втрату чинності рішень міської ради»;</w:t>
      </w:r>
    </w:p>
    <w:p w:rsidR="00AC196A" w:rsidRPr="00220566"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sz w:val="24"/>
          <w:szCs w:val="24"/>
        </w:rPr>
        <w:t>фактичне виконання дохідної частини бюджету в 2020 році та в 1-му півріччі 2021 року.</w:t>
      </w:r>
    </w:p>
    <w:p w:rsidR="00AC196A" w:rsidRDefault="00AC196A" w:rsidP="00C74A69">
      <w:pPr>
        <w:spacing w:after="0"/>
        <w:jc w:val="both"/>
        <w:rPr>
          <w:rFonts w:ascii="Times New Roman" w:hAnsi="Times New Roman" w:cs="Times New Roman"/>
          <w:sz w:val="24"/>
          <w:szCs w:val="24"/>
        </w:rPr>
      </w:pPr>
      <w:r w:rsidRPr="00280EBD">
        <w:rPr>
          <w:rFonts w:ascii="Times New Roman" w:hAnsi="Times New Roman" w:cs="Times New Roman"/>
          <w:sz w:val="24"/>
          <w:szCs w:val="24"/>
          <w:lang w:val="ru-RU"/>
        </w:rPr>
        <w:tab/>
      </w:r>
      <w:r>
        <w:rPr>
          <w:rFonts w:ascii="Times New Roman" w:hAnsi="Times New Roman" w:cs="Times New Roman"/>
          <w:sz w:val="24"/>
          <w:szCs w:val="24"/>
        </w:rPr>
        <w:t xml:space="preserve">З урахуванням прогнозу основних макроекономічних показників економічного та соціального розвитку країни, динаміки бази оподаткування, ефективності податкового адміністрування, загальні показники доходів бюджету Хмельницької міської територіальної громади на 2022-2024 роки  щорічно зростають. </w:t>
      </w:r>
    </w:p>
    <w:p w:rsidR="00AC196A" w:rsidRDefault="00AC196A" w:rsidP="00C74A69">
      <w:pPr>
        <w:spacing w:after="0"/>
        <w:jc w:val="both"/>
        <w:rPr>
          <w:rFonts w:ascii="Times New Roman" w:hAnsi="Times New Roman" w:cs="Times New Roman"/>
          <w:sz w:val="24"/>
          <w:szCs w:val="24"/>
        </w:rPr>
      </w:pPr>
      <w:r>
        <w:rPr>
          <w:rFonts w:ascii="Times New Roman" w:hAnsi="Times New Roman" w:cs="Times New Roman"/>
          <w:sz w:val="24"/>
          <w:szCs w:val="24"/>
        </w:rPr>
        <w:tab/>
        <w:t xml:space="preserve">В структурі доходів бюджету найбільшу частку становлять власні доходи громади – понад 80%, </w:t>
      </w:r>
      <w:r w:rsidR="00660293">
        <w:rPr>
          <w:rFonts w:ascii="Times New Roman" w:hAnsi="Times New Roman" w:cs="Times New Roman"/>
          <w:sz w:val="24"/>
          <w:szCs w:val="24"/>
        </w:rPr>
        <w:t xml:space="preserve"> </w:t>
      </w:r>
      <w:r>
        <w:rPr>
          <w:rFonts w:ascii="Times New Roman" w:hAnsi="Times New Roman" w:cs="Times New Roman"/>
          <w:sz w:val="24"/>
          <w:szCs w:val="24"/>
        </w:rPr>
        <w:t xml:space="preserve">міжбюджетні трансферти – 20%. </w:t>
      </w:r>
    </w:p>
    <w:p w:rsidR="00AC196A" w:rsidRDefault="00AC196A" w:rsidP="00C74A69">
      <w:pPr>
        <w:spacing w:after="0"/>
        <w:jc w:val="both"/>
        <w:rPr>
          <w:rFonts w:ascii="Times New Roman" w:hAnsi="Times New Roman" w:cs="Times New Roman"/>
          <w:sz w:val="24"/>
          <w:szCs w:val="24"/>
        </w:rPr>
      </w:pPr>
      <w:r>
        <w:rPr>
          <w:rFonts w:ascii="Times New Roman" w:hAnsi="Times New Roman" w:cs="Times New Roman"/>
          <w:sz w:val="24"/>
          <w:szCs w:val="24"/>
        </w:rPr>
        <w:tab/>
        <w:t>Основним джерелом формування дохідної частини бюджету громади на 2022-2024 рік є податок на доходи</w:t>
      </w:r>
      <w:r w:rsidR="002F2935">
        <w:rPr>
          <w:rFonts w:ascii="Times New Roman" w:hAnsi="Times New Roman" w:cs="Times New Roman"/>
          <w:sz w:val="24"/>
          <w:szCs w:val="24"/>
        </w:rPr>
        <w:t xml:space="preserve"> фізичних осіб, питома вага якого</w:t>
      </w:r>
      <w:r>
        <w:rPr>
          <w:rFonts w:ascii="Times New Roman" w:hAnsi="Times New Roman" w:cs="Times New Roman"/>
          <w:sz w:val="24"/>
          <w:szCs w:val="24"/>
        </w:rPr>
        <w:t xml:space="preserve"> в структурі власних доходів загального фонду складає майже 70%. Прогноз надходжень по податку з доходів фізичних осіб розраховано відповідно до незмінної ставки оподаткування (18%),  щорічного підвищення мінімальної заробітної плати та прожиткового мінімуму доходів громадян, подальшого зростання середньомісячної заробітної плати найманих працівників  та легалізації «тіньової» зайнятості та «тіньової» заробітної плати.  Темпи росту податку з доходів фізичних осіб прогноз</w:t>
      </w:r>
      <w:r w:rsidR="002F2935">
        <w:rPr>
          <w:rFonts w:ascii="Times New Roman" w:hAnsi="Times New Roman" w:cs="Times New Roman"/>
          <w:sz w:val="24"/>
          <w:szCs w:val="24"/>
        </w:rPr>
        <w:t>уються у 2022 році на рівні 15,4</w:t>
      </w:r>
      <w:r>
        <w:rPr>
          <w:rFonts w:ascii="Times New Roman" w:hAnsi="Times New Roman" w:cs="Times New Roman"/>
          <w:sz w:val="24"/>
          <w:szCs w:val="24"/>
        </w:rPr>
        <w:t>% до очікуваних надходжень 2</w:t>
      </w:r>
      <w:r w:rsidR="002F2935">
        <w:rPr>
          <w:rFonts w:ascii="Times New Roman" w:hAnsi="Times New Roman" w:cs="Times New Roman"/>
          <w:sz w:val="24"/>
          <w:szCs w:val="24"/>
        </w:rPr>
        <w:t>021 року, у  2023 році – на 10,8</w:t>
      </w:r>
      <w:r>
        <w:rPr>
          <w:rFonts w:ascii="Times New Roman" w:hAnsi="Times New Roman" w:cs="Times New Roman"/>
          <w:sz w:val="24"/>
          <w:szCs w:val="24"/>
        </w:rPr>
        <w:t>% до</w:t>
      </w:r>
      <w:r w:rsidR="002F2935">
        <w:rPr>
          <w:rFonts w:ascii="Times New Roman" w:hAnsi="Times New Roman" w:cs="Times New Roman"/>
          <w:sz w:val="24"/>
          <w:szCs w:val="24"/>
        </w:rPr>
        <w:t xml:space="preserve"> 2022 року, у 2024 році – на 8,7</w:t>
      </w:r>
      <w:r>
        <w:rPr>
          <w:rFonts w:ascii="Times New Roman" w:hAnsi="Times New Roman" w:cs="Times New Roman"/>
          <w:sz w:val="24"/>
          <w:szCs w:val="24"/>
        </w:rPr>
        <w:t xml:space="preserve">% до 2023 року. </w:t>
      </w:r>
    </w:p>
    <w:p w:rsidR="00AC196A" w:rsidRDefault="00AC196A" w:rsidP="00C74A69">
      <w:pPr>
        <w:spacing w:after="0"/>
        <w:jc w:val="both"/>
        <w:rPr>
          <w:rFonts w:ascii="Times New Roman" w:hAnsi="Times New Roman" w:cs="Times New Roman"/>
          <w:sz w:val="24"/>
          <w:szCs w:val="24"/>
        </w:rPr>
      </w:pPr>
      <w:r>
        <w:rPr>
          <w:rFonts w:ascii="Times New Roman" w:hAnsi="Times New Roman" w:cs="Times New Roman"/>
          <w:sz w:val="24"/>
          <w:szCs w:val="24"/>
        </w:rPr>
        <w:tab/>
        <w:t>Другим бюджетоутворюючим податок в структурі доходів загального фонду бюджету громади є єдиний податок – майже 16%. Прогнозний обсяг єдиного податку на 2022-2024 роки розраховано відповідно до положень Податкового кодексу України, динаміки фактичних надходжень в 2020-2021 роках, кількості платників єдиного податку, та за ставками, встановленими рішенням 7-ї сесії міської ради від 14.07.2021 року № 1. Темпи росту єдиного податку прогноз</w:t>
      </w:r>
      <w:r w:rsidR="0020116F">
        <w:rPr>
          <w:rFonts w:ascii="Times New Roman" w:hAnsi="Times New Roman" w:cs="Times New Roman"/>
          <w:sz w:val="24"/>
          <w:szCs w:val="24"/>
        </w:rPr>
        <w:t>уються у 2022 році на рівні 14,3</w:t>
      </w:r>
      <w:r>
        <w:rPr>
          <w:rFonts w:ascii="Times New Roman" w:hAnsi="Times New Roman" w:cs="Times New Roman"/>
          <w:sz w:val="24"/>
          <w:szCs w:val="24"/>
        </w:rPr>
        <w:t xml:space="preserve">% до очікуваний надходжень </w:t>
      </w:r>
      <w:r w:rsidR="0020116F">
        <w:rPr>
          <w:rFonts w:ascii="Times New Roman" w:hAnsi="Times New Roman" w:cs="Times New Roman"/>
          <w:sz w:val="24"/>
          <w:szCs w:val="24"/>
        </w:rPr>
        <w:t>2021 року, у 2023 році – на 12,5%, у 2024 році – на 8,5</w:t>
      </w:r>
      <w:r>
        <w:rPr>
          <w:rFonts w:ascii="Times New Roman" w:hAnsi="Times New Roman" w:cs="Times New Roman"/>
          <w:sz w:val="24"/>
          <w:szCs w:val="24"/>
        </w:rPr>
        <w:t xml:space="preserve">%. </w:t>
      </w:r>
    </w:p>
    <w:p w:rsidR="00AC196A" w:rsidRDefault="00AC196A" w:rsidP="00C74A69">
      <w:pPr>
        <w:spacing w:after="0"/>
        <w:jc w:val="both"/>
        <w:rPr>
          <w:rFonts w:ascii="Times New Roman" w:hAnsi="Times New Roman" w:cs="Times New Roman"/>
          <w:sz w:val="24"/>
          <w:szCs w:val="24"/>
        </w:rPr>
      </w:pPr>
      <w:r>
        <w:rPr>
          <w:rFonts w:ascii="Times New Roman" w:hAnsi="Times New Roman" w:cs="Times New Roman"/>
          <w:sz w:val="24"/>
          <w:szCs w:val="24"/>
        </w:rPr>
        <w:tab/>
        <w:t xml:space="preserve">Розрахунок плати за землю на 2022 – 2024 роки здійснено за підсумками фактичних надходжень за 2020-2021 роки, ставок земельного податку, встановленими рішенням 7-ї сесії міської ради від 14.07.2021 року № 1,   та діючих ставок орендної плати за землю. </w:t>
      </w:r>
    </w:p>
    <w:p w:rsidR="00660293" w:rsidRDefault="00AC196A" w:rsidP="00660293">
      <w:pPr>
        <w:spacing w:after="0"/>
        <w:jc w:val="both"/>
        <w:rPr>
          <w:rFonts w:ascii="Times New Roman" w:hAnsi="Times New Roman" w:cs="Times New Roman"/>
          <w:sz w:val="24"/>
          <w:szCs w:val="24"/>
        </w:rPr>
      </w:pPr>
      <w:r>
        <w:rPr>
          <w:rFonts w:ascii="Times New Roman" w:hAnsi="Times New Roman" w:cs="Times New Roman"/>
          <w:sz w:val="24"/>
          <w:szCs w:val="24"/>
        </w:rPr>
        <w:tab/>
        <w:t>Податок на нерухоме майно, відмінне від земельної ділянки, прогнозується з урахуванням збільшення вдвічі ставок податку на нежитлову нерухомість, встановлених рішенням 7-ї сесії місько</w:t>
      </w:r>
      <w:r w:rsidR="00660293">
        <w:rPr>
          <w:rFonts w:ascii="Times New Roman" w:hAnsi="Times New Roman" w:cs="Times New Roman"/>
          <w:sz w:val="24"/>
          <w:szCs w:val="24"/>
        </w:rPr>
        <w:t>ї ради від 14.07.2021 року № 1.</w:t>
      </w:r>
    </w:p>
    <w:p w:rsidR="00AC196A" w:rsidRDefault="00660293" w:rsidP="00660293">
      <w:pPr>
        <w:spacing w:after="0"/>
        <w:jc w:val="both"/>
        <w:rPr>
          <w:rFonts w:ascii="Times New Roman" w:hAnsi="Times New Roman" w:cs="Times New Roman"/>
          <w:sz w:val="24"/>
          <w:szCs w:val="24"/>
        </w:rPr>
      </w:pPr>
      <w:r>
        <w:rPr>
          <w:rFonts w:ascii="Times New Roman" w:hAnsi="Times New Roman" w:cs="Times New Roman"/>
          <w:sz w:val="24"/>
          <w:szCs w:val="24"/>
        </w:rPr>
        <w:tab/>
      </w:r>
      <w:r w:rsidR="00AC196A">
        <w:rPr>
          <w:rFonts w:ascii="Times New Roman" w:hAnsi="Times New Roman" w:cs="Times New Roman"/>
          <w:sz w:val="24"/>
          <w:szCs w:val="24"/>
        </w:rPr>
        <w:t xml:space="preserve">По інших джерелах доходів прогнозні показники розраховані виходячи з динаміки фактичних надходжень в попередніх роках та відповідної бази оподаткування. </w:t>
      </w:r>
    </w:p>
    <w:p w:rsidR="00660293" w:rsidRDefault="00660293" w:rsidP="00660293">
      <w:pPr>
        <w:spacing w:after="0"/>
        <w:jc w:val="both"/>
        <w:rPr>
          <w:rFonts w:ascii="Times New Roman" w:hAnsi="Times New Roman" w:cs="Times New Roman"/>
          <w:sz w:val="24"/>
          <w:szCs w:val="24"/>
        </w:rPr>
      </w:pPr>
      <w:r>
        <w:rPr>
          <w:rFonts w:ascii="Times New Roman" w:hAnsi="Times New Roman" w:cs="Times New Roman"/>
          <w:sz w:val="24"/>
          <w:szCs w:val="24"/>
        </w:rPr>
        <w:tab/>
      </w:r>
    </w:p>
    <w:p w:rsidR="00660293" w:rsidRDefault="00660293" w:rsidP="00660293">
      <w:pPr>
        <w:spacing w:after="0"/>
        <w:jc w:val="both"/>
        <w:rPr>
          <w:rFonts w:ascii="Times New Roman" w:hAnsi="Times New Roman" w:cs="Times New Roman"/>
          <w:sz w:val="24"/>
          <w:szCs w:val="24"/>
        </w:rPr>
      </w:pPr>
      <w:r>
        <w:rPr>
          <w:rFonts w:ascii="Times New Roman" w:hAnsi="Times New Roman" w:cs="Times New Roman"/>
          <w:sz w:val="24"/>
          <w:szCs w:val="24"/>
        </w:rPr>
        <w:tab/>
        <w:t>З метою розширення податкової бази та залучення додаткових надходжень до бюджету громади визначено наступні пріоритетні завдання:</w:t>
      </w:r>
    </w:p>
    <w:p w:rsidR="00660293" w:rsidRDefault="00660293" w:rsidP="00660293">
      <w:pPr>
        <w:pStyle w:val="a4"/>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сприяння розвитку бюджетоутворюючих підприємств</w:t>
      </w:r>
      <w:r w:rsidR="002971B7">
        <w:rPr>
          <w:rFonts w:ascii="Times New Roman" w:hAnsi="Times New Roman" w:cs="Times New Roman"/>
          <w:sz w:val="24"/>
          <w:szCs w:val="24"/>
        </w:rPr>
        <w:t>, розширення діючих виробничих потужностей, збільшення виробництва продукції;</w:t>
      </w:r>
    </w:p>
    <w:p w:rsidR="002971B7" w:rsidRDefault="002971B7" w:rsidP="00660293">
      <w:pPr>
        <w:pStyle w:val="a4"/>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поліпшення економічних та організаційних умов для залучення інвестиційних ресурсів та задіяння земельного потенціалу громади;</w:t>
      </w:r>
    </w:p>
    <w:p w:rsidR="002971B7" w:rsidRDefault="002971B7" w:rsidP="00660293">
      <w:pPr>
        <w:pStyle w:val="a4"/>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впровадження заходів, спрямованих на дерегуляцію підприємницької діяльності, поліпшення бізнес – клімату. </w:t>
      </w:r>
    </w:p>
    <w:p w:rsidR="002971B7" w:rsidRPr="00660293" w:rsidRDefault="002971B7" w:rsidP="002971B7">
      <w:pPr>
        <w:pStyle w:val="a4"/>
        <w:spacing w:after="0"/>
        <w:jc w:val="both"/>
        <w:rPr>
          <w:rFonts w:ascii="Times New Roman" w:hAnsi="Times New Roman" w:cs="Times New Roman"/>
          <w:sz w:val="24"/>
          <w:szCs w:val="24"/>
        </w:rPr>
      </w:pPr>
    </w:p>
    <w:p w:rsidR="008F2FE1" w:rsidRDefault="008F2FE1" w:rsidP="00660293">
      <w:pPr>
        <w:spacing w:after="0"/>
        <w:jc w:val="both"/>
        <w:rPr>
          <w:rFonts w:ascii="Times New Roman" w:hAnsi="Times New Roman"/>
          <w:sz w:val="24"/>
          <w:szCs w:val="24"/>
        </w:rPr>
      </w:pPr>
      <w:r>
        <w:rPr>
          <w:rFonts w:ascii="Times New Roman" w:hAnsi="Times New Roman"/>
          <w:sz w:val="24"/>
          <w:szCs w:val="24"/>
        </w:rPr>
        <w:tab/>
        <w:t>Показники доходів бюджету Хмельницької міської територіальної громади на 2022 –</w:t>
      </w:r>
      <w:r w:rsidR="002971B7">
        <w:rPr>
          <w:rFonts w:ascii="Times New Roman" w:hAnsi="Times New Roman"/>
          <w:sz w:val="24"/>
          <w:szCs w:val="24"/>
        </w:rPr>
        <w:t xml:space="preserve"> 2024 роки наведено в додатку 2 до Прогнозу. </w:t>
      </w:r>
    </w:p>
    <w:p w:rsidR="00660293" w:rsidRPr="003D2D45" w:rsidRDefault="00660293" w:rsidP="00660293">
      <w:pPr>
        <w:spacing w:after="0"/>
        <w:jc w:val="both"/>
        <w:rPr>
          <w:rFonts w:ascii="Times New Roman" w:hAnsi="Times New Roman"/>
          <w:sz w:val="24"/>
          <w:szCs w:val="24"/>
        </w:rPr>
      </w:pPr>
    </w:p>
    <w:p w:rsidR="00AC196A" w:rsidRPr="0030446C" w:rsidRDefault="00AC196A" w:rsidP="00AC196A">
      <w:pPr>
        <w:jc w:val="center"/>
        <w:rPr>
          <w:rFonts w:ascii="Times New Roman" w:hAnsi="Times New Roman" w:cs="Times New Roman"/>
          <w:b/>
          <w:sz w:val="24"/>
          <w:szCs w:val="24"/>
        </w:rPr>
      </w:pPr>
      <w:r w:rsidRPr="0030446C">
        <w:rPr>
          <w:rFonts w:ascii="Times New Roman" w:hAnsi="Times New Roman" w:cs="Times New Roman"/>
          <w:b/>
          <w:sz w:val="24"/>
          <w:szCs w:val="24"/>
          <w:lang w:val="en-US"/>
        </w:rPr>
        <w:t>V</w:t>
      </w:r>
      <w:r w:rsidRPr="0030446C">
        <w:rPr>
          <w:rFonts w:ascii="Times New Roman" w:hAnsi="Times New Roman" w:cs="Times New Roman"/>
          <w:b/>
          <w:sz w:val="24"/>
          <w:szCs w:val="24"/>
        </w:rPr>
        <w:t xml:space="preserve"> «Показники фінансування бюджету</w:t>
      </w:r>
      <w:r w:rsidR="00291F1C">
        <w:rPr>
          <w:rFonts w:ascii="Times New Roman" w:hAnsi="Times New Roman" w:cs="Times New Roman"/>
          <w:b/>
          <w:sz w:val="24"/>
          <w:szCs w:val="24"/>
        </w:rPr>
        <w:t xml:space="preserve">, показники місцевого боргу, гарантованого </w:t>
      </w:r>
      <w:r w:rsidR="007D729E">
        <w:rPr>
          <w:rFonts w:ascii="Times New Roman" w:hAnsi="Times New Roman" w:cs="Times New Roman"/>
          <w:b/>
          <w:sz w:val="24"/>
          <w:szCs w:val="24"/>
        </w:rPr>
        <w:t>Автономною Республікою Крим, обласною радою чи територіальною громадою міста боргу і надання місцевих гарантій</w:t>
      </w:r>
      <w:r w:rsidRPr="0030446C">
        <w:rPr>
          <w:rFonts w:ascii="Times New Roman" w:hAnsi="Times New Roman" w:cs="Times New Roman"/>
          <w:b/>
          <w:sz w:val="24"/>
          <w:szCs w:val="24"/>
        </w:rPr>
        <w:t>»</w:t>
      </w:r>
    </w:p>
    <w:p w:rsidR="00AC196A" w:rsidRDefault="008F2FE1" w:rsidP="008F2FE1">
      <w:pPr>
        <w:jc w:val="both"/>
        <w:rPr>
          <w:rFonts w:ascii="Times New Roman" w:hAnsi="Times New Roman" w:cs="Times New Roman"/>
          <w:sz w:val="24"/>
          <w:szCs w:val="24"/>
        </w:rPr>
      </w:pPr>
      <w:r>
        <w:rPr>
          <w:rFonts w:ascii="Times New Roman" w:hAnsi="Times New Roman" w:cs="Times New Roman"/>
          <w:sz w:val="24"/>
          <w:szCs w:val="24"/>
        </w:rPr>
        <w:tab/>
      </w:r>
      <w:r w:rsidR="00AC196A">
        <w:rPr>
          <w:rFonts w:ascii="Times New Roman" w:hAnsi="Times New Roman" w:cs="Times New Roman"/>
          <w:sz w:val="24"/>
          <w:szCs w:val="24"/>
        </w:rPr>
        <w:t xml:space="preserve"> </w:t>
      </w:r>
      <w:r w:rsidR="002971B7">
        <w:rPr>
          <w:rFonts w:ascii="Times New Roman" w:hAnsi="Times New Roman" w:cs="Times New Roman"/>
          <w:sz w:val="24"/>
          <w:szCs w:val="24"/>
        </w:rPr>
        <w:t xml:space="preserve">Показники фінансування бюджету, місцевого боргу, гарантованого територіальною громадою боргу та надання місцевих гарантій на 2022 – 2024 роки наведено у додатках 3,  4, 5 до Прогнозу. </w:t>
      </w:r>
    </w:p>
    <w:p w:rsidR="00AC196A" w:rsidRDefault="00AC196A" w:rsidP="00AC196A">
      <w:pPr>
        <w:jc w:val="both"/>
        <w:rPr>
          <w:rFonts w:ascii="Times New Roman" w:hAnsi="Times New Roman" w:cs="Times New Roman"/>
          <w:sz w:val="24"/>
          <w:szCs w:val="24"/>
        </w:rPr>
      </w:pPr>
      <w:r>
        <w:rPr>
          <w:rFonts w:ascii="Times New Roman" w:hAnsi="Times New Roman" w:cs="Times New Roman"/>
          <w:sz w:val="24"/>
          <w:szCs w:val="24"/>
        </w:rPr>
        <w:tab/>
        <w:t>Обсяги місцевого боргу та гарантованого територіальною громадою боргу на 2022 – 2024 роки розраховані згідно наявних кредитних договорів на здійснення місцевого внутрішнього та зовнішнього запозичення.</w:t>
      </w:r>
    </w:p>
    <w:p w:rsidR="00AC196A" w:rsidRPr="00F87864" w:rsidRDefault="00AC196A" w:rsidP="00AC196A">
      <w:pPr>
        <w:jc w:val="both"/>
        <w:rPr>
          <w:rFonts w:ascii="Times New Roman" w:hAnsi="Times New Roman" w:cs="Times New Roman"/>
          <w:spacing w:val="-1"/>
          <w:sz w:val="24"/>
          <w:szCs w:val="24"/>
        </w:rPr>
      </w:pPr>
      <w:r>
        <w:rPr>
          <w:rFonts w:ascii="Times New Roman" w:hAnsi="Times New Roman" w:cs="Times New Roman"/>
          <w:sz w:val="24"/>
          <w:szCs w:val="24"/>
        </w:rPr>
        <w:tab/>
        <w:t xml:space="preserve"> Станом на 01.07.2021 року </w:t>
      </w:r>
      <w:r w:rsidRPr="00F87864">
        <w:rPr>
          <w:rFonts w:ascii="Times New Roman" w:hAnsi="Times New Roman" w:cs="Times New Roman"/>
          <w:spacing w:val="-1"/>
          <w:sz w:val="24"/>
          <w:szCs w:val="24"/>
        </w:rPr>
        <w:t>діючими є наступні кредитні договори:</w:t>
      </w:r>
    </w:p>
    <w:p w:rsidR="00AC196A" w:rsidRPr="00F87864" w:rsidRDefault="00AC196A" w:rsidP="00AC196A">
      <w:pPr>
        <w:pStyle w:val="a4"/>
        <w:numPr>
          <w:ilvl w:val="0"/>
          <w:numId w:val="4"/>
        </w:numPr>
        <w:shd w:val="clear" w:color="auto" w:fill="FFFFFF"/>
        <w:spacing w:line="322" w:lineRule="exact"/>
        <w:ind w:right="82"/>
        <w:jc w:val="both"/>
        <w:rPr>
          <w:rFonts w:ascii="Times New Roman" w:hAnsi="Times New Roman" w:cs="Times New Roman"/>
          <w:spacing w:val="-2"/>
          <w:sz w:val="24"/>
          <w:szCs w:val="24"/>
        </w:rPr>
      </w:pPr>
      <w:r w:rsidRPr="00F87864">
        <w:rPr>
          <w:rFonts w:ascii="Times New Roman" w:hAnsi="Times New Roman" w:cs="Times New Roman"/>
          <w:spacing w:val="-1"/>
          <w:sz w:val="24"/>
          <w:szCs w:val="24"/>
        </w:rPr>
        <w:t xml:space="preserve">Кредитний  договір між Північною Екологічною Фінансовою Корпорацією «НЕФКО» та Хмельницькою міською радою від 27.12.2016 року (загальний обсяг кредиту 11 839,7 тис. грн) щодо реалізації проекту «Підвищення енергетичної ефективності закладів бюджетної сфери міста Хмельницького». </w:t>
      </w:r>
      <w:r w:rsidRPr="00F87864">
        <w:rPr>
          <w:rFonts w:ascii="Times New Roman" w:hAnsi="Times New Roman" w:cs="Times New Roman"/>
          <w:sz w:val="24"/>
          <w:szCs w:val="24"/>
        </w:rPr>
        <w:t xml:space="preserve">  </w:t>
      </w:r>
      <w:r w:rsidRPr="00F87864">
        <w:rPr>
          <w:rFonts w:ascii="Times New Roman" w:hAnsi="Times New Roman" w:cs="Times New Roman"/>
          <w:spacing w:val="-2"/>
          <w:sz w:val="24"/>
          <w:szCs w:val="24"/>
        </w:rPr>
        <w:t xml:space="preserve">У 2021 році належить здійснити з  бюджету  виплати тіла  кредиту в сумі 2 749,0 тис. грн (залишок неповернутих коштів, кінцевий термін сплати – 15.09.2021 року),  отже станом на 31 грудня 2021  року зобов’язання по зазначеному   договору </w:t>
      </w:r>
      <w:r w:rsidRPr="00F87864">
        <w:rPr>
          <w:rFonts w:ascii="Times New Roman" w:hAnsi="Times New Roman" w:cs="Times New Roman"/>
          <w:spacing w:val="-1"/>
          <w:sz w:val="24"/>
          <w:szCs w:val="24"/>
        </w:rPr>
        <w:t xml:space="preserve">   будуть повністю виконані і місцевого боргу не існуватиме. </w:t>
      </w:r>
    </w:p>
    <w:p w:rsidR="00AC196A" w:rsidRDefault="00AC196A" w:rsidP="00AC196A">
      <w:pPr>
        <w:pStyle w:val="a4"/>
        <w:numPr>
          <w:ilvl w:val="0"/>
          <w:numId w:val="4"/>
        </w:numPr>
        <w:shd w:val="clear" w:color="auto" w:fill="FFFFFF"/>
        <w:tabs>
          <w:tab w:val="left" w:pos="955"/>
        </w:tabs>
        <w:spacing w:before="5" w:line="322" w:lineRule="exact"/>
        <w:jc w:val="both"/>
        <w:rPr>
          <w:rFonts w:ascii="Times New Roman" w:hAnsi="Times New Roman" w:cs="Times New Roman"/>
          <w:spacing w:val="-1"/>
          <w:sz w:val="24"/>
          <w:szCs w:val="24"/>
        </w:rPr>
      </w:pPr>
      <w:r w:rsidRPr="00F87864">
        <w:rPr>
          <w:rFonts w:ascii="Times New Roman" w:hAnsi="Times New Roman" w:cs="Times New Roman"/>
          <w:sz w:val="24"/>
          <w:szCs w:val="24"/>
        </w:rPr>
        <w:t>Кредитний договір між</w:t>
      </w:r>
      <w:r w:rsidRPr="00F87864">
        <w:rPr>
          <w:rFonts w:ascii="Times New Roman" w:hAnsi="Times New Roman" w:cs="Times New Roman"/>
          <w:b/>
          <w:sz w:val="24"/>
          <w:szCs w:val="24"/>
        </w:rPr>
        <w:t xml:space="preserve"> </w:t>
      </w:r>
      <w:r w:rsidRPr="00F87864">
        <w:rPr>
          <w:rFonts w:ascii="Times New Roman" w:hAnsi="Times New Roman" w:cs="Times New Roman"/>
          <w:spacing w:val="-1"/>
          <w:sz w:val="24"/>
          <w:szCs w:val="24"/>
        </w:rPr>
        <w:t xml:space="preserve">Північною Екологічною Фінансовою Корпорацією «НЕФКО» та Хмельницькою міською радою від 31.12.2019 року № </w:t>
      </w:r>
      <w:r w:rsidRPr="00F87864">
        <w:rPr>
          <w:rFonts w:ascii="Times New Roman" w:hAnsi="Times New Roman" w:cs="Times New Roman"/>
          <w:spacing w:val="-1"/>
          <w:sz w:val="24"/>
          <w:szCs w:val="24"/>
          <w:lang w:val="en-US"/>
        </w:rPr>
        <w:t>NIP</w:t>
      </w:r>
      <w:r w:rsidRPr="00F87864">
        <w:rPr>
          <w:rFonts w:ascii="Times New Roman" w:hAnsi="Times New Roman" w:cs="Times New Roman"/>
          <w:spacing w:val="-1"/>
          <w:sz w:val="24"/>
          <w:szCs w:val="24"/>
        </w:rPr>
        <w:t xml:space="preserve"> 1/19 на виконання інвестиційного </w:t>
      </w:r>
      <w:proofErr w:type="spellStart"/>
      <w:r w:rsidRPr="00F87864">
        <w:rPr>
          <w:rFonts w:ascii="Times New Roman" w:hAnsi="Times New Roman" w:cs="Times New Roman"/>
          <w:spacing w:val="-1"/>
          <w:sz w:val="24"/>
          <w:szCs w:val="24"/>
        </w:rPr>
        <w:t>проєкту</w:t>
      </w:r>
      <w:proofErr w:type="spellEnd"/>
      <w:r w:rsidRPr="00F87864">
        <w:rPr>
          <w:rFonts w:ascii="Times New Roman" w:hAnsi="Times New Roman" w:cs="Times New Roman"/>
          <w:spacing w:val="-1"/>
          <w:sz w:val="24"/>
          <w:szCs w:val="24"/>
        </w:rPr>
        <w:t xml:space="preserve"> «Підвищення енергоефективності систем водопостачання та водоочищення: реконструкції каналізаційних насосних станцій №2, 7, 12 у місті Хмельницькому» (загальний обсяг кредиту – 820,0 тис. євро). Станом на 01.07.2021 року  в бюджеті громади на  2021 рік передбачено  надходження кредитних коштів в сумі  16 535,5 тис. гривень (508,8 тис. євро).  </w:t>
      </w:r>
      <w:r>
        <w:rPr>
          <w:rFonts w:ascii="Times New Roman" w:hAnsi="Times New Roman" w:cs="Times New Roman"/>
          <w:spacing w:val="-1"/>
          <w:sz w:val="24"/>
          <w:szCs w:val="24"/>
        </w:rPr>
        <w:t xml:space="preserve">До кінця </w:t>
      </w:r>
      <w:r w:rsidRPr="00F87864">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2021 року кошти по кредиту надійдуть в повному обсязі – 820,0 тис. євро (26 650,0 тис. гривень).   </w:t>
      </w:r>
      <w:r w:rsidRPr="00F87864">
        <w:rPr>
          <w:rFonts w:ascii="Times New Roman" w:hAnsi="Times New Roman" w:cs="Times New Roman"/>
          <w:sz w:val="24"/>
          <w:szCs w:val="24"/>
        </w:rPr>
        <w:t xml:space="preserve">За зобов’язаннями, згідно вищезазначеного кредитного договору, </w:t>
      </w:r>
      <w:r w:rsidRPr="00F87864">
        <w:rPr>
          <w:rFonts w:ascii="Times New Roman" w:hAnsi="Times New Roman" w:cs="Times New Roman"/>
          <w:spacing w:val="-1"/>
          <w:sz w:val="24"/>
          <w:szCs w:val="24"/>
        </w:rPr>
        <w:t xml:space="preserve"> </w:t>
      </w:r>
      <w:r w:rsidRPr="00F87864">
        <w:rPr>
          <w:rFonts w:ascii="Times New Roman" w:hAnsi="Times New Roman" w:cs="Times New Roman"/>
          <w:sz w:val="24"/>
          <w:szCs w:val="24"/>
        </w:rPr>
        <w:t xml:space="preserve"> пільговий період повернення  кредитних коштів складає три роки, тому станом на 31.12.2021 року </w:t>
      </w:r>
      <w:r w:rsidRPr="00F87864">
        <w:rPr>
          <w:rFonts w:ascii="Times New Roman" w:hAnsi="Times New Roman" w:cs="Times New Roman"/>
          <w:spacing w:val="-1"/>
          <w:sz w:val="24"/>
          <w:szCs w:val="24"/>
        </w:rPr>
        <w:t xml:space="preserve"> граничний розмір місцевого  боргу ста</w:t>
      </w:r>
      <w:r>
        <w:rPr>
          <w:rFonts w:ascii="Times New Roman" w:hAnsi="Times New Roman" w:cs="Times New Roman"/>
          <w:spacing w:val="-1"/>
          <w:sz w:val="24"/>
          <w:szCs w:val="24"/>
        </w:rPr>
        <w:t xml:space="preserve">новитиме 26 650,0  тис. грн (820,0 тис. євро). </w:t>
      </w:r>
      <w:r w:rsidRPr="00F87864">
        <w:rPr>
          <w:rFonts w:ascii="Times New Roman" w:hAnsi="Times New Roman" w:cs="Times New Roman"/>
          <w:spacing w:val="-1"/>
          <w:sz w:val="24"/>
          <w:szCs w:val="24"/>
        </w:rPr>
        <w:t xml:space="preserve"> Станом на 31.12.2023 року  місцевий борг - 26 650,0 тис. грн (820,0 тис. євро).  Згідно графіку погашення тіла кредиту в 2024 </w:t>
      </w:r>
      <w:r>
        <w:rPr>
          <w:rFonts w:ascii="Times New Roman" w:hAnsi="Times New Roman" w:cs="Times New Roman"/>
          <w:spacing w:val="-1"/>
          <w:sz w:val="24"/>
          <w:szCs w:val="24"/>
        </w:rPr>
        <w:t xml:space="preserve">році належить повернути 1 903,6  тис. грн (58,6 </w:t>
      </w:r>
      <w:r w:rsidRPr="00F87864">
        <w:rPr>
          <w:rFonts w:ascii="Times New Roman" w:hAnsi="Times New Roman" w:cs="Times New Roman"/>
          <w:spacing w:val="-1"/>
          <w:sz w:val="24"/>
          <w:szCs w:val="24"/>
        </w:rPr>
        <w:t>тис. євро), місцевий борг на 31.12.2024 року по зазначеному договору скла</w:t>
      </w:r>
      <w:r>
        <w:rPr>
          <w:rFonts w:ascii="Times New Roman" w:hAnsi="Times New Roman" w:cs="Times New Roman"/>
          <w:spacing w:val="-1"/>
          <w:sz w:val="24"/>
          <w:szCs w:val="24"/>
        </w:rPr>
        <w:t>датиме  24 746,4 тис. грн ( 761,4</w:t>
      </w:r>
      <w:r w:rsidRPr="00F87864">
        <w:rPr>
          <w:rFonts w:ascii="Times New Roman" w:hAnsi="Times New Roman" w:cs="Times New Roman"/>
          <w:spacing w:val="-1"/>
          <w:sz w:val="24"/>
          <w:szCs w:val="24"/>
        </w:rPr>
        <w:t xml:space="preserve"> тис. євро). </w:t>
      </w:r>
      <w:r>
        <w:rPr>
          <w:rFonts w:ascii="Times New Roman" w:hAnsi="Times New Roman" w:cs="Times New Roman"/>
          <w:spacing w:val="-1"/>
          <w:sz w:val="24"/>
          <w:szCs w:val="24"/>
        </w:rPr>
        <w:t xml:space="preserve"> Обсяг платежів з обслуговування місцевого боргу на 2022 рік прогнозується в сумі 1 599,0 тис. грн, на 2023 рік – 1 599,0 тис. грн, на 2024 рік – 1 484,8 тис. гривень. </w:t>
      </w:r>
    </w:p>
    <w:p w:rsidR="00AC196A" w:rsidRPr="00B93570" w:rsidRDefault="00AC196A" w:rsidP="00AC196A">
      <w:pPr>
        <w:pStyle w:val="a4"/>
        <w:numPr>
          <w:ilvl w:val="0"/>
          <w:numId w:val="4"/>
        </w:numPr>
        <w:shd w:val="clear" w:color="auto" w:fill="FFFFFF"/>
        <w:tabs>
          <w:tab w:val="left" w:pos="955"/>
        </w:tabs>
        <w:spacing w:before="5" w:line="322" w:lineRule="exact"/>
        <w:jc w:val="both"/>
        <w:rPr>
          <w:rFonts w:ascii="Times New Roman" w:hAnsi="Times New Roman" w:cs="Times New Roman"/>
          <w:spacing w:val="-1"/>
          <w:sz w:val="24"/>
          <w:szCs w:val="24"/>
        </w:rPr>
      </w:pPr>
      <w:r w:rsidRPr="00B93570">
        <w:rPr>
          <w:rFonts w:ascii="Times New Roman" w:hAnsi="Times New Roman" w:cs="Times New Roman"/>
          <w:spacing w:val="-1"/>
          <w:sz w:val="24"/>
          <w:szCs w:val="24"/>
        </w:rPr>
        <w:t xml:space="preserve">Кредитний договір з ПАТ АК «УКРГАЗБАНК»  від 16.06.2021 року на фінансування інвестиційного </w:t>
      </w:r>
      <w:proofErr w:type="spellStart"/>
      <w:r w:rsidRPr="00B93570">
        <w:rPr>
          <w:rFonts w:ascii="Times New Roman" w:hAnsi="Times New Roman" w:cs="Times New Roman"/>
          <w:spacing w:val="-1"/>
          <w:sz w:val="24"/>
          <w:szCs w:val="24"/>
        </w:rPr>
        <w:t>проєкту</w:t>
      </w:r>
      <w:proofErr w:type="spellEnd"/>
      <w:r w:rsidRPr="00B93570">
        <w:rPr>
          <w:rFonts w:ascii="Times New Roman" w:hAnsi="Times New Roman" w:cs="Times New Roman"/>
          <w:spacing w:val="-1"/>
          <w:sz w:val="24"/>
          <w:szCs w:val="24"/>
        </w:rPr>
        <w:t xml:space="preserve"> «Будівництво навчально-виховного комплексу по вул. Залізняка, 32 у м. Хмельницькому» (загальний обсяг кредиту – 60,0 млн гривень).  Вся сума кредиту буде отримана в 2021 році, а в грудні поточного року буде здійснено перше часткове погашення кредиту в сумі 1 111,1 тис. грн., місцевий борг на 31.12.2021 року складе 58 888,9 тис. грн.  Протягом 2022 – 2024 року прогнозується погашення кредиту в сумі 13 333,3  тис. грн щорічно, місцевий борг на 31.12.2022 року становитиме  </w:t>
      </w:r>
      <w:r w:rsidR="00203E85">
        <w:rPr>
          <w:rFonts w:ascii="Times New Roman" w:hAnsi="Times New Roman" w:cs="Times New Roman"/>
          <w:spacing w:val="-1"/>
          <w:sz w:val="24"/>
          <w:szCs w:val="24"/>
        </w:rPr>
        <w:t xml:space="preserve">  </w:t>
      </w:r>
      <w:r w:rsidRPr="00B93570">
        <w:rPr>
          <w:rFonts w:ascii="Times New Roman" w:hAnsi="Times New Roman" w:cs="Times New Roman"/>
          <w:spacing w:val="-1"/>
          <w:sz w:val="24"/>
          <w:szCs w:val="24"/>
        </w:rPr>
        <w:t xml:space="preserve">45 555,6 тис. грн, на 31.12.2023 року – 32 222,2 тис. грн, на 31.12.2024 року – 18 888,9 +тис. гривень. Обсяг платежів з обслуговування місцевого боргу на 2022 рік прогнозується в сумі 6 280,6 тис. грн, на 2023 рік – 4 693,9 тис. грн, на 2024 рік – 3 107,2 тис. гривень. </w:t>
      </w:r>
    </w:p>
    <w:p w:rsidR="00AC196A" w:rsidRDefault="00AC196A" w:rsidP="00AC196A">
      <w:pPr>
        <w:pStyle w:val="a4"/>
        <w:shd w:val="clear" w:color="auto" w:fill="FFFFFF"/>
        <w:tabs>
          <w:tab w:val="left" w:pos="955"/>
        </w:tabs>
        <w:spacing w:before="5" w:line="322" w:lineRule="exact"/>
        <w:jc w:val="both"/>
        <w:rPr>
          <w:rFonts w:ascii="Times New Roman" w:hAnsi="Times New Roman" w:cs="Times New Roman"/>
          <w:spacing w:val="-1"/>
          <w:sz w:val="24"/>
          <w:szCs w:val="24"/>
        </w:rPr>
      </w:pPr>
    </w:p>
    <w:p w:rsidR="00AC196A" w:rsidRPr="0062078E" w:rsidRDefault="00AC196A" w:rsidP="00AC196A">
      <w:pPr>
        <w:jc w:val="both"/>
        <w:rPr>
          <w:rFonts w:ascii="Times New Roman" w:hAnsi="Times New Roman" w:cs="Times New Roman"/>
          <w:sz w:val="24"/>
          <w:szCs w:val="24"/>
        </w:rPr>
      </w:pPr>
      <w:r>
        <w:rPr>
          <w:rFonts w:ascii="Times New Roman" w:hAnsi="Times New Roman" w:cs="Times New Roman"/>
          <w:spacing w:val="-2"/>
          <w:sz w:val="24"/>
          <w:szCs w:val="24"/>
        </w:rPr>
        <w:tab/>
      </w:r>
      <w:r w:rsidRPr="000866AE">
        <w:rPr>
          <w:rFonts w:ascii="Times New Roman" w:hAnsi="Times New Roman" w:cs="Times New Roman"/>
          <w:spacing w:val="-2"/>
          <w:sz w:val="24"/>
          <w:szCs w:val="24"/>
        </w:rPr>
        <w:t xml:space="preserve">Крім того, відповідно до наказу Міністерства фінансів України від 23.06.2021 року №363 «Про погодження Обсягу та умов здійснення місцевого запозичення Хмельницькою міською радою» та згідно рішення 7-ї сесії Хмельницької ради від 14.07.2021 року № 2,  у вересні </w:t>
      </w:r>
      <w:r>
        <w:rPr>
          <w:rFonts w:ascii="Times New Roman" w:hAnsi="Times New Roman" w:cs="Times New Roman"/>
          <w:spacing w:val="-2"/>
          <w:sz w:val="24"/>
          <w:szCs w:val="24"/>
        </w:rPr>
        <w:t xml:space="preserve">місяці </w:t>
      </w:r>
      <w:r w:rsidRPr="000866AE">
        <w:rPr>
          <w:rFonts w:ascii="Times New Roman" w:hAnsi="Times New Roman" w:cs="Times New Roman"/>
          <w:spacing w:val="-2"/>
          <w:sz w:val="24"/>
          <w:szCs w:val="24"/>
        </w:rPr>
        <w:t xml:space="preserve">поточного року очікується підписання кредитного договору з </w:t>
      </w:r>
      <w:r w:rsidRPr="000866AE">
        <w:rPr>
          <w:rFonts w:ascii="Times New Roman" w:hAnsi="Times New Roman" w:cs="Times New Roman"/>
          <w:spacing w:val="-1"/>
          <w:sz w:val="24"/>
          <w:szCs w:val="24"/>
        </w:rPr>
        <w:t>Північною Екологічною Фінансовою Корпорацією «НЕФКО</w:t>
      </w:r>
      <w:r w:rsidRPr="000866AE">
        <w:rPr>
          <w:rFonts w:ascii="Times New Roman" w:hAnsi="Times New Roman" w:cs="Times New Roman"/>
          <w:spacing w:val="-2"/>
          <w:sz w:val="24"/>
          <w:szCs w:val="24"/>
        </w:rPr>
        <w:t xml:space="preserve">» на фінансування інвестиційного </w:t>
      </w:r>
      <w:proofErr w:type="spellStart"/>
      <w:r w:rsidRPr="000866AE">
        <w:rPr>
          <w:rFonts w:ascii="Times New Roman" w:hAnsi="Times New Roman" w:cs="Times New Roman"/>
          <w:spacing w:val="-2"/>
          <w:sz w:val="24"/>
          <w:szCs w:val="24"/>
        </w:rPr>
        <w:t>проєкту</w:t>
      </w:r>
      <w:proofErr w:type="spellEnd"/>
      <w:r w:rsidRPr="000866AE">
        <w:rPr>
          <w:rFonts w:ascii="Times New Roman" w:hAnsi="Times New Roman" w:cs="Times New Roman"/>
          <w:spacing w:val="-2"/>
          <w:sz w:val="24"/>
          <w:szCs w:val="24"/>
        </w:rPr>
        <w:t xml:space="preserve"> </w:t>
      </w:r>
      <w:r w:rsidRPr="000866AE">
        <w:rPr>
          <w:rFonts w:ascii="Times New Roman" w:hAnsi="Times New Roman" w:cs="Times New Roman"/>
          <w:sz w:val="24"/>
          <w:szCs w:val="24"/>
        </w:rPr>
        <w:t xml:space="preserve">«Підвищення енергетичної ефективності закладів бюджетної сфери» з </w:t>
      </w:r>
      <w:proofErr w:type="spellStart"/>
      <w:r w:rsidRPr="000866AE">
        <w:rPr>
          <w:rFonts w:ascii="Times New Roman" w:hAnsi="Times New Roman" w:cs="Times New Roman"/>
          <w:sz w:val="24"/>
          <w:szCs w:val="24"/>
        </w:rPr>
        <w:t>термомодернізації</w:t>
      </w:r>
      <w:proofErr w:type="spellEnd"/>
      <w:r w:rsidRPr="000866AE">
        <w:rPr>
          <w:rFonts w:ascii="Times New Roman" w:hAnsi="Times New Roman" w:cs="Times New Roman"/>
          <w:sz w:val="24"/>
          <w:szCs w:val="24"/>
        </w:rPr>
        <w:t xml:space="preserve"> будівель ДНЗ № 8, ДНЗ № 23, ДНЗ № 45, ДНЗ № 47, ДНЗ № 48, СЗОШ № 1 міста Хмельницький» (загальний обсяг кредиту – 2 300,0 тис. євро, по курсу – 78 200,0 тис. гривень).  Перший транш кредиту очікується у 1-му півріччі 2022 </w:t>
      </w:r>
      <w:r>
        <w:rPr>
          <w:rFonts w:ascii="Times New Roman" w:hAnsi="Times New Roman" w:cs="Times New Roman"/>
          <w:sz w:val="24"/>
          <w:szCs w:val="24"/>
        </w:rPr>
        <w:t xml:space="preserve"> </w:t>
      </w:r>
      <w:r w:rsidRPr="000866AE">
        <w:rPr>
          <w:rFonts w:ascii="Times New Roman" w:hAnsi="Times New Roman" w:cs="Times New Roman"/>
          <w:sz w:val="24"/>
          <w:szCs w:val="24"/>
        </w:rPr>
        <w:t>року в обсязі 690,0 тис. євро (23 460,0 тис. грн),  другий транш – в</w:t>
      </w:r>
      <w:r>
        <w:rPr>
          <w:rFonts w:ascii="Times New Roman" w:hAnsi="Times New Roman" w:cs="Times New Roman"/>
          <w:sz w:val="24"/>
          <w:szCs w:val="24"/>
        </w:rPr>
        <w:t xml:space="preserve"> 1-му півріччі 2023 року – 1 610</w:t>
      </w:r>
      <w:r w:rsidRPr="000866AE">
        <w:rPr>
          <w:rFonts w:ascii="Times New Roman" w:hAnsi="Times New Roman" w:cs="Times New Roman"/>
          <w:sz w:val="24"/>
          <w:szCs w:val="24"/>
        </w:rPr>
        <w:t xml:space="preserve">,0 тис. євро (54 740,0 тис. грн.). Погашення тіла кредиту прогнозується в  2-му  півріччя 2023 року в сумі  1 173,0 тис. грн (34,5 тис. євро), та в 2024 році в сумі 17 117,1 тис. грн (503,4 тис. євро). </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Прогнозний місцевий борг по зазначеному кредиту: станом на 31.12.2022 року – 23 460,0 тис. грн (690,0 тис. євро), на 31.12.23 року – 77 027,0 тис. грн (2 265,5 тис. євро), на 31.12.2024 року – 59 909,9 тис. грн ( 1762,1 тис. євро). </w:t>
      </w:r>
      <w:r w:rsidRPr="00B93570">
        <w:rPr>
          <w:rFonts w:ascii="Times New Roman" w:hAnsi="Times New Roman" w:cs="Times New Roman"/>
          <w:spacing w:val="-1"/>
          <w:sz w:val="24"/>
          <w:szCs w:val="24"/>
        </w:rPr>
        <w:t>Обсяг платежів з обслуговування місцевого боргу на 2022 рік прогнозується в сумі</w:t>
      </w:r>
      <w:r>
        <w:rPr>
          <w:rFonts w:ascii="Times New Roman" w:hAnsi="Times New Roman" w:cs="Times New Roman"/>
          <w:spacing w:val="-1"/>
          <w:sz w:val="24"/>
          <w:szCs w:val="24"/>
        </w:rPr>
        <w:t xml:space="preserve"> 1 407,6  тис. грн, на 2023 рік – 3 988,2 тис. грн, на 2024 рік – 4 365,9</w:t>
      </w:r>
      <w:r w:rsidRPr="00B93570">
        <w:rPr>
          <w:rFonts w:ascii="Times New Roman" w:hAnsi="Times New Roman" w:cs="Times New Roman"/>
          <w:spacing w:val="-1"/>
          <w:sz w:val="24"/>
          <w:szCs w:val="24"/>
        </w:rPr>
        <w:t xml:space="preserve"> тис. гривень. </w:t>
      </w:r>
    </w:p>
    <w:p w:rsidR="00AC196A" w:rsidRPr="00C24C27" w:rsidRDefault="00AC196A" w:rsidP="00AC196A">
      <w:pPr>
        <w:shd w:val="clear" w:color="auto" w:fill="FFFFFF"/>
        <w:tabs>
          <w:tab w:val="left" w:pos="955"/>
        </w:tabs>
        <w:spacing w:before="5" w:line="322" w:lineRule="exact"/>
        <w:jc w:val="both"/>
        <w:rPr>
          <w:rFonts w:ascii="Times New Roman" w:hAnsi="Times New Roman" w:cs="Times New Roman"/>
          <w:sz w:val="24"/>
          <w:szCs w:val="24"/>
        </w:rPr>
      </w:pPr>
      <w:r>
        <w:rPr>
          <w:spacing w:val="-1"/>
          <w:sz w:val="24"/>
          <w:szCs w:val="24"/>
        </w:rPr>
        <w:tab/>
      </w:r>
      <w:r w:rsidRPr="00C24C27">
        <w:rPr>
          <w:rFonts w:ascii="Times New Roman" w:hAnsi="Times New Roman" w:cs="Times New Roman"/>
          <w:spacing w:val="-1"/>
          <w:sz w:val="24"/>
          <w:szCs w:val="24"/>
        </w:rPr>
        <w:t>Також</w:t>
      </w:r>
      <w:r>
        <w:rPr>
          <w:spacing w:val="-1"/>
          <w:sz w:val="24"/>
          <w:szCs w:val="24"/>
        </w:rPr>
        <w:t xml:space="preserve"> </w:t>
      </w:r>
      <w:r w:rsidRPr="00C24C27">
        <w:rPr>
          <w:rFonts w:ascii="Times New Roman" w:hAnsi="Times New Roman" w:cs="Times New Roman"/>
          <w:spacing w:val="-1"/>
          <w:sz w:val="24"/>
          <w:szCs w:val="24"/>
        </w:rPr>
        <w:t xml:space="preserve">23 листопада 2020 року </w:t>
      </w:r>
      <w:r w:rsidRPr="00C24C27">
        <w:rPr>
          <w:rFonts w:ascii="Times New Roman" w:hAnsi="Times New Roman" w:cs="Times New Roman"/>
          <w:sz w:val="24"/>
          <w:szCs w:val="24"/>
        </w:rPr>
        <w:t xml:space="preserve"> між Хмельницькою міською радою  та Європейським банком реконструкції та розвитку укладено Договір гарантії, відшкодування та підтримки </w:t>
      </w:r>
      <w:proofErr w:type="spellStart"/>
      <w:r w:rsidRPr="00C24C27">
        <w:rPr>
          <w:rFonts w:ascii="Times New Roman" w:hAnsi="Times New Roman" w:cs="Times New Roman"/>
          <w:sz w:val="24"/>
          <w:szCs w:val="24"/>
        </w:rPr>
        <w:t>проєкту</w:t>
      </w:r>
      <w:proofErr w:type="spellEnd"/>
      <w:r w:rsidRPr="00C24C27">
        <w:rPr>
          <w:rFonts w:ascii="Times New Roman" w:hAnsi="Times New Roman" w:cs="Times New Roman"/>
          <w:sz w:val="24"/>
          <w:szCs w:val="24"/>
        </w:rPr>
        <w:t xml:space="preserve">  «Модернізація інфраструктури твердих побутових відходів у м. Хмельницькому»,  для забезпечення умов виконання боргових зобов’язань Хмельницького комунального підприємства «</w:t>
      </w:r>
      <w:proofErr w:type="spellStart"/>
      <w:r w:rsidRPr="00C24C27">
        <w:rPr>
          <w:rFonts w:ascii="Times New Roman" w:hAnsi="Times New Roman" w:cs="Times New Roman"/>
          <w:sz w:val="24"/>
          <w:szCs w:val="24"/>
        </w:rPr>
        <w:t>Спецкомунтранс</w:t>
      </w:r>
      <w:proofErr w:type="spellEnd"/>
      <w:r w:rsidRPr="00C24C27">
        <w:rPr>
          <w:rFonts w:ascii="Times New Roman" w:hAnsi="Times New Roman" w:cs="Times New Roman"/>
          <w:sz w:val="24"/>
          <w:szCs w:val="24"/>
        </w:rPr>
        <w:t xml:space="preserve">»  за кредитним договором з Європейським банком реконструкції та розвитку, </w:t>
      </w:r>
      <w:r w:rsidR="008F2FE1">
        <w:rPr>
          <w:rFonts w:ascii="Times New Roman" w:hAnsi="Times New Roman" w:cs="Times New Roman"/>
          <w:sz w:val="24"/>
          <w:szCs w:val="24"/>
        </w:rPr>
        <w:t xml:space="preserve"> </w:t>
      </w:r>
      <w:r w:rsidRPr="00C24C27">
        <w:rPr>
          <w:rFonts w:ascii="Times New Roman" w:hAnsi="Times New Roman" w:cs="Times New Roman"/>
          <w:sz w:val="24"/>
          <w:szCs w:val="24"/>
        </w:rPr>
        <w:t xml:space="preserve">під місцеву гарантію обсягом до 28,5  млн євро. </w:t>
      </w:r>
      <w:r>
        <w:rPr>
          <w:rFonts w:ascii="Times New Roman" w:hAnsi="Times New Roman" w:cs="Times New Roman"/>
          <w:sz w:val="24"/>
          <w:szCs w:val="24"/>
        </w:rPr>
        <w:t xml:space="preserve">В бюджеті громади на  2021 рік передбачено отримання 1-го траншу кредиту в сумі 13,5 млн грн (472 500,0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 xml:space="preserve">) і граничний обсяг гарантованого боргу визначений на відповідну суму. Проте, за новими обставинами щодо здійснення тендерних процедур, </w:t>
      </w:r>
      <w:r w:rsidRPr="00C24C27">
        <w:rPr>
          <w:rFonts w:ascii="Times New Roman" w:hAnsi="Times New Roman" w:cs="Times New Roman"/>
          <w:sz w:val="24"/>
          <w:szCs w:val="24"/>
        </w:rPr>
        <w:t xml:space="preserve">отримання першого траншу кредиту </w:t>
      </w:r>
      <w:r>
        <w:rPr>
          <w:rFonts w:ascii="Times New Roman" w:hAnsi="Times New Roman" w:cs="Times New Roman"/>
          <w:sz w:val="24"/>
          <w:szCs w:val="24"/>
        </w:rPr>
        <w:t xml:space="preserve"> очікується лише у 2022 році – 21 230,0 тис. євро (732 020,0</w:t>
      </w:r>
      <w:r w:rsidRPr="00C24C27">
        <w:rPr>
          <w:rFonts w:ascii="Times New Roman" w:hAnsi="Times New Roman" w:cs="Times New Roman"/>
          <w:sz w:val="24"/>
          <w:szCs w:val="24"/>
        </w:rPr>
        <w:t xml:space="preserve"> тис. грн), у 2023 році – 4 140,0 тис. євро (140 760,0 тис. грн), у 2024 році – 3 130</w:t>
      </w:r>
      <w:r>
        <w:rPr>
          <w:rFonts w:ascii="Times New Roman" w:hAnsi="Times New Roman" w:cs="Times New Roman"/>
          <w:sz w:val="24"/>
          <w:szCs w:val="24"/>
        </w:rPr>
        <w:t xml:space="preserve">,0 тис. євро (106 420,0 тис. гривень). </w:t>
      </w:r>
      <w:r w:rsidRPr="00B93570">
        <w:rPr>
          <w:rFonts w:ascii="Times New Roman" w:hAnsi="Times New Roman" w:cs="Times New Roman"/>
          <w:spacing w:val="-1"/>
          <w:sz w:val="24"/>
          <w:szCs w:val="24"/>
        </w:rPr>
        <w:t xml:space="preserve"> </w:t>
      </w:r>
    </w:p>
    <w:p w:rsidR="00AC196A" w:rsidRDefault="00AC196A" w:rsidP="00AC196A">
      <w:pPr>
        <w:tabs>
          <w:tab w:val="left" w:pos="540"/>
          <w:tab w:val="left" w:pos="1080"/>
          <w:tab w:val="left" w:pos="1260"/>
          <w:tab w:val="left" w:pos="7560"/>
        </w:tabs>
        <w:jc w:val="both"/>
        <w:rPr>
          <w:rFonts w:ascii="Times New Roman" w:hAnsi="Times New Roman" w:cs="Times New Roman"/>
          <w:sz w:val="24"/>
          <w:szCs w:val="24"/>
        </w:rPr>
      </w:pPr>
      <w:r>
        <w:rPr>
          <w:rFonts w:ascii="Times New Roman" w:hAnsi="Times New Roman" w:cs="Times New Roman"/>
          <w:sz w:val="24"/>
          <w:szCs w:val="24"/>
        </w:rPr>
        <w:tab/>
        <w:t xml:space="preserve">Таким чином, </w:t>
      </w:r>
      <w:r w:rsidRPr="00C24C27">
        <w:rPr>
          <w:rFonts w:ascii="Times New Roman" w:hAnsi="Times New Roman" w:cs="Times New Roman"/>
          <w:sz w:val="24"/>
          <w:szCs w:val="24"/>
        </w:rPr>
        <w:t xml:space="preserve">  грани</w:t>
      </w:r>
      <w:r>
        <w:rPr>
          <w:rFonts w:ascii="Times New Roman" w:hAnsi="Times New Roman" w:cs="Times New Roman"/>
          <w:sz w:val="24"/>
          <w:szCs w:val="24"/>
        </w:rPr>
        <w:t>чний обсяг гарантованого боргу станом на 31.12.2022 року – 21 230,0 тис. євро (732 000</w:t>
      </w:r>
      <w:r w:rsidRPr="00C24C27">
        <w:rPr>
          <w:rFonts w:ascii="Times New Roman" w:hAnsi="Times New Roman" w:cs="Times New Roman"/>
          <w:sz w:val="24"/>
          <w:szCs w:val="24"/>
        </w:rPr>
        <w:t xml:space="preserve"> тис. грн),</w:t>
      </w:r>
      <w:r>
        <w:rPr>
          <w:rFonts w:ascii="Times New Roman" w:hAnsi="Times New Roman" w:cs="Times New Roman"/>
          <w:sz w:val="24"/>
          <w:szCs w:val="24"/>
        </w:rPr>
        <w:t xml:space="preserve"> на 31.12.2023 року  - 25 6</w:t>
      </w:r>
      <w:r w:rsidRPr="00C24C27">
        <w:rPr>
          <w:rFonts w:ascii="Times New Roman" w:hAnsi="Times New Roman" w:cs="Times New Roman"/>
          <w:sz w:val="24"/>
          <w:szCs w:val="24"/>
        </w:rPr>
        <w:t>70,0 тис. євро (862 580,0 тис. грн), на 31.12.2</w:t>
      </w:r>
      <w:r>
        <w:rPr>
          <w:rFonts w:ascii="Times New Roman" w:hAnsi="Times New Roman" w:cs="Times New Roman"/>
          <w:sz w:val="24"/>
          <w:szCs w:val="24"/>
        </w:rPr>
        <w:t>024 року – 28 500,0 тис. євро (969 000 тис. гривень</w:t>
      </w:r>
      <w:r w:rsidRPr="00C24C27">
        <w:rPr>
          <w:rFonts w:ascii="Times New Roman" w:hAnsi="Times New Roman" w:cs="Times New Roman"/>
          <w:sz w:val="24"/>
          <w:szCs w:val="24"/>
        </w:rPr>
        <w:t xml:space="preserve">).  </w:t>
      </w:r>
    </w:p>
    <w:p w:rsidR="00AC196A" w:rsidRDefault="00AC196A" w:rsidP="008F2FE1">
      <w:pPr>
        <w:tabs>
          <w:tab w:val="left" w:pos="540"/>
          <w:tab w:val="left" w:pos="1080"/>
          <w:tab w:val="left" w:pos="1260"/>
          <w:tab w:val="left" w:pos="7560"/>
        </w:tabs>
        <w:jc w:val="both"/>
        <w:rPr>
          <w:rFonts w:ascii="Times New Roman" w:hAnsi="Times New Roman" w:cs="Times New Roman"/>
          <w:sz w:val="24"/>
          <w:szCs w:val="24"/>
        </w:rPr>
      </w:pPr>
      <w:r>
        <w:rPr>
          <w:rFonts w:ascii="Times New Roman" w:hAnsi="Times New Roman" w:cs="Times New Roman"/>
          <w:sz w:val="24"/>
          <w:szCs w:val="24"/>
        </w:rPr>
        <w:tab/>
        <w:t xml:space="preserve">Основними завданнями управління місцевим боргом є забезпечення виконання запланованих податкових та неподаткових надходжень до загального фонду та бюджету розвитку спеціального фонду бюджету громади, виконання платежів за місцевим боргом відповідно до умов кредитних договорів, недопущення заборгованості в процесі обслуговування місцевого боргу. </w:t>
      </w:r>
    </w:p>
    <w:p w:rsidR="00681C38" w:rsidRPr="008F2FE1" w:rsidRDefault="00681C38" w:rsidP="008F2FE1">
      <w:pPr>
        <w:tabs>
          <w:tab w:val="left" w:pos="540"/>
          <w:tab w:val="left" w:pos="1080"/>
          <w:tab w:val="left" w:pos="1260"/>
          <w:tab w:val="left" w:pos="7560"/>
        </w:tabs>
        <w:jc w:val="both"/>
        <w:rPr>
          <w:rFonts w:ascii="Times New Roman" w:hAnsi="Times New Roman" w:cs="Times New Roman"/>
          <w:sz w:val="24"/>
          <w:szCs w:val="24"/>
        </w:rPr>
      </w:pPr>
      <w:r>
        <w:rPr>
          <w:rFonts w:ascii="Times New Roman" w:hAnsi="Times New Roman" w:cs="Times New Roman"/>
          <w:sz w:val="24"/>
          <w:szCs w:val="24"/>
        </w:rPr>
        <w:tab/>
        <w:t xml:space="preserve">Показники бюджету по зазначених напрямках відображені в додатках 1, 3,  4, 5 до Прогнозу. </w:t>
      </w:r>
    </w:p>
    <w:p w:rsidR="00AC196A" w:rsidRDefault="00AC196A" w:rsidP="00AC196A">
      <w:pPr>
        <w:jc w:val="both"/>
        <w:rPr>
          <w:rFonts w:ascii="Times New Roman" w:hAnsi="Times New Roman" w:cs="Times New Roman"/>
          <w:sz w:val="24"/>
          <w:szCs w:val="24"/>
        </w:rPr>
      </w:pPr>
    </w:p>
    <w:p w:rsidR="00AC196A" w:rsidRPr="00B07DA8" w:rsidRDefault="00AC196A" w:rsidP="00AC196A">
      <w:pPr>
        <w:jc w:val="both"/>
        <w:rPr>
          <w:rFonts w:ascii="Times New Roman" w:hAnsi="Times New Roman" w:cs="Times New Roman"/>
          <w:b/>
          <w:sz w:val="24"/>
          <w:szCs w:val="24"/>
        </w:rPr>
      </w:pPr>
      <w:r>
        <w:rPr>
          <w:rFonts w:ascii="Times New Roman" w:hAnsi="Times New Roman" w:cs="Times New Roman"/>
          <w:sz w:val="24"/>
          <w:szCs w:val="24"/>
        </w:rPr>
        <w:tab/>
      </w:r>
      <w:r w:rsidRPr="00B07DA8">
        <w:rPr>
          <w:rFonts w:ascii="Times New Roman" w:hAnsi="Times New Roman" w:cs="Times New Roman"/>
          <w:b/>
          <w:sz w:val="24"/>
          <w:szCs w:val="24"/>
          <w:lang w:val="en-US"/>
        </w:rPr>
        <w:t>V</w:t>
      </w:r>
      <w:r w:rsidRPr="00B07DA8">
        <w:rPr>
          <w:rFonts w:ascii="Times New Roman" w:hAnsi="Times New Roman" w:cs="Times New Roman"/>
          <w:b/>
          <w:sz w:val="24"/>
          <w:szCs w:val="24"/>
        </w:rPr>
        <w:t>І «Показники видатків бюджету та надання кредитів з бюджету»</w:t>
      </w:r>
    </w:p>
    <w:p w:rsidR="00B54DFC" w:rsidRPr="00FB123E" w:rsidRDefault="00B54DFC" w:rsidP="00B54DFC">
      <w:pPr>
        <w:autoSpaceDE w:val="0"/>
        <w:autoSpaceDN w:val="0"/>
        <w:adjustRightInd w:val="0"/>
        <w:spacing w:after="0" w:line="240" w:lineRule="auto"/>
        <w:jc w:val="both"/>
        <w:rPr>
          <w:rFonts w:ascii="Times New Roman" w:hAnsi="Times New Roman" w:cs="Times New Roman"/>
          <w:sz w:val="24"/>
          <w:szCs w:val="24"/>
        </w:rPr>
      </w:pPr>
      <w:r w:rsidRPr="00FB123E">
        <w:rPr>
          <w:rFonts w:ascii="Times New Roman" w:hAnsi="Times New Roman" w:cs="Times New Roman"/>
          <w:b/>
          <w:bCs/>
          <w:sz w:val="24"/>
          <w:szCs w:val="24"/>
        </w:rPr>
        <w:t xml:space="preserve"> </w:t>
      </w:r>
      <w:r>
        <w:rPr>
          <w:rFonts w:ascii="Times New Roman" w:hAnsi="Times New Roman" w:cs="Times New Roman"/>
          <w:b/>
          <w:bCs/>
          <w:sz w:val="24"/>
          <w:szCs w:val="24"/>
        </w:rPr>
        <w:tab/>
      </w:r>
      <w:r w:rsidRPr="00FB123E">
        <w:rPr>
          <w:rFonts w:ascii="Times New Roman" w:hAnsi="Times New Roman" w:cs="Times New Roman"/>
          <w:sz w:val="24"/>
          <w:szCs w:val="24"/>
        </w:rPr>
        <w:t xml:space="preserve">Під час формування видаткової частини бюджету </w:t>
      </w:r>
      <w:r>
        <w:rPr>
          <w:rFonts w:ascii="Times New Roman" w:hAnsi="Times New Roman" w:cs="Times New Roman"/>
          <w:sz w:val="24"/>
          <w:szCs w:val="24"/>
        </w:rPr>
        <w:t>Хмельницької</w:t>
      </w:r>
      <w:r w:rsidRPr="00FB123E">
        <w:rPr>
          <w:rFonts w:ascii="Times New Roman" w:hAnsi="Times New Roman" w:cs="Times New Roman"/>
          <w:sz w:val="24"/>
          <w:szCs w:val="24"/>
        </w:rPr>
        <w:t xml:space="preserve"> міської</w:t>
      </w:r>
      <w:r>
        <w:rPr>
          <w:rFonts w:ascii="Times New Roman" w:hAnsi="Times New Roman" w:cs="Times New Roman"/>
          <w:sz w:val="24"/>
          <w:szCs w:val="24"/>
        </w:rPr>
        <w:t xml:space="preserve"> т</w:t>
      </w:r>
      <w:r w:rsidRPr="00FB123E">
        <w:rPr>
          <w:rFonts w:ascii="Times New Roman" w:hAnsi="Times New Roman" w:cs="Times New Roman"/>
          <w:sz w:val="24"/>
          <w:szCs w:val="24"/>
        </w:rPr>
        <w:t>ериторіальної громади у середньостроковому періоді основним прагненням є</w:t>
      </w:r>
      <w:r>
        <w:rPr>
          <w:rFonts w:ascii="Times New Roman" w:hAnsi="Times New Roman" w:cs="Times New Roman"/>
          <w:sz w:val="24"/>
          <w:szCs w:val="24"/>
        </w:rPr>
        <w:t xml:space="preserve"> </w:t>
      </w:r>
      <w:r w:rsidRPr="00FB123E">
        <w:rPr>
          <w:rFonts w:ascii="Times New Roman" w:hAnsi="Times New Roman" w:cs="Times New Roman"/>
          <w:sz w:val="24"/>
          <w:szCs w:val="24"/>
        </w:rPr>
        <w:t>досягнення цілей державної політики в межах ресурсних можливостей бюджету</w:t>
      </w:r>
      <w:r>
        <w:rPr>
          <w:rFonts w:ascii="Times New Roman" w:hAnsi="Times New Roman" w:cs="Times New Roman"/>
          <w:sz w:val="24"/>
          <w:szCs w:val="24"/>
        </w:rPr>
        <w:t xml:space="preserve"> </w:t>
      </w:r>
      <w:r w:rsidRPr="00FB123E">
        <w:rPr>
          <w:rFonts w:ascii="Times New Roman" w:hAnsi="Times New Roman" w:cs="Times New Roman"/>
          <w:sz w:val="24"/>
          <w:szCs w:val="24"/>
        </w:rPr>
        <w:t>територіальної громади, спрямовування коштів на заходи відповідно до їх</w:t>
      </w:r>
      <w:r>
        <w:rPr>
          <w:rFonts w:ascii="Times New Roman" w:hAnsi="Times New Roman" w:cs="Times New Roman"/>
          <w:sz w:val="24"/>
          <w:szCs w:val="24"/>
        </w:rPr>
        <w:t xml:space="preserve"> </w:t>
      </w:r>
      <w:r w:rsidRPr="00FB123E">
        <w:rPr>
          <w:rFonts w:ascii="Times New Roman" w:hAnsi="Times New Roman" w:cs="Times New Roman"/>
          <w:sz w:val="24"/>
          <w:szCs w:val="24"/>
        </w:rPr>
        <w:t>пріоритетності та актуальності, а також з урахуванням економного</w:t>
      </w:r>
      <w:r>
        <w:rPr>
          <w:rFonts w:ascii="Times New Roman" w:hAnsi="Times New Roman" w:cs="Times New Roman"/>
          <w:sz w:val="24"/>
          <w:szCs w:val="24"/>
        </w:rPr>
        <w:t xml:space="preserve"> </w:t>
      </w:r>
      <w:r w:rsidRPr="00FB123E">
        <w:rPr>
          <w:rFonts w:ascii="Times New Roman" w:hAnsi="Times New Roman" w:cs="Times New Roman"/>
          <w:sz w:val="24"/>
          <w:szCs w:val="24"/>
        </w:rPr>
        <w:t>використання коштів за діючими бюджетними програмами.</w:t>
      </w:r>
    </w:p>
    <w:p w:rsidR="00B54DFC" w:rsidRPr="00FB123E" w:rsidRDefault="00B54DFC" w:rsidP="00B54DFC">
      <w:pPr>
        <w:autoSpaceDE w:val="0"/>
        <w:autoSpaceDN w:val="0"/>
        <w:adjustRightInd w:val="0"/>
        <w:spacing w:after="0" w:line="240" w:lineRule="auto"/>
        <w:ind w:firstLine="708"/>
        <w:jc w:val="both"/>
        <w:rPr>
          <w:rFonts w:ascii="Times New Roman" w:hAnsi="Times New Roman" w:cs="Times New Roman"/>
          <w:sz w:val="24"/>
          <w:szCs w:val="24"/>
        </w:rPr>
      </w:pPr>
      <w:r w:rsidRPr="00FB123E">
        <w:rPr>
          <w:rFonts w:ascii="Times New Roman" w:hAnsi="Times New Roman" w:cs="Times New Roman"/>
          <w:sz w:val="24"/>
          <w:szCs w:val="24"/>
        </w:rPr>
        <w:t xml:space="preserve">Прогнозні показники видатків та кредитування бюджету </w:t>
      </w:r>
      <w:r>
        <w:rPr>
          <w:rFonts w:ascii="Times New Roman" w:hAnsi="Times New Roman" w:cs="Times New Roman"/>
          <w:sz w:val="24"/>
          <w:szCs w:val="24"/>
        </w:rPr>
        <w:t xml:space="preserve">Хмельницької </w:t>
      </w:r>
      <w:r w:rsidRPr="00FB123E">
        <w:rPr>
          <w:rFonts w:ascii="Times New Roman" w:hAnsi="Times New Roman" w:cs="Times New Roman"/>
          <w:sz w:val="24"/>
          <w:szCs w:val="24"/>
        </w:rPr>
        <w:t>міської</w:t>
      </w:r>
      <w:r>
        <w:rPr>
          <w:rFonts w:ascii="Times New Roman" w:hAnsi="Times New Roman" w:cs="Times New Roman"/>
          <w:sz w:val="24"/>
          <w:szCs w:val="24"/>
        </w:rPr>
        <w:t xml:space="preserve"> </w:t>
      </w:r>
      <w:r w:rsidRPr="00FB123E">
        <w:rPr>
          <w:rFonts w:ascii="Times New Roman" w:hAnsi="Times New Roman" w:cs="Times New Roman"/>
          <w:sz w:val="24"/>
          <w:szCs w:val="24"/>
        </w:rPr>
        <w:t>територіальної громади на 2022 – 202</w:t>
      </w:r>
      <w:r>
        <w:rPr>
          <w:rFonts w:ascii="Times New Roman" w:hAnsi="Times New Roman" w:cs="Times New Roman"/>
          <w:sz w:val="24"/>
          <w:szCs w:val="24"/>
        </w:rPr>
        <w:t>4</w:t>
      </w:r>
      <w:r w:rsidRPr="00FB123E">
        <w:rPr>
          <w:rFonts w:ascii="Times New Roman" w:hAnsi="Times New Roman" w:cs="Times New Roman"/>
          <w:sz w:val="24"/>
          <w:szCs w:val="24"/>
        </w:rPr>
        <w:t xml:space="preserve"> роки відображені на підставі</w:t>
      </w:r>
      <w:r>
        <w:rPr>
          <w:rFonts w:ascii="Times New Roman" w:hAnsi="Times New Roman" w:cs="Times New Roman"/>
          <w:sz w:val="24"/>
          <w:szCs w:val="24"/>
        </w:rPr>
        <w:t xml:space="preserve"> </w:t>
      </w:r>
      <w:r w:rsidRPr="00FB123E">
        <w:rPr>
          <w:rFonts w:ascii="Times New Roman" w:hAnsi="Times New Roman" w:cs="Times New Roman"/>
          <w:sz w:val="24"/>
          <w:szCs w:val="24"/>
        </w:rPr>
        <w:t>поданих головними розпорядникам</w:t>
      </w:r>
      <w:r>
        <w:rPr>
          <w:rFonts w:ascii="Times New Roman" w:hAnsi="Times New Roman" w:cs="Times New Roman"/>
          <w:sz w:val="24"/>
          <w:szCs w:val="24"/>
        </w:rPr>
        <w:t>и коштів пропозицій до Прогнозу.</w:t>
      </w:r>
    </w:p>
    <w:p w:rsidR="00B54DFC" w:rsidRPr="00FB123E" w:rsidRDefault="00B54DFC" w:rsidP="00B54DFC">
      <w:pPr>
        <w:autoSpaceDE w:val="0"/>
        <w:autoSpaceDN w:val="0"/>
        <w:adjustRightInd w:val="0"/>
        <w:spacing w:after="0" w:line="240" w:lineRule="auto"/>
        <w:ind w:firstLine="708"/>
        <w:jc w:val="both"/>
        <w:rPr>
          <w:rFonts w:ascii="Times New Roman" w:hAnsi="Times New Roman" w:cs="Times New Roman"/>
          <w:sz w:val="24"/>
          <w:szCs w:val="24"/>
        </w:rPr>
      </w:pPr>
      <w:r w:rsidRPr="00FB123E">
        <w:rPr>
          <w:rFonts w:ascii="Times New Roman" w:hAnsi="Times New Roman" w:cs="Times New Roman"/>
          <w:sz w:val="24"/>
          <w:szCs w:val="24"/>
        </w:rPr>
        <w:t>В процесі формування видаткової частини бюджету враховані прогнозні</w:t>
      </w:r>
      <w:r>
        <w:rPr>
          <w:rFonts w:ascii="Times New Roman" w:hAnsi="Times New Roman" w:cs="Times New Roman"/>
          <w:sz w:val="24"/>
          <w:szCs w:val="24"/>
        </w:rPr>
        <w:t xml:space="preserve"> </w:t>
      </w:r>
      <w:r w:rsidRPr="00FB123E">
        <w:rPr>
          <w:rFonts w:ascii="Times New Roman" w:hAnsi="Times New Roman" w:cs="Times New Roman"/>
          <w:sz w:val="24"/>
          <w:szCs w:val="24"/>
        </w:rPr>
        <w:t>розміри мінімальної заробітної плати та посадового окладу працівника першого</w:t>
      </w:r>
      <w:r>
        <w:rPr>
          <w:rFonts w:ascii="Times New Roman" w:hAnsi="Times New Roman" w:cs="Times New Roman"/>
          <w:sz w:val="24"/>
          <w:szCs w:val="24"/>
        </w:rPr>
        <w:t xml:space="preserve"> </w:t>
      </w:r>
      <w:r w:rsidRPr="00FB123E">
        <w:rPr>
          <w:rFonts w:ascii="Times New Roman" w:hAnsi="Times New Roman" w:cs="Times New Roman"/>
          <w:sz w:val="24"/>
          <w:szCs w:val="24"/>
        </w:rPr>
        <w:t xml:space="preserve">тарифного розряду Єдиної </w:t>
      </w:r>
      <w:r>
        <w:rPr>
          <w:rFonts w:ascii="Times New Roman" w:hAnsi="Times New Roman" w:cs="Times New Roman"/>
          <w:sz w:val="24"/>
          <w:szCs w:val="24"/>
        </w:rPr>
        <w:t>т</w:t>
      </w:r>
      <w:r w:rsidRPr="00FB123E">
        <w:rPr>
          <w:rFonts w:ascii="Times New Roman" w:hAnsi="Times New Roman" w:cs="Times New Roman"/>
          <w:sz w:val="24"/>
          <w:szCs w:val="24"/>
        </w:rPr>
        <w:t>арифної сітки на 2022-2024 роки відповідно до</w:t>
      </w:r>
      <w:r>
        <w:rPr>
          <w:rFonts w:ascii="Times New Roman" w:hAnsi="Times New Roman" w:cs="Times New Roman"/>
          <w:sz w:val="24"/>
          <w:szCs w:val="24"/>
        </w:rPr>
        <w:t xml:space="preserve"> </w:t>
      </w:r>
      <w:r w:rsidRPr="00FB123E">
        <w:rPr>
          <w:rFonts w:ascii="Times New Roman" w:hAnsi="Times New Roman" w:cs="Times New Roman"/>
          <w:sz w:val="24"/>
          <w:szCs w:val="24"/>
        </w:rPr>
        <w:t>Бюджетної декларації, прийнятої Верховною Радою України 15 липня</w:t>
      </w:r>
      <w:r>
        <w:rPr>
          <w:rFonts w:ascii="Times New Roman" w:hAnsi="Times New Roman" w:cs="Times New Roman"/>
          <w:sz w:val="24"/>
          <w:szCs w:val="24"/>
        </w:rPr>
        <w:t xml:space="preserve"> 2021 року.</w:t>
      </w:r>
    </w:p>
    <w:p w:rsidR="00B54DFC" w:rsidRPr="00FB123E" w:rsidRDefault="00B54DFC" w:rsidP="00B54DFC">
      <w:pPr>
        <w:autoSpaceDE w:val="0"/>
        <w:autoSpaceDN w:val="0"/>
        <w:adjustRightInd w:val="0"/>
        <w:spacing w:after="0" w:line="240" w:lineRule="auto"/>
        <w:ind w:firstLine="708"/>
        <w:jc w:val="both"/>
        <w:rPr>
          <w:rFonts w:ascii="Times New Roman" w:hAnsi="Times New Roman" w:cs="Times New Roman"/>
          <w:sz w:val="24"/>
          <w:szCs w:val="24"/>
        </w:rPr>
      </w:pPr>
      <w:r w:rsidRPr="00FB123E">
        <w:rPr>
          <w:rFonts w:ascii="Times New Roman" w:hAnsi="Times New Roman" w:cs="Times New Roman"/>
          <w:sz w:val="24"/>
          <w:szCs w:val="24"/>
        </w:rPr>
        <w:t>В першу чергу при формуванні видаткової частини прогнозу бюджету</w:t>
      </w:r>
      <w:r>
        <w:rPr>
          <w:rFonts w:ascii="Times New Roman" w:hAnsi="Times New Roman" w:cs="Times New Roman"/>
          <w:sz w:val="24"/>
          <w:szCs w:val="24"/>
        </w:rPr>
        <w:t xml:space="preserve"> </w:t>
      </w:r>
      <w:r w:rsidRPr="00FB123E">
        <w:rPr>
          <w:rFonts w:ascii="Times New Roman" w:hAnsi="Times New Roman" w:cs="Times New Roman"/>
          <w:sz w:val="24"/>
          <w:szCs w:val="24"/>
        </w:rPr>
        <w:t>враховано вимоги статті 77 Бюджетного кодексу України щодо забезпечення</w:t>
      </w:r>
      <w:r>
        <w:rPr>
          <w:rFonts w:ascii="Times New Roman" w:hAnsi="Times New Roman" w:cs="Times New Roman"/>
          <w:sz w:val="24"/>
          <w:szCs w:val="24"/>
        </w:rPr>
        <w:t xml:space="preserve"> </w:t>
      </w:r>
      <w:r w:rsidRPr="00FB123E">
        <w:rPr>
          <w:rFonts w:ascii="Times New Roman" w:hAnsi="Times New Roman" w:cs="Times New Roman"/>
          <w:sz w:val="24"/>
          <w:szCs w:val="24"/>
        </w:rPr>
        <w:t>потреби в коштах на оплату праці працівників бюджетних установ відповідно</w:t>
      </w:r>
      <w:r>
        <w:rPr>
          <w:rFonts w:ascii="Times New Roman" w:hAnsi="Times New Roman" w:cs="Times New Roman"/>
          <w:sz w:val="24"/>
          <w:szCs w:val="24"/>
        </w:rPr>
        <w:t xml:space="preserve"> </w:t>
      </w:r>
      <w:r w:rsidRPr="00FB123E">
        <w:rPr>
          <w:rFonts w:ascii="Times New Roman" w:hAnsi="Times New Roman" w:cs="Times New Roman"/>
          <w:sz w:val="24"/>
          <w:szCs w:val="24"/>
        </w:rPr>
        <w:t>до встановлених законодавством України умов оплати праці та розміру</w:t>
      </w:r>
      <w:r>
        <w:rPr>
          <w:rFonts w:ascii="Times New Roman" w:hAnsi="Times New Roman" w:cs="Times New Roman"/>
          <w:sz w:val="24"/>
          <w:szCs w:val="24"/>
        </w:rPr>
        <w:t xml:space="preserve"> </w:t>
      </w:r>
      <w:r w:rsidRPr="00FB123E">
        <w:rPr>
          <w:rFonts w:ascii="Times New Roman" w:hAnsi="Times New Roman" w:cs="Times New Roman"/>
          <w:sz w:val="24"/>
          <w:szCs w:val="24"/>
        </w:rPr>
        <w:t xml:space="preserve">мінімальної заробітної плати, на проведення </w:t>
      </w:r>
      <w:r>
        <w:rPr>
          <w:rFonts w:ascii="Times New Roman" w:hAnsi="Times New Roman" w:cs="Times New Roman"/>
          <w:sz w:val="24"/>
          <w:szCs w:val="24"/>
        </w:rPr>
        <w:t>р</w:t>
      </w:r>
      <w:r w:rsidRPr="00FB123E">
        <w:rPr>
          <w:rFonts w:ascii="Times New Roman" w:hAnsi="Times New Roman" w:cs="Times New Roman"/>
          <w:sz w:val="24"/>
          <w:szCs w:val="24"/>
        </w:rPr>
        <w:t>озрахунків за електричну та</w:t>
      </w:r>
      <w:r>
        <w:rPr>
          <w:rFonts w:ascii="Times New Roman" w:hAnsi="Times New Roman" w:cs="Times New Roman"/>
          <w:sz w:val="24"/>
          <w:szCs w:val="24"/>
        </w:rPr>
        <w:t xml:space="preserve"> </w:t>
      </w:r>
      <w:r w:rsidRPr="00FB123E">
        <w:rPr>
          <w:rFonts w:ascii="Times New Roman" w:hAnsi="Times New Roman" w:cs="Times New Roman"/>
          <w:sz w:val="24"/>
          <w:szCs w:val="24"/>
        </w:rPr>
        <w:t>теплову енергію, водопостачання, водовідведення, природний газ та послуги</w:t>
      </w:r>
      <w:r>
        <w:rPr>
          <w:rFonts w:ascii="Times New Roman" w:hAnsi="Times New Roman" w:cs="Times New Roman"/>
          <w:sz w:val="24"/>
          <w:szCs w:val="24"/>
        </w:rPr>
        <w:t xml:space="preserve"> </w:t>
      </w:r>
      <w:r w:rsidRPr="00FB123E">
        <w:rPr>
          <w:rFonts w:ascii="Times New Roman" w:hAnsi="Times New Roman" w:cs="Times New Roman"/>
          <w:sz w:val="24"/>
          <w:szCs w:val="24"/>
        </w:rPr>
        <w:t>зв'язку, які споживаються бюджетними установами та некомерційними</w:t>
      </w:r>
      <w:r>
        <w:rPr>
          <w:rFonts w:ascii="Times New Roman" w:hAnsi="Times New Roman" w:cs="Times New Roman"/>
          <w:sz w:val="24"/>
          <w:szCs w:val="24"/>
        </w:rPr>
        <w:t xml:space="preserve"> </w:t>
      </w:r>
      <w:r w:rsidRPr="00FB123E">
        <w:rPr>
          <w:rFonts w:ascii="Times New Roman" w:hAnsi="Times New Roman" w:cs="Times New Roman"/>
          <w:sz w:val="24"/>
          <w:szCs w:val="24"/>
        </w:rPr>
        <w:t>підприємствами охорони здоров’я.</w:t>
      </w:r>
    </w:p>
    <w:p w:rsidR="00B54DFC" w:rsidRDefault="00B54DFC" w:rsidP="00B54DFC">
      <w:pPr>
        <w:autoSpaceDE w:val="0"/>
        <w:autoSpaceDN w:val="0"/>
        <w:adjustRightInd w:val="0"/>
        <w:spacing w:after="0" w:line="240" w:lineRule="auto"/>
        <w:ind w:firstLine="708"/>
        <w:jc w:val="both"/>
        <w:rPr>
          <w:rFonts w:ascii="Times New Roman" w:hAnsi="Times New Roman" w:cs="Times New Roman"/>
          <w:sz w:val="24"/>
          <w:szCs w:val="24"/>
        </w:rPr>
      </w:pPr>
      <w:r w:rsidRPr="00FB123E">
        <w:rPr>
          <w:rFonts w:ascii="Times New Roman" w:hAnsi="Times New Roman" w:cs="Times New Roman"/>
          <w:sz w:val="24"/>
          <w:szCs w:val="24"/>
        </w:rPr>
        <w:t>Враховані також обсяги видатків, необхідні для забезпечення стабільної</w:t>
      </w:r>
      <w:r>
        <w:rPr>
          <w:rFonts w:ascii="Times New Roman" w:hAnsi="Times New Roman" w:cs="Times New Roman"/>
          <w:sz w:val="24"/>
          <w:szCs w:val="24"/>
        </w:rPr>
        <w:t xml:space="preserve"> </w:t>
      </w:r>
      <w:r w:rsidRPr="00FB123E">
        <w:rPr>
          <w:rFonts w:ascii="Times New Roman" w:hAnsi="Times New Roman" w:cs="Times New Roman"/>
          <w:sz w:val="24"/>
          <w:szCs w:val="24"/>
        </w:rPr>
        <w:t>роботи установ та закладів соціально – культурної сфери, надання соціальних</w:t>
      </w:r>
      <w:r>
        <w:rPr>
          <w:rFonts w:ascii="Times New Roman" w:hAnsi="Times New Roman" w:cs="Times New Roman"/>
          <w:sz w:val="24"/>
          <w:szCs w:val="24"/>
        </w:rPr>
        <w:t xml:space="preserve"> </w:t>
      </w:r>
      <w:r w:rsidRPr="00FB123E">
        <w:rPr>
          <w:rFonts w:ascii="Times New Roman" w:hAnsi="Times New Roman" w:cs="Times New Roman"/>
          <w:sz w:val="24"/>
          <w:szCs w:val="24"/>
        </w:rPr>
        <w:t xml:space="preserve">гарантій для </w:t>
      </w:r>
      <w:proofErr w:type="spellStart"/>
      <w:r w:rsidRPr="00FB123E">
        <w:rPr>
          <w:rFonts w:ascii="Times New Roman" w:hAnsi="Times New Roman" w:cs="Times New Roman"/>
          <w:sz w:val="24"/>
          <w:szCs w:val="24"/>
        </w:rPr>
        <w:t>малозахищених</w:t>
      </w:r>
      <w:proofErr w:type="spellEnd"/>
      <w:r w:rsidRPr="00FB123E">
        <w:rPr>
          <w:rFonts w:ascii="Times New Roman" w:hAnsi="Times New Roman" w:cs="Times New Roman"/>
          <w:sz w:val="24"/>
          <w:szCs w:val="24"/>
        </w:rPr>
        <w:t xml:space="preserve"> категорій громадян, підтримки в належному стані</w:t>
      </w:r>
      <w:r>
        <w:rPr>
          <w:rFonts w:ascii="Times New Roman" w:hAnsi="Times New Roman" w:cs="Times New Roman"/>
          <w:sz w:val="24"/>
          <w:szCs w:val="24"/>
        </w:rPr>
        <w:t xml:space="preserve"> </w:t>
      </w:r>
      <w:r w:rsidRPr="00FB123E">
        <w:rPr>
          <w:rFonts w:ascii="Times New Roman" w:hAnsi="Times New Roman" w:cs="Times New Roman"/>
          <w:sz w:val="24"/>
          <w:szCs w:val="24"/>
        </w:rPr>
        <w:t>об’єктів житлово – комунального господарства, інших об’єктів інфраструктури</w:t>
      </w:r>
      <w:r>
        <w:rPr>
          <w:rFonts w:ascii="Times New Roman" w:hAnsi="Times New Roman" w:cs="Times New Roman"/>
          <w:sz w:val="24"/>
          <w:szCs w:val="24"/>
        </w:rPr>
        <w:t xml:space="preserve"> </w:t>
      </w:r>
      <w:r w:rsidRPr="00FB123E">
        <w:rPr>
          <w:rFonts w:ascii="Times New Roman" w:hAnsi="Times New Roman" w:cs="Times New Roman"/>
          <w:sz w:val="24"/>
          <w:szCs w:val="24"/>
        </w:rPr>
        <w:t>міста, впровадження заходів з енергозбереження (енергоефективності),</w:t>
      </w:r>
      <w:r>
        <w:rPr>
          <w:rFonts w:ascii="Times New Roman" w:hAnsi="Times New Roman" w:cs="Times New Roman"/>
          <w:sz w:val="24"/>
          <w:szCs w:val="24"/>
        </w:rPr>
        <w:t xml:space="preserve"> </w:t>
      </w:r>
      <w:r w:rsidRPr="00FB123E">
        <w:rPr>
          <w:rFonts w:ascii="Times New Roman" w:hAnsi="Times New Roman" w:cs="Times New Roman"/>
          <w:sz w:val="24"/>
          <w:szCs w:val="24"/>
        </w:rPr>
        <w:t>виконання в межах фінансових можливостей міських цільових (комплексних)</w:t>
      </w:r>
      <w:r>
        <w:rPr>
          <w:rFonts w:ascii="Times New Roman" w:hAnsi="Times New Roman" w:cs="Times New Roman"/>
          <w:sz w:val="24"/>
          <w:szCs w:val="24"/>
        </w:rPr>
        <w:t xml:space="preserve"> </w:t>
      </w:r>
      <w:r w:rsidRPr="00FB123E">
        <w:rPr>
          <w:rFonts w:ascii="Times New Roman" w:hAnsi="Times New Roman" w:cs="Times New Roman"/>
          <w:sz w:val="24"/>
          <w:szCs w:val="24"/>
        </w:rPr>
        <w:t>програм.</w:t>
      </w:r>
    </w:p>
    <w:p w:rsidR="003E12AA" w:rsidRPr="00FB123E" w:rsidRDefault="003E12AA" w:rsidP="00B54DF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Показники видатків бюджету та надання кредитів з бюджету відображені в додатках 6,</w:t>
      </w:r>
      <w:r w:rsidR="00A6219C">
        <w:rPr>
          <w:rFonts w:ascii="Times New Roman" w:hAnsi="Times New Roman" w:cs="Times New Roman"/>
          <w:sz w:val="24"/>
          <w:szCs w:val="24"/>
        </w:rPr>
        <w:t xml:space="preserve"> </w:t>
      </w:r>
      <w:r>
        <w:rPr>
          <w:rFonts w:ascii="Times New Roman" w:hAnsi="Times New Roman" w:cs="Times New Roman"/>
          <w:sz w:val="24"/>
          <w:szCs w:val="24"/>
        </w:rPr>
        <w:t xml:space="preserve">7, </w:t>
      </w:r>
      <w:r w:rsidR="00A6219C">
        <w:rPr>
          <w:rFonts w:ascii="Times New Roman" w:hAnsi="Times New Roman" w:cs="Times New Roman"/>
          <w:sz w:val="24"/>
          <w:szCs w:val="24"/>
        </w:rPr>
        <w:t xml:space="preserve">8 до Прогнозу. </w:t>
      </w:r>
    </w:p>
    <w:p w:rsidR="00B54DFC" w:rsidRDefault="00B54DFC" w:rsidP="00B54DFC">
      <w:pPr>
        <w:autoSpaceDE w:val="0"/>
        <w:autoSpaceDN w:val="0"/>
        <w:adjustRightInd w:val="0"/>
        <w:spacing w:after="0" w:line="240" w:lineRule="auto"/>
        <w:ind w:firstLine="708"/>
        <w:jc w:val="both"/>
        <w:rPr>
          <w:rFonts w:ascii="Times New Roman" w:hAnsi="Times New Roman" w:cs="Times New Roman"/>
          <w:sz w:val="24"/>
          <w:szCs w:val="24"/>
          <w:highlight w:val="yellow"/>
        </w:rPr>
      </w:pPr>
    </w:p>
    <w:p w:rsidR="00B54DFC" w:rsidRDefault="00B54DFC" w:rsidP="00B54DFC">
      <w:pPr>
        <w:autoSpaceDE w:val="0"/>
        <w:autoSpaceDN w:val="0"/>
        <w:adjustRightInd w:val="0"/>
        <w:spacing w:after="0" w:line="240" w:lineRule="auto"/>
        <w:jc w:val="center"/>
        <w:rPr>
          <w:rFonts w:ascii="Times New Roman" w:hAnsi="Times New Roman" w:cs="Times New Roman"/>
          <w:b/>
          <w:bCs/>
          <w:sz w:val="24"/>
          <w:szCs w:val="24"/>
        </w:rPr>
      </w:pPr>
      <w:r w:rsidRPr="004B27E7">
        <w:rPr>
          <w:rFonts w:ascii="Times New Roman" w:hAnsi="Times New Roman" w:cs="Times New Roman"/>
          <w:b/>
          <w:bCs/>
          <w:sz w:val="24"/>
          <w:szCs w:val="24"/>
        </w:rPr>
        <w:t>Освіта</w:t>
      </w:r>
    </w:p>
    <w:p w:rsidR="00B54DFC" w:rsidRPr="004B27E7" w:rsidRDefault="00B54DFC" w:rsidP="00B54DFC">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Діяльність головних розпорядників у сфері освіти: Департаменту освіти та науки Хмельницької міської ради та управління культури та туризму Хмельницької міської ради   </w:t>
      </w:r>
      <w:r w:rsidRPr="000729CF">
        <w:rPr>
          <w:rFonts w:ascii="Times New Roman" w:hAnsi="Times New Roman" w:cs="Times New Roman"/>
          <w:sz w:val="24"/>
          <w:szCs w:val="24"/>
        </w:rPr>
        <w:t xml:space="preserve"> у сер</w:t>
      </w:r>
      <w:r>
        <w:rPr>
          <w:rFonts w:ascii="Times New Roman" w:hAnsi="Times New Roman" w:cs="Times New Roman"/>
          <w:sz w:val="24"/>
          <w:szCs w:val="24"/>
        </w:rPr>
        <w:t>едньостроковій перспективі буде</w:t>
      </w:r>
      <w:r w:rsidRPr="000729CF">
        <w:rPr>
          <w:rFonts w:ascii="Times New Roman" w:hAnsi="Times New Roman" w:cs="Times New Roman"/>
          <w:sz w:val="24"/>
          <w:szCs w:val="24"/>
        </w:rPr>
        <w:t xml:space="preserve"> направлен</w:t>
      </w:r>
      <w:r>
        <w:rPr>
          <w:rFonts w:ascii="Times New Roman" w:hAnsi="Times New Roman" w:cs="Times New Roman"/>
          <w:sz w:val="24"/>
          <w:szCs w:val="24"/>
        </w:rPr>
        <w:t>а</w:t>
      </w:r>
      <w:r w:rsidRPr="000729CF">
        <w:rPr>
          <w:rFonts w:ascii="Times New Roman" w:hAnsi="Times New Roman" w:cs="Times New Roman"/>
          <w:sz w:val="24"/>
          <w:szCs w:val="24"/>
        </w:rPr>
        <w:t xml:space="preserve"> на</w:t>
      </w:r>
      <w:r>
        <w:rPr>
          <w:rFonts w:ascii="Times New Roman" w:hAnsi="Times New Roman" w:cs="Times New Roman"/>
          <w:sz w:val="24"/>
          <w:szCs w:val="24"/>
        </w:rPr>
        <w:t xml:space="preserve"> реалізацію основних завдань державної політики та </w:t>
      </w:r>
      <w:r w:rsidRPr="008D0DEC">
        <w:rPr>
          <w:rFonts w:ascii="Times New Roman" w:hAnsi="Times New Roman" w:cs="Times New Roman"/>
          <w:sz w:val="24"/>
          <w:szCs w:val="24"/>
        </w:rPr>
        <w:t>здійснення заходів для забезпечення якісної, сучасної, конкурентоспроможної та доступної освіти</w:t>
      </w:r>
      <w:r>
        <w:rPr>
          <w:rFonts w:ascii="Times New Roman" w:hAnsi="Times New Roman" w:cs="Times New Roman"/>
          <w:sz w:val="24"/>
          <w:szCs w:val="24"/>
        </w:rPr>
        <w:t>:</w:t>
      </w:r>
    </w:p>
    <w:p w:rsidR="00B54DFC" w:rsidRDefault="00B54DFC" w:rsidP="00B54DFC">
      <w:pPr>
        <w:pStyle w:val="a4"/>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042B1D">
        <w:rPr>
          <w:rFonts w:ascii="Times New Roman" w:hAnsi="Times New Roman" w:cs="Times New Roman"/>
          <w:sz w:val="24"/>
          <w:szCs w:val="24"/>
        </w:rPr>
        <w:t>абезпечення надання дошкільної освіти та реалізація прав дитини на здобуття дошкільної освіти, створення умов для функціонування закладів дошкільної освіти, зміцнення матеріально-технічної бази закладів дошкільної освіти</w:t>
      </w:r>
      <w:r>
        <w:rPr>
          <w:rFonts w:ascii="Times New Roman" w:hAnsi="Times New Roman" w:cs="Times New Roman"/>
          <w:sz w:val="24"/>
          <w:szCs w:val="24"/>
        </w:rPr>
        <w:t>;</w:t>
      </w:r>
    </w:p>
    <w:p w:rsidR="00B54DFC" w:rsidRDefault="00B54DFC" w:rsidP="00B54DFC">
      <w:pPr>
        <w:pStyle w:val="a4"/>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AB14BB">
        <w:rPr>
          <w:rFonts w:ascii="Times New Roman" w:hAnsi="Times New Roman" w:cs="Times New Roman"/>
          <w:sz w:val="24"/>
          <w:szCs w:val="24"/>
        </w:rPr>
        <w:t>абезпечення надання послуг з повної загальної середньої освіти в  закладах загальної середньої освіти, спеціалізованих  закладах загальної середньої освіти спортивного профілю, спеціальних</w:t>
      </w:r>
      <w:r>
        <w:rPr>
          <w:rFonts w:ascii="Times New Roman" w:hAnsi="Times New Roman" w:cs="Times New Roman"/>
          <w:sz w:val="24"/>
          <w:szCs w:val="24"/>
        </w:rPr>
        <w:t xml:space="preserve"> </w:t>
      </w:r>
      <w:r w:rsidRPr="00AB14BB">
        <w:rPr>
          <w:rFonts w:ascii="Times New Roman" w:hAnsi="Times New Roman" w:cs="Times New Roman"/>
          <w:sz w:val="24"/>
          <w:szCs w:val="24"/>
        </w:rPr>
        <w:t>закладах загальної середньої освіти</w:t>
      </w:r>
      <w:r>
        <w:rPr>
          <w:rFonts w:ascii="Times New Roman" w:hAnsi="Times New Roman" w:cs="Times New Roman"/>
          <w:sz w:val="24"/>
          <w:szCs w:val="24"/>
        </w:rPr>
        <w:t>.</w:t>
      </w:r>
      <w:r w:rsidRPr="00AB14BB">
        <w:rPr>
          <w:rFonts w:ascii="Times New Roman" w:hAnsi="Times New Roman" w:cs="Times New Roman"/>
          <w:sz w:val="24"/>
          <w:szCs w:val="24"/>
        </w:rPr>
        <w:t xml:space="preserve"> Продовження впровадження концепції загальної середньої освіти «Нова українська школа»</w:t>
      </w:r>
      <w:r>
        <w:rPr>
          <w:rFonts w:ascii="Times New Roman" w:hAnsi="Times New Roman" w:cs="Times New Roman"/>
          <w:sz w:val="24"/>
          <w:szCs w:val="24"/>
        </w:rPr>
        <w:t>.</w:t>
      </w:r>
      <w:r w:rsidRPr="00AB14BB">
        <w:rPr>
          <w:rFonts w:ascii="Times New Roman" w:hAnsi="Times New Roman" w:cs="Times New Roman"/>
          <w:sz w:val="24"/>
          <w:szCs w:val="24"/>
        </w:rPr>
        <w:t xml:space="preserve"> Створення умов для надання повної загальної середньої освіти дітям, які потребують корекції фізичного та (або) розумового розвитку. Забезпечення закладів загальної середньої освіти сучасним навчальним обладнанням, оновлення матеріально-технічної бази, облаштування спортивних майданчиків</w:t>
      </w:r>
      <w:r>
        <w:rPr>
          <w:rFonts w:ascii="Times New Roman" w:hAnsi="Times New Roman" w:cs="Times New Roman"/>
          <w:sz w:val="24"/>
          <w:szCs w:val="24"/>
        </w:rPr>
        <w:t>.</w:t>
      </w:r>
    </w:p>
    <w:p w:rsidR="00B54DFC" w:rsidRPr="00042B1D" w:rsidRDefault="00B54DFC" w:rsidP="00B54DFC">
      <w:pPr>
        <w:pStyle w:val="a4"/>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042B1D">
        <w:rPr>
          <w:rFonts w:ascii="Times New Roman" w:hAnsi="Times New Roman" w:cs="Times New Roman"/>
          <w:sz w:val="24"/>
          <w:szCs w:val="24"/>
        </w:rPr>
        <w:t>абезпечення інклюзивної системи освіти вихованців та учнів з особливими освітніми потребами із врахування</w:t>
      </w:r>
      <w:r>
        <w:rPr>
          <w:rFonts w:ascii="Times New Roman" w:hAnsi="Times New Roman" w:cs="Times New Roman"/>
          <w:sz w:val="24"/>
          <w:szCs w:val="24"/>
        </w:rPr>
        <w:t>м</w:t>
      </w:r>
      <w:r w:rsidRPr="00042B1D">
        <w:rPr>
          <w:rFonts w:ascii="Times New Roman" w:hAnsi="Times New Roman" w:cs="Times New Roman"/>
          <w:sz w:val="24"/>
          <w:szCs w:val="24"/>
        </w:rPr>
        <w:t xml:space="preserve"> індивідуальних потреб і можливостей таких здобувачів освіти</w:t>
      </w:r>
      <w:r>
        <w:rPr>
          <w:rFonts w:ascii="Times New Roman" w:hAnsi="Times New Roman" w:cs="Times New Roman"/>
          <w:sz w:val="24"/>
          <w:szCs w:val="24"/>
        </w:rPr>
        <w:t>;</w:t>
      </w:r>
    </w:p>
    <w:p w:rsidR="00B54DFC" w:rsidRDefault="00B54DFC" w:rsidP="00B54DFC">
      <w:pPr>
        <w:pStyle w:val="a4"/>
        <w:numPr>
          <w:ilvl w:val="0"/>
          <w:numId w:val="13"/>
        </w:numPr>
        <w:autoSpaceDE w:val="0"/>
        <w:autoSpaceDN w:val="0"/>
        <w:adjustRightInd w:val="0"/>
        <w:spacing w:after="0" w:line="240" w:lineRule="auto"/>
        <w:jc w:val="both"/>
        <w:rPr>
          <w:rFonts w:ascii="Times New Roman" w:hAnsi="Times New Roman" w:cs="Times New Roman"/>
          <w:sz w:val="24"/>
          <w:szCs w:val="24"/>
        </w:rPr>
      </w:pPr>
      <w:r w:rsidRPr="00042B1D">
        <w:rPr>
          <w:rFonts w:ascii="Times New Roman" w:hAnsi="Times New Roman" w:cs="Times New Roman"/>
          <w:sz w:val="24"/>
          <w:szCs w:val="24"/>
        </w:rPr>
        <w:t>залучення та надання належних умов виховання дітей в умовах позашкільної, мистецької освіти</w:t>
      </w:r>
      <w:r>
        <w:rPr>
          <w:rFonts w:ascii="Times New Roman" w:hAnsi="Times New Roman" w:cs="Times New Roman"/>
          <w:sz w:val="24"/>
          <w:szCs w:val="24"/>
        </w:rPr>
        <w:t>;</w:t>
      </w:r>
      <w:r w:rsidRPr="00042B1D">
        <w:rPr>
          <w:rFonts w:ascii="Times New Roman" w:hAnsi="Times New Roman" w:cs="Times New Roman"/>
          <w:sz w:val="24"/>
          <w:szCs w:val="24"/>
        </w:rPr>
        <w:t xml:space="preserve"> </w:t>
      </w:r>
    </w:p>
    <w:p w:rsidR="00B54DFC" w:rsidRPr="00042B1D" w:rsidRDefault="00B54DFC" w:rsidP="00B54DFC">
      <w:pPr>
        <w:pStyle w:val="a4"/>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042B1D">
        <w:rPr>
          <w:rFonts w:ascii="Times New Roman" w:hAnsi="Times New Roman" w:cs="Times New Roman"/>
          <w:sz w:val="24"/>
          <w:szCs w:val="24"/>
        </w:rPr>
        <w:t>абезпечення функціонування ефективної та територіально доступної мере</w:t>
      </w:r>
      <w:r>
        <w:rPr>
          <w:rFonts w:ascii="Times New Roman" w:hAnsi="Times New Roman" w:cs="Times New Roman"/>
          <w:sz w:val="24"/>
          <w:szCs w:val="24"/>
        </w:rPr>
        <w:t xml:space="preserve">жі </w:t>
      </w:r>
      <w:proofErr w:type="spellStart"/>
      <w:r>
        <w:rPr>
          <w:rFonts w:ascii="Times New Roman" w:hAnsi="Times New Roman" w:cs="Times New Roman"/>
          <w:sz w:val="24"/>
          <w:szCs w:val="24"/>
        </w:rPr>
        <w:t>інклюзивно</w:t>
      </w:r>
      <w:proofErr w:type="spellEnd"/>
      <w:r>
        <w:rPr>
          <w:rFonts w:ascii="Times New Roman" w:hAnsi="Times New Roman" w:cs="Times New Roman"/>
          <w:sz w:val="24"/>
          <w:szCs w:val="24"/>
        </w:rPr>
        <w:t>-ресурсних центрів;</w:t>
      </w:r>
    </w:p>
    <w:p w:rsidR="00B54DFC" w:rsidRDefault="00B54DFC" w:rsidP="00B54DFC">
      <w:pPr>
        <w:pStyle w:val="a4"/>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AB14BB">
        <w:rPr>
          <w:rFonts w:ascii="Times New Roman" w:hAnsi="Times New Roman" w:cs="Times New Roman"/>
          <w:sz w:val="24"/>
          <w:szCs w:val="24"/>
        </w:rPr>
        <w:t xml:space="preserve">творення умов для надання професійної (професійно-технічної) освіти </w:t>
      </w:r>
      <w:r>
        <w:rPr>
          <w:rFonts w:ascii="Times New Roman" w:hAnsi="Times New Roman" w:cs="Times New Roman"/>
          <w:sz w:val="24"/>
          <w:szCs w:val="24"/>
        </w:rPr>
        <w:t xml:space="preserve">учням </w:t>
      </w:r>
      <w:r w:rsidRPr="00AB14BB">
        <w:rPr>
          <w:rFonts w:ascii="Times New Roman" w:hAnsi="Times New Roman" w:cs="Times New Roman"/>
          <w:sz w:val="24"/>
          <w:szCs w:val="24"/>
        </w:rPr>
        <w:t>у закладах професійної (професійно-технічної) освіти відповідно до потреб ринку праці</w:t>
      </w:r>
      <w:r>
        <w:rPr>
          <w:rFonts w:ascii="Times New Roman" w:hAnsi="Times New Roman" w:cs="Times New Roman"/>
          <w:sz w:val="24"/>
          <w:szCs w:val="24"/>
        </w:rPr>
        <w:t>;</w:t>
      </w:r>
    </w:p>
    <w:p w:rsidR="00B54DFC" w:rsidRDefault="00B54DFC" w:rsidP="00B54DFC">
      <w:pPr>
        <w:pStyle w:val="a4"/>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042B1D">
        <w:rPr>
          <w:rFonts w:ascii="Times New Roman" w:hAnsi="Times New Roman" w:cs="Times New Roman"/>
          <w:sz w:val="24"/>
          <w:szCs w:val="24"/>
        </w:rPr>
        <w:t xml:space="preserve">абезпечення діяльності інших закладів у сфері освіти, а саме: надання якісних послуг з централізованого господарського обслуговування господарською службою Департаменту освіти та науки; надання учням навчально-виробничих професій </w:t>
      </w:r>
      <w:r>
        <w:rPr>
          <w:rFonts w:ascii="Times New Roman" w:hAnsi="Times New Roman" w:cs="Times New Roman"/>
          <w:sz w:val="24"/>
          <w:szCs w:val="24"/>
        </w:rPr>
        <w:t>на базі Хмельницького міжшкільного</w:t>
      </w:r>
      <w:r w:rsidRPr="00042B1D">
        <w:rPr>
          <w:rFonts w:ascii="Times New Roman" w:hAnsi="Times New Roman" w:cs="Times New Roman"/>
          <w:sz w:val="24"/>
          <w:szCs w:val="24"/>
        </w:rPr>
        <w:t xml:space="preserve"> навчально-виробнич</w:t>
      </w:r>
      <w:r>
        <w:rPr>
          <w:rFonts w:ascii="Times New Roman" w:hAnsi="Times New Roman" w:cs="Times New Roman"/>
          <w:sz w:val="24"/>
          <w:szCs w:val="24"/>
        </w:rPr>
        <w:t>ого</w:t>
      </w:r>
      <w:r w:rsidRPr="00042B1D">
        <w:rPr>
          <w:rFonts w:ascii="Times New Roman" w:hAnsi="Times New Roman" w:cs="Times New Roman"/>
          <w:sz w:val="24"/>
          <w:szCs w:val="24"/>
        </w:rPr>
        <w:t xml:space="preserve"> комбінату; здійснення логопедичними пунктами навчально-корекційної роботи з учнями, які мають недоліки мовленнєвого розвитку</w:t>
      </w:r>
      <w:r>
        <w:rPr>
          <w:rFonts w:ascii="Times New Roman" w:hAnsi="Times New Roman" w:cs="Times New Roman"/>
          <w:sz w:val="24"/>
          <w:szCs w:val="24"/>
        </w:rPr>
        <w:t>;</w:t>
      </w:r>
    </w:p>
    <w:p w:rsidR="00B54DFC" w:rsidRPr="00353C94" w:rsidRDefault="00B54DFC" w:rsidP="00B54DFC">
      <w:pPr>
        <w:pStyle w:val="a4"/>
        <w:numPr>
          <w:ilvl w:val="0"/>
          <w:numId w:val="13"/>
        </w:numPr>
        <w:autoSpaceDE w:val="0"/>
        <w:autoSpaceDN w:val="0"/>
        <w:adjustRightInd w:val="0"/>
        <w:spacing w:after="0" w:line="240" w:lineRule="auto"/>
        <w:jc w:val="both"/>
        <w:rPr>
          <w:rFonts w:ascii="Times New Roman" w:hAnsi="Times New Roman" w:cs="Times New Roman"/>
        </w:rPr>
      </w:pPr>
      <w:r w:rsidRPr="00353C94">
        <w:rPr>
          <w:rFonts w:ascii="Times New Roman" w:hAnsi="Times New Roman" w:cs="Times New Roman"/>
          <w:sz w:val="24"/>
          <w:szCs w:val="24"/>
        </w:rPr>
        <w:t xml:space="preserve">забезпечення діяльності центру професійного розвитку педагогічних працівників. </w:t>
      </w:r>
    </w:p>
    <w:p w:rsidR="00B54DFC" w:rsidRPr="00B97549" w:rsidRDefault="00B54DFC" w:rsidP="00B54DFC">
      <w:pPr>
        <w:autoSpaceDE w:val="0"/>
        <w:autoSpaceDN w:val="0"/>
        <w:adjustRightInd w:val="0"/>
        <w:spacing w:after="0" w:line="240" w:lineRule="auto"/>
        <w:jc w:val="center"/>
        <w:rPr>
          <w:rFonts w:ascii="Times New Roman" w:hAnsi="Times New Roman" w:cs="Times New Roman"/>
          <w:b/>
          <w:color w:val="000000"/>
          <w:sz w:val="24"/>
          <w:szCs w:val="24"/>
        </w:rPr>
      </w:pPr>
    </w:p>
    <w:p w:rsidR="00B54DFC" w:rsidRPr="00B97549" w:rsidRDefault="00B54DFC" w:rsidP="00B54DFC">
      <w:pPr>
        <w:autoSpaceDE w:val="0"/>
        <w:autoSpaceDN w:val="0"/>
        <w:adjustRightInd w:val="0"/>
        <w:spacing w:after="0" w:line="240" w:lineRule="auto"/>
        <w:jc w:val="center"/>
        <w:rPr>
          <w:rFonts w:ascii="Times New Roman" w:hAnsi="Times New Roman" w:cs="Times New Roman"/>
          <w:b/>
          <w:color w:val="000000"/>
          <w:sz w:val="24"/>
          <w:szCs w:val="24"/>
        </w:rPr>
      </w:pPr>
      <w:r w:rsidRPr="00B97549">
        <w:rPr>
          <w:rFonts w:ascii="Times New Roman" w:hAnsi="Times New Roman" w:cs="Times New Roman"/>
          <w:b/>
          <w:color w:val="000000"/>
          <w:sz w:val="24"/>
          <w:szCs w:val="24"/>
        </w:rPr>
        <w:t>Охорона здоров’я</w:t>
      </w:r>
    </w:p>
    <w:p w:rsidR="00B54DFC" w:rsidRPr="003C1711" w:rsidRDefault="00B54DFC" w:rsidP="00B54DF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C1711">
        <w:rPr>
          <w:rFonts w:ascii="Times New Roman" w:hAnsi="Times New Roman" w:cs="Times New Roman"/>
          <w:color w:val="000000"/>
          <w:sz w:val="24"/>
          <w:szCs w:val="24"/>
        </w:rPr>
        <w:t xml:space="preserve">Цілі державної політики у сфері </w:t>
      </w:r>
      <w:r w:rsidRPr="003C1711">
        <w:rPr>
          <w:rFonts w:ascii="Times New Roman" w:hAnsi="Times New Roman" w:cs="Times New Roman"/>
          <w:bCs/>
          <w:color w:val="000000"/>
          <w:sz w:val="24"/>
          <w:szCs w:val="24"/>
        </w:rPr>
        <w:t>охорони здоров’я</w:t>
      </w:r>
      <w:r w:rsidRPr="003C1711">
        <w:rPr>
          <w:rFonts w:ascii="Times New Roman" w:hAnsi="Times New Roman" w:cs="Times New Roman"/>
          <w:b/>
          <w:bCs/>
          <w:color w:val="000000"/>
          <w:sz w:val="24"/>
          <w:szCs w:val="24"/>
        </w:rPr>
        <w:t xml:space="preserve"> </w:t>
      </w:r>
      <w:r w:rsidRPr="003C1711">
        <w:rPr>
          <w:rFonts w:ascii="Times New Roman" w:hAnsi="Times New Roman" w:cs="Times New Roman"/>
          <w:color w:val="000000"/>
          <w:sz w:val="24"/>
          <w:szCs w:val="24"/>
        </w:rPr>
        <w:t>направлені на перехід від утримання мережі комунальних закладів охорони здоров’я (ліжок, персоналу) до оплати реальних результатів діяльності цих закладів – фактично</w:t>
      </w:r>
      <w:r>
        <w:rPr>
          <w:rFonts w:ascii="Times New Roman" w:hAnsi="Times New Roman" w:cs="Times New Roman"/>
          <w:color w:val="000000"/>
          <w:sz w:val="24"/>
          <w:szCs w:val="24"/>
        </w:rPr>
        <w:t xml:space="preserve"> </w:t>
      </w:r>
      <w:r w:rsidRPr="003C1711">
        <w:rPr>
          <w:rFonts w:ascii="Times New Roman" w:hAnsi="Times New Roman" w:cs="Times New Roman"/>
          <w:color w:val="000000"/>
          <w:sz w:val="24"/>
          <w:szCs w:val="24"/>
        </w:rPr>
        <w:t>наданих пацієнтам медичних послуг та на рівні</w:t>
      </w:r>
      <w:r>
        <w:rPr>
          <w:rFonts w:ascii="Times New Roman" w:hAnsi="Times New Roman" w:cs="Times New Roman"/>
          <w:color w:val="000000"/>
          <w:sz w:val="24"/>
          <w:szCs w:val="24"/>
        </w:rPr>
        <w:t xml:space="preserve"> громади</w:t>
      </w:r>
      <w:r w:rsidRPr="003C1711">
        <w:rPr>
          <w:rFonts w:ascii="Times New Roman" w:hAnsi="Times New Roman" w:cs="Times New Roman"/>
          <w:color w:val="000000"/>
          <w:sz w:val="24"/>
          <w:szCs w:val="24"/>
        </w:rPr>
        <w:t xml:space="preserve"> здійснюються головним розпорядником бюджетних коштів – управлінням охорони здоров’я</w:t>
      </w:r>
      <w:r>
        <w:rPr>
          <w:rFonts w:ascii="Times New Roman" w:hAnsi="Times New Roman" w:cs="Times New Roman"/>
          <w:color w:val="000000"/>
          <w:sz w:val="24"/>
          <w:szCs w:val="24"/>
        </w:rPr>
        <w:t xml:space="preserve"> </w:t>
      </w:r>
      <w:r w:rsidRPr="003C1711">
        <w:rPr>
          <w:rFonts w:ascii="Times New Roman" w:hAnsi="Times New Roman" w:cs="Times New Roman"/>
          <w:color w:val="000000"/>
          <w:sz w:val="24"/>
          <w:szCs w:val="24"/>
        </w:rPr>
        <w:t>Хмельницької міської ради.</w:t>
      </w:r>
    </w:p>
    <w:p w:rsidR="00B54DFC" w:rsidRPr="003C1711" w:rsidRDefault="00B54DFC" w:rsidP="00B54DF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C1711">
        <w:rPr>
          <w:rFonts w:ascii="Times New Roman" w:hAnsi="Times New Roman" w:cs="Times New Roman"/>
          <w:color w:val="000000"/>
          <w:sz w:val="24"/>
          <w:szCs w:val="24"/>
        </w:rPr>
        <w:t>Граничний обсяг видатків головним розпорядником бюджетних коштів</w:t>
      </w:r>
      <w:r>
        <w:rPr>
          <w:rFonts w:ascii="Times New Roman" w:hAnsi="Times New Roman" w:cs="Times New Roman"/>
          <w:color w:val="000000"/>
          <w:sz w:val="24"/>
          <w:szCs w:val="24"/>
        </w:rPr>
        <w:t xml:space="preserve"> </w:t>
      </w:r>
      <w:r w:rsidRPr="003C1711">
        <w:rPr>
          <w:rFonts w:ascii="Times New Roman" w:hAnsi="Times New Roman" w:cs="Times New Roman"/>
          <w:color w:val="000000"/>
          <w:sz w:val="24"/>
          <w:szCs w:val="24"/>
        </w:rPr>
        <w:t>направлено на реалізацію наступних бюджетних програм:</w:t>
      </w:r>
    </w:p>
    <w:p w:rsidR="00B54DFC" w:rsidRPr="00A6219C" w:rsidRDefault="00B54DFC" w:rsidP="00A6219C">
      <w:pPr>
        <w:pStyle w:val="a4"/>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6219C">
        <w:rPr>
          <w:rFonts w:ascii="Times New Roman" w:hAnsi="Times New Roman" w:cs="Times New Roman"/>
          <w:color w:val="000000"/>
          <w:sz w:val="24"/>
          <w:szCs w:val="24"/>
        </w:rPr>
        <w:t>Багатопрофільна стаціон</w:t>
      </w:r>
      <w:r w:rsidR="00A6219C">
        <w:rPr>
          <w:rFonts w:ascii="Times New Roman" w:hAnsi="Times New Roman" w:cs="Times New Roman"/>
          <w:color w:val="000000"/>
          <w:sz w:val="24"/>
          <w:szCs w:val="24"/>
        </w:rPr>
        <w:t>арна медична допомога населенню</w:t>
      </w:r>
      <w:r w:rsidRPr="00A6219C">
        <w:rPr>
          <w:rFonts w:ascii="Times New Roman" w:hAnsi="Times New Roman" w:cs="Times New Roman"/>
          <w:color w:val="000000"/>
          <w:sz w:val="24"/>
          <w:szCs w:val="24"/>
        </w:rPr>
        <w:t>;</w:t>
      </w:r>
    </w:p>
    <w:p w:rsidR="00B54DFC" w:rsidRPr="00A6219C" w:rsidRDefault="00B54DFC" w:rsidP="00A6219C">
      <w:pPr>
        <w:pStyle w:val="a4"/>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6219C">
        <w:rPr>
          <w:rFonts w:ascii="Times New Roman" w:hAnsi="Times New Roman" w:cs="Times New Roman"/>
          <w:color w:val="000000"/>
          <w:sz w:val="24"/>
          <w:szCs w:val="24"/>
        </w:rPr>
        <w:t>Спеціалізо</w:t>
      </w:r>
      <w:r w:rsidR="00A6219C">
        <w:rPr>
          <w:rFonts w:ascii="Times New Roman" w:hAnsi="Times New Roman" w:cs="Times New Roman"/>
          <w:color w:val="000000"/>
          <w:sz w:val="24"/>
          <w:szCs w:val="24"/>
        </w:rPr>
        <w:t>вана медична допомога населенню</w:t>
      </w:r>
      <w:r w:rsidRPr="00A6219C">
        <w:rPr>
          <w:rFonts w:ascii="Times New Roman" w:hAnsi="Times New Roman" w:cs="Times New Roman"/>
          <w:color w:val="000000"/>
          <w:sz w:val="24"/>
          <w:szCs w:val="24"/>
        </w:rPr>
        <w:t>;</w:t>
      </w:r>
    </w:p>
    <w:p w:rsidR="00B54DFC" w:rsidRPr="00A6219C" w:rsidRDefault="00B54DFC" w:rsidP="00A6219C">
      <w:pPr>
        <w:pStyle w:val="a4"/>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6219C">
        <w:rPr>
          <w:rFonts w:ascii="Times New Roman" w:hAnsi="Times New Roman" w:cs="Times New Roman"/>
          <w:color w:val="000000"/>
          <w:sz w:val="24"/>
          <w:szCs w:val="24"/>
        </w:rPr>
        <w:t>Лікарсько-акушерська допомога вагітним, породіллям та</w:t>
      </w:r>
    </w:p>
    <w:p w:rsidR="00A6219C" w:rsidRDefault="00B54DFC" w:rsidP="00B54DFC">
      <w:pPr>
        <w:autoSpaceDE w:val="0"/>
        <w:autoSpaceDN w:val="0"/>
        <w:adjustRightInd w:val="0"/>
        <w:spacing w:after="0" w:line="240" w:lineRule="auto"/>
        <w:jc w:val="both"/>
        <w:rPr>
          <w:rFonts w:ascii="Times New Roman" w:hAnsi="Times New Roman" w:cs="Times New Roman"/>
          <w:color w:val="000000"/>
          <w:sz w:val="24"/>
          <w:szCs w:val="24"/>
        </w:rPr>
      </w:pPr>
      <w:r w:rsidRPr="003C1711">
        <w:rPr>
          <w:rFonts w:ascii="Times New Roman" w:hAnsi="Times New Roman" w:cs="Times New Roman"/>
          <w:color w:val="000000"/>
          <w:sz w:val="24"/>
          <w:szCs w:val="24"/>
        </w:rPr>
        <w:t>н</w:t>
      </w:r>
      <w:r w:rsidR="00A6219C">
        <w:rPr>
          <w:rFonts w:ascii="Times New Roman" w:hAnsi="Times New Roman" w:cs="Times New Roman"/>
          <w:color w:val="000000"/>
          <w:sz w:val="24"/>
          <w:szCs w:val="24"/>
        </w:rPr>
        <w:t>овонародженим</w:t>
      </w:r>
      <w:r w:rsidRPr="003C1711">
        <w:rPr>
          <w:rFonts w:ascii="Times New Roman" w:hAnsi="Times New Roman" w:cs="Times New Roman"/>
          <w:color w:val="000000"/>
          <w:sz w:val="24"/>
          <w:szCs w:val="24"/>
        </w:rPr>
        <w:t>;</w:t>
      </w:r>
    </w:p>
    <w:p w:rsidR="00B54DFC" w:rsidRPr="00A6219C" w:rsidRDefault="00B54DFC" w:rsidP="00A6219C">
      <w:pPr>
        <w:pStyle w:val="a4"/>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6219C">
        <w:rPr>
          <w:rFonts w:ascii="Times New Roman" w:hAnsi="Times New Roman" w:cs="Times New Roman"/>
          <w:color w:val="333333"/>
          <w:sz w:val="24"/>
          <w:szCs w:val="24"/>
        </w:rPr>
        <w:t>Амбулаторно-поліклінічна допомога населенню, к</w:t>
      </w:r>
      <w:r w:rsidR="00A6219C">
        <w:rPr>
          <w:rFonts w:ascii="Times New Roman" w:hAnsi="Times New Roman" w:cs="Times New Roman"/>
          <w:color w:val="333333"/>
          <w:sz w:val="24"/>
          <w:szCs w:val="24"/>
        </w:rPr>
        <w:t>рім первинної медичної допомоги</w:t>
      </w:r>
      <w:r w:rsidRPr="00A6219C">
        <w:rPr>
          <w:rFonts w:ascii="Times New Roman" w:hAnsi="Times New Roman" w:cs="Times New Roman"/>
          <w:color w:val="000000"/>
          <w:sz w:val="24"/>
          <w:szCs w:val="24"/>
        </w:rPr>
        <w:t>;</w:t>
      </w:r>
    </w:p>
    <w:p w:rsidR="00B54DFC" w:rsidRPr="00A6219C" w:rsidRDefault="00B54DFC" w:rsidP="00A6219C">
      <w:pPr>
        <w:pStyle w:val="a4"/>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6219C">
        <w:rPr>
          <w:rFonts w:ascii="Times New Roman" w:hAnsi="Times New Roman" w:cs="Times New Roman"/>
          <w:color w:val="000000"/>
          <w:sz w:val="24"/>
          <w:szCs w:val="24"/>
        </w:rPr>
        <w:t>Стоматологічн</w:t>
      </w:r>
      <w:r w:rsidR="00A6219C">
        <w:rPr>
          <w:rFonts w:ascii="Times New Roman" w:hAnsi="Times New Roman" w:cs="Times New Roman"/>
          <w:color w:val="000000"/>
          <w:sz w:val="24"/>
          <w:szCs w:val="24"/>
        </w:rPr>
        <w:t>а допомога населенню</w:t>
      </w:r>
      <w:r w:rsidRPr="00A6219C">
        <w:rPr>
          <w:rFonts w:ascii="Times New Roman" w:hAnsi="Times New Roman" w:cs="Times New Roman"/>
          <w:color w:val="000000"/>
          <w:sz w:val="24"/>
          <w:szCs w:val="24"/>
        </w:rPr>
        <w:t>;</w:t>
      </w:r>
    </w:p>
    <w:p w:rsidR="00B54DFC" w:rsidRPr="00A6219C" w:rsidRDefault="00B54DFC" w:rsidP="00A6219C">
      <w:pPr>
        <w:pStyle w:val="a4"/>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6219C">
        <w:rPr>
          <w:rFonts w:ascii="Times New Roman" w:hAnsi="Times New Roman" w:cs="Times New Roman"/>
          <w:color w:val="000000"/>
          <w:sz w:val="24"/>
          <w:szCs w:val="24"/>
        </w:rPr>
        <w:t>Перв</w:t>
      </w:r>
      <w:r w:rsidR="00A6219C">
        <w:rPr>
          <w:rFonts w:ascii="Times New Roman" w:hAnsi="Times New Roman" w:cs="Times New Roman"/>
          <w:color w:val="000000"/>
          <w:sz w:val="24"/>
          <w:szCs w:val="24"/>
        </w:rPr>
        <w:t>инна медична допомога населенню</w:t>
      </w:r>
      <w:r w:rsidRPr="00A6219C">
        <w:rPr>
          <w:rFonts w:ascii="Times New Roman" w:hAnsi="Times New Roman" w:cs="Times New Roman"/>
          <w:color w:val="000000"/>
          <w:sz w:val="24"/>
          <w:szCs w:val="24"/>
        </w:rPr>
        <w:t>;</w:t>
      </w:r>
    </w:p>
    <w:p w:rsidR="00D47FA9" w:rsidRDefault="00B54DFC" w:rsidP="00B54DFC">
      <w:pPr>
        <w:pStyle w:val="a4"/>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A6219C">
        <w:rPr>
          <w:rFonts w:ascii="Times New Roman" w:hAnsi="Times New Roman" w:cs="Times New Roman"/>
          <w:color w:val="000000"/>
          <w:sz w:val="24"/>
          <w:szCs w:val="24"/>
        </w:rPr>
        <w:t>Забезпечення діяльності інших за</w:t>
      </w:r>
      <w:r w:rsidR="00A6219C">
        <w:rPr>
          <w:rFonts w:ascii="Times New Roman" w:hAnsi="Times New Roman" w:cs="Times New Roman"/>
          <w:color w:val="000000"/>
          <w:sz w:val="24"/>
          <w:szCs w:val="24"/>
        </w:rPr>
        <w:t>кладів у сфері охорони здоров`я</w:t>
      </w:r>
      <w:r w:rsidR="00D47FA9">
        <w:rPr>
          <w:rFonts w:ascii="Times New Roman" w:hAnsi="Times New Roman" w:cs="Times New Roman"/>
          <w:color w:val="000000"/>
          <w:sz w:val="24"/>
          <w:szCs w:val="24"/>
        </w:rPr>
        <w:t>;</w:t>
      </w:r>
    </w:p>
    <w:p w:rsidR="00B54DFC" w:rsidRPr="00D47FA9" w:rsidRDefault="00B54DFC" w:rsidP="00B54DFC">
      <w:pPr>
        <w:pStyle w:val="a4"/>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47FA9">
        <w:rPr>
          <w:rFonts w:ascii="Times New Roman" w:hAnsi="Times New Roman" w:cs="Times New Roman"/>
          <w:color w:val="000000"/>
          <w:sz w:val="24"/>
          <w:szCs w:val="24"/>
        </w:rPr>
        <w:t>Інші програми та з</w:t>
      </w:r>
      <w:r w:rsidR="00D47FA9">
        <w:rPr>
          <w:rFonts w:ascii="Times New Roman" w:hAnsi="Times New Roman" w:cs="Times New Roman"/>
          <w:color w:val="000000"/>
          <w:sz w:val="24"/>
          <w:szCs w:val="24"/>
        </w:rPr>
        <w:t>аходи у сфері охорони здоров`я.</w:t>
      </w:r>
    </w:p>
    <w:p w:rsidR="00B54DFC" w:rsidRPr="003C1711" w:rsidRDefault="00B54DFC" w:rsidP="00B54DFC">
      <w:pPr>
        <w:autoSpaceDE w:val="0"/>
        <w:autoSpaceDN w:val="0"/>
        <w:adjustRightInd w:val="0"/>
        <w:spacing w:after="0" w:line="240" w:lineRule="auto"/>
        <w:jc w:val="both"/>
        <w:rPr>
          <w:rFonts w:ascii="Times New Roman" w:hAnsi="Times New Roman" w:cs="Times New Roman"/>
          <w:color w:val="000000"/>
          <w:sz w:val="24"/>
          <w:szCs w:val="24"/>
        </w:rPr>
      </w:pPr>
    </w:p>
    <w:p w:rsidR="00B54DFC" w:rsidRPr="003C1711" w:rsidRDefault="00B54DFC" w:rsidP="00B54DFC">
      <w:pPr>
        <w:spacing w:after="0"/>
        <w:ind w:firstLine="539"/>
        <w:jc w:val="both"/>
        <w:rPr>
          <w:rFonts w:ascii="Times New Roman" w:hAnsi="Times New Roman" w:cs="Times New Roman"/>
          <w:sz w:val="24"/>
          <w:szCs w:val="24"/>
        </w:rPr>
      </w:pPr>
      <w:r w:rsidRPr="003C1711">
        <w:rPr>
          <w:rFonts w:ascii="Times New Roman" w:hAnsi="Times New Roman" w:cs="Times New Roman"/>
          <w:sz w:val="24"/>
          <w:szCs w:val="24"/>
        </w:rPr>
        <w:t xml:space="preserve">Основним завданням та пріоритетом розвитку галузі охорони здоров’я Хмельницької міської територіальної громади є надання кваліфікованої медичної допомоги, підвищення якості та ефективності медико-санітарної допомоги,  забезпечення прав громадян на охорону здоров’я, забезпечення лікувально-діагностичної допомоги, спрямованої на збереження санітарного благополуччя населення, забезпечення наближення (пішої доступності) місць надання первинної медико – санітарної допомоги, віддалених від центрів первинної медичної допомоги, покращення надання паліативної та </w:t>
      </w:r>
      <w:proofErr w:type="spellStart"/>
      <w:r w:rsidRPr="003C1711">
        <w:rPr>
          <w:rFonts w:ascii="Times New Roman" w:hAnsi="Times New Roman" w:cs="Times New Roman"/>
          <w:sz w:val="24"/>
          <w:szCs w:val="24"/>
        </w:rPr>
        <w:t>хоспісної</w:t>
      </w:r>
      <w:proofErr w:type="spellEnd"/>
      <w:r w:rsidRPr="003C1711">
        <w:rPr>
          <w:rFonts w:ascii="Times New Roman" w:hAnsi="Times New Roman" w:cs="Times New Roman"/>
          <w:sz w:val="24"/>
          <w:szCs w:val="24"/>
        </w:rPr>
        <w:t xml:space="preserve"> допомоги, посилення профілактичної спрямованості медичної допомоги.</w:t>
      </w:r>
    </w:p>
    <w:p w:rsidR="00B54DFC" w:rsidRPr="003C1711" w:rsidRDefault="00B54DFC" w:rsidP="00B54DFC">
      <w:pPr>
        <w:spacing w:after="0" w:line="240" w:lineRule="auto"/>
        <w:ind w:firstLine="709"/>
        <w:jc w:val="both"/>
        <w:rPr>
          <w:rFonts w:ascii="Times New Roman" w:eastAsia="Times New Roman" w:hAnsi="Times New Roman" w:cs="Times New Roman"/>
          <w:sz w:val="24"/>
          <w:szCs w:val="24"/>
        </w:rPr>
      </w:pPr>
      <w:r w:rsidRPr="003C1711">
        <w:rPr>
          <w:rFonts w:ascii="Times New Roman" w:eastAsia="Times New Roman" w:hAnsi="Times New Roman" w:cs="Times New Roman"/>
          <w:sz w:val="24"/>
          <w:szCs w:val="24"/>
        </w:rPr>
        <w:t>Медична допомога мешканцям Хмельницької міської територіальної громади надається у 8-ми  закладах охорони здоров’я – комунальних некомерційних підприємствах: 3 лікарні, перинатальний центр, лікувально-діагностичний центр, медичний стоматологічний центр та 2 центри первинної медико-санітарної допомоги.</w:t>
      </w:r>
    </w:p>
    <w:p w:rsidR="00B54DFC" w:rsidRPr="003C1711" w:rsidRDefault="00B54DFC" w:rsidP="00B54DFC">
      <w:pPr>
        <w:spacing w:after="120" w:line="240" w:lineRule="auto"/>
        <w:ind w:firstLine="709"/>
        <w:jc w:val="both"/>
        <w:rPr>
          <w:rFonts w:ascii="Times New Roman" w:eastAsia="Times New Roman" w:hAnsi="Times New Roman" w:cs="Times New Roman"/>
          <w:sz w:val="24"/>
          <w:szCs w:val="24"/>
        </w:rPr>
      </w:pPr>
      <w:r w:rsidRPr="003C1711">
        <w:rPr>
          <w:rFonts w:ascii="Times New Roman" w:eastAsia="Times New Roman" w:hAnsi="Times New Roman" w:cs="Times New Roman"/>
          <w:sz w:val="24"/>
          <w:szCs w:val="24"/>
        </w:rPr>
        <w:t xml:space="preserve">Видатки, що плануються на 2022-2024 роки, спрямовуються на  виконання закладами охорони здоров’я своїх повноважень та виконання заходів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 – 2023 роки, затвердженої  рішенням Хмельницької міської ради від 23.12.2020 р. № 50. </w:t>
      </w:r>
    </w:p>
    <w:p w:rsidR="00B54DFC" w:rsidRPr="003C1711" w:rsidRDefault="00B54DFC" w:rsidP="00B54DFC">
      <w:pPr>
        <w:spacing w:after="0" w:line="240" w:lineRule="auto"/>
        <w:ind w:firstLine="708"/>
        <w:jc w:val="both"/>
        <w:rPr>
          <w:rFonts w:ascii="Times New Roman" w:eastAsia="Times New Roman" w:hAnsi="Times New Roman" w:cs="Times New Roman"/>
          <w:sz w:val="24"/>
          <w:szCs w:val="24"/>
        </w:rPr>
      </w:pPr>
      <w:r w:rsidRPr="003C1711">
        <w:rPr>
          <w:rFonts w:ascii="Times New Roman" w:eastAsia="Times New Roman" w:hAnsi="Times New Roman" w:cs="Times New Roman"/>
          <w:sz w:val="24"/>
          <w:szCs w:val="24"/>
        </w:rPr>
        <w:t xml:space="preserve">У 2022-2024 роках прогнозуються видатки загального фонду за такими напрямками:  </w:t>
      </w:r>
      <w:r w:rsidRPr="003C1711">
        <w:rPr>
          <w:rFonts w:ascii="Times New Roman" w:eastAsia="Times New Roman" w:hAnsi="Times New Roman" w:cs="Times New Roman"/>
          <w:sz w:val="24"/>
          <w:szCs w:val="24"/>
          <w:lang w:eastAsia="ru-RU"/>
        </w:rPr>
        <w:t xml:space="preserve"> </w:t>
      </w:r>
    </w:p>
    <w:p w:rsidR="00B54DFC" w:rsidRDefault="00B54DFC" w:rsidP="00B54DFC">
      <w:pPr>
        <w:widowControl w:val="0"/>
        <w:numPr>
          <w:ilvl w:val="0"/>
          <w:numId w:val="12"/>
        </w:numPr>
        <w:suppressAutoHyphens/>
        <w:spacing w:after="0" w:line="240" w:lineRule="auto"/>
        <w:jc w:val="both"/>
        <w:rPr>
          <w:rFonts w:ascii="Times New Roman" w:eastAsia="Times New Roman" w:hAnsi="Times New Roman" w:cs="Times New Roman"/>
          <w:sz w:val="24"/>
          <w:szCs w:val="24"/>
        </w:rPr>
      </w:pPr>
      <w:r w:rsidRPr="003C1711">
        <w:rPr>
          <w:rFonts w:ascii="Times New Roman" w:eastAsia="Times New Roman" w:hAnsi="Times New Roman" w:cs="Times New Roman"/>
          <w:sz w:val="24"/>
          <w:szCs w:val="24"/>
          <w:lang w:eastAsia="ru-RU"/>
        </w:rPr>
        <w:t xml:space="preserve">медикаменти та перев'язувальні матеріали (придбання засобів індивідуального </w:t>
      </w:r>
    </w:p>
    <w:p w:rsidR="00B54DFC" w:rsidRPr="003C1711" w:rsidRDefault="00B54DFC" w:rsidP="00B54DFC">
      <w:pPr>
        <w:widowControl w:val="0"/>
        <w:suppressAutoHyphens/>
        <w:spacing w:after="0" w:line="240" w:lineRule="auto"/>
        <w:jc w:val="both"/>
        <w:rPr>
          <w:rFonts w:ascii="Times New Roman" w:eastAsia="Times New Roman" w:hAnsi="Times New Roman" w:cs="Times New Roman"/>
          <w:sz w:val="24"/>
          <w:szCs w:val="24"/>
        </w:rPr>
      </w:pPr>
      <w:r w:rsidRPr="003C1711">
        <w:rPr>
          <w:rFonts w:ascii="Times New Roman" w:eastAsia="Times New Roman" w:hAnsi="Times New Roman" w:cs="Times New Roman"/>
          <w:sz w:val="24"/>
          <w:szCs w:val="24"/>
          <w:lang w:eastAsia="ru-RU"/>
        </w:rPr>
        <w:t>захисту, надання невідкладної допомоги, у т. ч. хворим з серцево-судинними захворюваннями, проведення діагностичних та лабораторних досліджень);</w:t>
      </w:r>
    </w:p>
    <w:p w:rsidR="00B54DFC" w:rsidRPr="003C1711" w:rsidRDefault="00B54DFC" w:rsidP="00B54DFC">
      <w:pPr>
        <w:widowControl w:val="0"/>
        <w:numPr>
          <w:ilvl w:val="0"/>
          <w:numId w:val="12"/>
        </w:numPr>
        <w:suppressAutoHyphens/>
        <w:spacing w:after="0" w:line="240" w:lineRule="auto"/>
        <w:jc w:val="both"/>
        <w:rPr>
          <w:rFonts w:ascii="Times New Roman" w:eastAsia="Times New Roman" w:hAnsi="Times New Roman" w:cs="Times New Roman"/>
          <w:sz w:val="24"/>
          <w:szCs w:val="24"/>
        </w:rPr>
      </w:pPr>
      <w:r w:rsidRPr="003C1711">
        <w:rPr>
          <w:rFonts w:ascii="Times New Roman" w:eastAsia="Times New Roman" w:hAnsi="Times New Roman" w:cs="Times New Roman"/>
          <w:sz w:val="24"/>
          <w:szCs w:val="24"/>
          <w:lang w:eastAsia="ru-RU"/>
        </w:rPr>
        <w:t>оплата послуг (крім комунальних) (оплата поточного ремонту приміщень);</w:t>
      </w:r>
    </w:p>
    <w:p w:rsidR="00B54DFC" w:rsidRPr="003C1711" w:rsidRDefault="00B54DFC" w:rsidP="00B54DFC">
      <w:pPr>
        <w:widowControl w:val="0"/>
        <w:numPr>
          <w:ilvl w:val="0"/>
          <w:numId w:val="12"/>
        </w:numPr>
        <w:suppressAutoHyphens/>
        <w:spacing w:after="0" w:line="240" w:lineRule="auto"/>
        <w:jc w:val="both"/>
        <w:rPr>
          <w:rFonts w:ascii="Times New Roman" w:eastAsia="Times New Roman" w:hAnsi="Times New Roman" w:cs="Times New Roman"/>
          <w:sz w:val="24"/>
          <w:szCs w:val="24"/>
        </w:rPr>
      </w:pPr>
      <w:r w:rsidRPr="003C1711">
        <w:rPr>
          <w:rFonts w:ascii="Times New Roman" w:eastAsia="Times New Roman" w:hAnsi="Times New Roman" w:cs="Times New Roman"/>
          <w:sz w:val="24"/>
          <w:szCs w:val="24"/>
          <w:lang w:eastAsia="ru-RU"/>
        </w:rPr>
        <w:t>оплата комунальних послуг та енергоносіїв;</w:t>
      </w:r>
    </w:p>
    <w:p w:rsidR="00B54DFC" w:rsidRDefault="00B54DFC" w:rsidP="00B54DFC">
      <w:pPr>
        <w:widowControl w:val="0"/>
        <w:numPr>
          <w:ilvl w:val="0"/>
          <w:numId w:val="12"/>
        </w:numPr>
        <w:suppressAutoHyphens/>
        <w:spacing w:after="0" w:line="240" w:lineRule="auto"/>
        <w:ind w:left="1066" w:hanging="357"/>
        <w:jc w:val="both"/>
        <w:rPr>
          <w:rFonts w:ascii="Times New Roman" w:eastAsia="Times New Roman" w:hAnsi="Times New Roman" w:cs="Times New Roman"/>
          <w:sz w:val="24"/>
          <w:szCs w:val="24"/>
        </w:rPr>
      </w:pPr>
      <w:r w:rsidRPr="00DC178C">
        <w:rPr>
          <w:rFonts w:ascii="Times New Roman" w:eastAsia="Times New Roman" w:hAnsi="Times New Roman" w:cs="Times New Roman"/>
          <w:sz w:val="24"/>
          <w:szCs w:val="24"/>
          <w:lang w:eastAsia="ru-RU"/>
        </w:rPr>
        <w:t xml:space="preserve">інші витрати (забезпечення лікарськими засобами пільгових категорій населення </w:t>
      </w:r>
    </w:p>
    <w:p w:rsidR="00B54DFC" w:rsidRPr="00DC178C" w:rsidRDefault="00B54DFC" w:rsidP="00B54DFC">
      <w:pPr>
        <w:widowControl w:val="0"/>
        <w:suppressAutoHyphens/>
        <w:spacing w:after="0" w:line="240" w:lineRule="auto"/>
        <w:jc w:val="both"/>
        <w:rPr>
          <w:rFonts w:ascii="Times New Roman" w:eastAsia="Times New Roman" w:hAnsi="Times New Roman" w:cs="Times New Roman"/>
          <w:sz w:val="24"/>
          <w:szCs w:val="24"/>
        </w:rPr>
      </w:pPr>
      <w:r w:rsidRPr="00DC178C">
        <w:rPr>
          <w:rFonts w:ascii="Times New Roman" w:eastAsia="Times New Roman" w:hAnsi="Times New Roman" w:cs="Times New Roman"/>
          <w:sz w:val="24"/>
          <w:szCs w:val="24"/>
          <w:lang w:eastAsia="ru-RU"/>
        </w:rPr>
        <w:t xml:space="preserve">(хворі з трансплантованими органами, хворі з </w:t>
      </w:r>
      <w:proofErr w:type="spellStart"/>
      <w:r w:rsidRPr="00DC178C">
        <w:rPr>
          <w:rFonts w:ascii="Times New Roman" w:eastAsia="Times New Roman" w:hAnsi="Times New Roman" w:cs="Times New Roman"/>
          <w:sz w:val="24"/>
          <w:szCs w:val="24"/>
          <w:lang w:eastAsia="ru-RU"/>
        </w:rPr>
        <w:t>орфанними</w:t>
      </w:r>
      <w:proofErr w:type="spellEnd"/>
      <w:r w:rsidRPr="00DC178C">
        <w:rPr>
          <w:rFonts w:ascii="Times New Roman" w:eastAsia="Times New Roman" w:hAnsi="Times New Roman" w:cs="Times New Roman"/>
          <w:sz w:val="24"/>
          <w:szCs w:val="24"/>
          <w:lang w:eastAsia="ru-RU"/>
        </w:rPr>
        <w:t xml:space="preserve"> захворюваннями) у разі їх амбулаторного лікування, забезпечення пільгового зубопротезування, утримання закладів охорони здоров’я, що надають стоматологічну допомогу  населенню, військово-лікарської комісії, тощо.</w:t>
      </w:r>
    </w:p>
    <w:p w:rsidR="00B54DFC" w:rsidRDefault="00B54DFC" w:rsidP="00B54DFC">
      <w:pPr>
        <w:spacing w:after="0" w:line="240" w:lineRule="auto"/>
        <w:ind w:firstLine="708"/>
        <w:jc w:val="both"/>
        <w:rPr>
          <w:rFonts w:ascii="Times New Roman,Bold" w:hAnsi="Times New Roman,Bold" w:cs="Times New Roman,Bold"/>
          <w:b/>
          <w:bCs/>
          <w:color w:val="000000"/>
          <w:sz w:val="28"/>
          <w:szCs w:val="28"/>
          <w:highlight w:val="yellow"/>
        </w:rPr>
      </w:pPr>
      <w:r w:rsidRPr="00772BAA">
        <w:rPr>
          <w:rFonts w:ascii="Times New Roman" w:eastAsia="Times New Roman" w:hAnsi="Times New Roman" w:cs="Times New Roman"/>
          <w:sz w:val="28"/>
          <w:szCs w:val="28"/>
        </w:rPr>
        <w:t xml:space="preserve">      </w:t>
      </w:r>
    </w:p>
    <w:p w:rsidR="00B54DFC" w:rsidRPr="00B97549" w:rsidRDefault="00B54DFC" w:rsidP="00B54DFC">
      <w:pPr>
        <w:autoSpaceDE w:val="0"/>
        <w:autoSpaceDN w:val="0"/>
        <w:adjustRightInd w:val="0"/>
        <w:spacing w:after="0" w:line="240" w:lineRule="auto"/>
        <w:jc w:val="center"/>
        <w:rPr>
          <w:rFonts w:ascii="Times New Roman" w:eastAsia="Calibri" w:hAnsi="Times New Roman" w:cs="Times New Roman"/>
          <w:b/>
          <w:sz w:val="24"/>
          <w:szCs w:val="24"/>
        </w:rPr>
      </w:pPr>
      <w:r w:rsidRPr="00B97549">
        <w:rPr>
          <w:rFonts w:ascii="Times New Roman" w:eastAsia="Calibri" w:hAnsi="Times New Roman" w:cs="Times New Roman"/>
          <w:b/>
          <w:sz w:val="24"/>
          <w:szCs w:val="24"/>
        </w:rPr>
        <w:t>Соціальний захист та соціальне забезпечення</w:t>
      </w:r>
    </w:p>
    <w:p w:rsidR="00B54DFC" w:rsidRPr="005B67B1" w:rsidRDefault="00B54DFC" w:rsidP="00B54DFC">
      <w:pPr>
        <w:spacing w:after="0" w:line="240" w:lineRule="auto"/>
        <w:ind w:firstLine="705"/>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У  галузі соціального  захисту та соціального забезпечення основними пріоритетними напрямками підвищення якості та рівня життя мешканців  Хмельницької міської територіальної громади є:</w:t>
      </w:r>
    </w:p>
    <w:p w:rsidR="00B54DFC" w:rsidRPr="005B67B1" w:rsidRDefault="00B54DFC" w:rsidP="00B54DFC">
      <w:pPr>
        <w:numPr>
          <w:ilvl w:val="0"/>
          <w:numId w:val="9"/>
        </w:numPr>
        <w:spacing w:after="0" w:line="240"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забезпечення  максимальної  адресності та наближеності надання  відповідної  соціальної підтримки тим, хто її потребує (допомоги, пільги, компенсації);</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 xml:space="preserve">посилення соціального захисту учасників </w:t>
      </w:r>
      <w:r w:rsidR="007D729E">
        <w:rPr>
          <w:rFonts w:ascii="Times New Roman" w:eastAsia="Calibri" w:hAnsi="Times New Roman" w:cs="Times New Roman"/>
          <w:sz w:val="24"/>
          <w:szCs w:val="24"/>
        </w:rPr>
        <w:t xml:space="preserve"> </w:t>
      </w:r>
      <w:r w:rsidRPr="005B67B1">
        <w:rPr>
          <w:rFonts w:ascii="Times New Roman" w:eastAsia="Calibri" w:hAnsi="Times New Roman" w:cs="Times New Roman"/>
          <w:sz w:val="24"/>
          <w:szCs w:val="24"/>
        </w:rPr>
        <w:t>АТО/ООС, членів їх сімей, а також членів сімей загиблих (померлих) учасників АТО/ООС та Героїв Небесної Сотні;</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забезпечення захисту прав дитини;</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розширення спектру надання соціальних послуг;</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 xml:space="preserve">створення </w:t>
      </w:r>
      <w:proofErr w:type="spellStart"/>
      <w:r w:rsidRPr="005B67B1">
        <w:rPr>
          <w:rFonts w:ascii="Times New Roman" w:eastAsia="Calibri" w:hAnsi="Times New Roman" w:cs="Times New Roman"/>
          <w:sz w:val="24"/>
          <w:szCs w:val="24"/>
        </w:rPr>
        <w:t>безбар</w:t>
      </w:r>
      <w:proofErr w:type="spellEnd"/>
      <w:r w:rsidRPr="005B67B1">
        <w:rPr>
          <w:rFonts w:ascii="Times New Roman" w:eastAsia="Calibri" w:hAnsi="Times New Roman" w:cs="Times New Roman"/>
          <w:sz w:val="24"/>
          <w:szCs w:val="24"/>
        </w:rPr>
        <w:t>’</w:t>
      </w:r>
      <w:proofErr w:type="spellStart"/>
      <w:r w:rsidRPr="005B67B1">
        <w:rPr>
          <w:rFonts w:ascii="Times New Roman" w:eastAsia="Calibri" w:hAnsi="Times New Roman" w:cs="Times New Roman"/>
          <w:sz w:val="24"/>
          <w:szCs w:val="24"/>
          <w:lang w:val="ru-RU"/>
        </w:rPr>
        <w:t>єрного</w:t>
      </w:r>
      <w:proofErr w:type="spellEnd"/>
      <w:r w:rsidRPr="005B67B1">
        <w:rPr>
          <w:rFonts w:ascii="Times New Roman" w:eastAsia="Calibri" w:hAnsi="Times New Roman" w:cs="Times New Roman"/>
          <w:sz w:val="24"/>
          <w:szCs w:val="24"/>
          <w:lang w:val="ru-RU"/>
        </w:rPr>
        <w:t xml:space="preserve"> </w:t>
      </w:r>
      <w:r w:rsidRPr="005B67B1">
        <w:rPr>
          <w:rFonts w:ascii="Times New Roman" w:eastAsia="Calibri" w:hAnsi="Times New Roman" w:cs="Times New Roman"/>
          <w:sz w:val="24"/>
          <w:szCs w:val="24"/>
        </w:rPr>
        <w:t>міського середовища, якісного громадського простору, який  надає рівні можливості  всім групам населення.</w:t>
      </w:r>
    </w:p>
    <w:p w:rsidR="00B54DFC" w:rsidRPr="005B67B1" w:rsidRDefault="00B54DFC" w:rsidP="00B54DFC">
      <w:pPr>
        <w:spacing w:after="200" w:line="276" w:lineRule="auto"/>
        <w:ind w:firstLine="705"/>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 xml:space="preserve">Дієвим механізмом підтримки </w:t>
      </w:r>
      <w:proofErr w:type="spellStart"/>
      <w:r w:rsidRPr="005B67B1">
        <w:rPr>
          <w:rFonts w:ascii="Times New Roman" w:eastAsia="Calibri" w:hAnsi="Times New Roman" w:cs="Times New Roman"/>
          <w:sz w:val="24"/>
          <w:szCs w:val="24"/>
        </w:rPr>
        <w:t>малозахищених</w:t>
      </w:r>
      <w:proofErr w:type="spellEnd"/>
      <w:r w:rsidRPr="005B67B1">
        <w:rPr>
          <w:rFonts w:ascii="Times New Roman" w:eastAsia="Calibri" w:hAnsi="Times New Roman" w:cs="Times New Roman"/>
          <w:sz w:val="24"/>
          <w:szCs w:val="24"/>
        </w:rPr>
        <w:t xml:space="preserve"> верств населення є здійснення таких заходів:</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надання комплексної соціальної підтримки  учасникам АТО/ООС, членам їх сімей та членам сімей загиблих (померлих) учасників АТО/ООС та Героїв Небесної Сотні;</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нада</w:t>
      </w:r>
      <w:r w:rsidR="007D729E">
        <w:rPr>
          <w:rFonts w:ascii="Times New Roman" w:eastAsia="Calibri" w:hAnsi="Times New Roman" w:cs="Times New Roman"/>
          <w:sz w:val="24"/>
          <w:szCs w:val="24"/>
        </w:rPr>
        <w:t xml:space="preserve">ння матеріальної допомоги  </w:t>
      </w:r>
      <w:proofErr w:type="spellStart"/>
      <w:r w:rsidR="007D729E">
        <w:rPr>
          <w:rFonts w:ascii="Times New Roman" w:eastAsia="Calibri" w:hAnsi="Times New Roman" w:cs="Times New Roman"/>
          <w:sz w:val="24"/>
          <w:szCs w:val="24"/>
        </w:rPr>
        <w:t>мало</w:t>
      </w:r>
      <w:r w:rsidRPr="005B67B1">
        <w:rPr>
          <w:rFonts w:ascii="Times New Roman" w:eastAsia="Calibri" w:hAnsi="Times New Roman" w:cs="Times New Roman"/>
          <w:sz w:val="24"/>
          <w:szCs w:val="24"/>
        </w:rPr>
        <w:t>захищеним</w:t>
      </w:r>
      <w:proofErr w:type="spellEnd"/>
      <w:r w:rsidRPr="005B67B1">
        <w:rPr>
          <w:rFonts w:ascii="Times New Roman" w:eastAsia="Calibri" w:hAnsi="Times New Roman" w:cs="Times New Roman"/>
          <w:sz w:val="24"/>
          <w:szCs w:val="24"/>
        </w:rPr>
        <w:t xml:space="preserve"> верствам населення та особам з інвалідністю;</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надання соціальних послуг особам похилого віку, особам з інвалідністю;</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оздоровлення ветеранів війни та потерпілих внаслідок аварії на ЧАЕС;</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реабілітація  та організація відпочинку дітей з інвалідністю;</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підвищення рівня  соціальної захищеності населення (осіб похилого віку, осіб з інвалідністю, ветеранів війни, потерпілих внаслідок аварії на ЧАЕС);</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забезпечення безоплатного проїзду окремих пільгових категорій на території Хмельницької міської територіальної громади;</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запровадження надання фінансової підтримки  об’єднанням ветеранів і осіб з інвалідністю, діяльність яких має  соціальну  спрямованість;</w:t>
      </w:r>
    </w:p>
    <w:p w:rsidR="00B54DFC" w:rsidRPr="005B67B1" w:rsidRDefault="00B54DFC" w:rsidP="00B54DFC">
      <w:pPr>
        <w:numPr>
          <w:ilvl w:val="0"/>
          <w:numId w:val="9"/>
        </w:numPr>
        <w:spacing w:after="200" w:line="276" w:lineRule="auto"/>
        <w:contextualSpacing/>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забезпечення ефективної діяльності  установ соціальної сфери.</w:t>
      </w:r>
    </w:p>
    <w:p w:rsidR="00B54DFC" w:rsidRDefault="00B54DFC" w:rsidP="00B54DFC">
      <w:pPr>
        <w:spacing w:after="200" w:line="276" w:lineRule="auto"/>
        <w:ind w:firstLine="705"/>
        <w:jc w:val="both"/>
        <w:rPr>
          <w:rFonts w:ascii="Times New Roman" w:eastAsia="Calibri" w:hAnsi="Times New Roman" w:cs="Times New Roman"/>
          <w:sz w:val="24"/>
          <w:szCs w:val="24"/>
        </w:rPr>
      </w:pPr>
      <w:r w:rsidRPr="005B67B1">
        <w:rPr>
          <w:rFonts w:ascii="Times New Roman" w:eastAsia="Calibri" w:hAnsi="Times New Roman" w:cs="Times New Roman"/>
          <w:sz w:val="24"/>
          <w:szCs w:val="24"/>
        </w:rPr>
        <w:t>Основними результатами, яких планується досягти, є підвищення  якості  надання  соціальних послуг особам, що опинились у складних життєвих  обставинах, підвищення матеріального стану мало захищених  верств  населення, створення належних умов прийому громадян.</w:t>
      </w:r>
    </w:p>
    <w:p w:rsidR="00B97549" w:rsidRDefault="00B97549" w:rsidP="00B54DFC">
      <w:pPr>
        <w:spacing w:after="200" w:line="276" w:lineRule="auto"/>
        <w:ind w:firstLine="705"/>
        <w:jc w:val="both"/>
        <w:rPr>
          <w:rFonts w:ascii="Times New Roman" w:eastAsia="Calibri" w:hAnsi="Times New Roman" w:cs="Times New Roman"/>
          <w:sz w:val="24"/>
          <w:szCs w:val="24"/>
        </w:rPr>
      </w:pPr>
    </w:p>
    <w:p w:rsidR="00B97549" w:rsidRDefault="00B97549" w:rsidP="00B54DFC">
      <w:pPr>
        <w:spacing w:after="200" w:line="276" w:lineRule="auto"/>
        <w:ind w:firstLine="705"/>
        <w:jc w:val="both"/>
        <w:rPr>
          <w:rFonts w:ascii="Times New Roman" w:eastAsia="Calibri" w:hAnsi="Times New Roman" w:cs="Times New Roman"/>
          <w:sz w:val="24"/>
          <w:szCs w:val="24"/>
        </w:rPr>
      </w:pPr>
    </w:p>
    <w:p w:rsidR="00B54DFC" w:rsidRPr="007D729E" w:rsidRDefault="00B54DFC" w:rsidP="00B54DFC">
      <w:pPr>
        <w:spacing w:after="0" w:line="240" w:lineRule="auto"/>
        <w:ind w:firstLine="705"/>
        <w:jc w:val="center"/>
        <w:rPr>
          <w:rFonts w:ascii="Times New Roman" w:hAnsi="Times New Roman"/>
          <w:b/>
          <w:sz w:val="24"/>
          <w:szCs w:val="24"/>
        </w:rPr>
      </w:pPr>
      <w:r w:rsidRPr="007D729E">
        <w:rPr>
          <w:rFonts w:ascii="Times New Roman" w:hAnsi="Times New Roman"/>
          <w:b/>
          <w:sz w:val="24"/>
          <w:szCs w:val="24"/>
        </w:rPr>
        <w:t>Розвиток молодіжної політики на 2022-2024 роки передбачає:</w:t>
      </w:r>
    </w:p>
    <w:p w:rsidR="00B54DFC" w:rsidRPr="002F3AFA" w:rsidRDefault="007D729E"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забезпечення національно-патріотичного виховання, формування громадянської позиції, духовності, моральності, здорового способу життя, формування стандартів позитивної поведінки, загальнолюдських цінностей у дітей та молоді;</w:t>
      </w:r>
    </w:p>
    <w:p w:rsidR="00B54DFC" w:rsidRPr="002F3AFA" w:rsidRDefault="007D729E"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створення умов для формування лідерських якостей, активної громадської позиції, правової культури, культури дозвілля серед підростаючого покоління;</w:t>
      </w:r>
    </w:p>
    <w:p w:rsidR="00B54DFC" w:rsidRPr="002F3AFA" w:rsidRDefault="007D729E"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здійснення просвітницької та освітньої діяльності серед підростаючого покоління;</w:t>
      </w:r>
    </w:p>
    <w:p w:rsidR="00B54DFC" w:rsidRPr="002F3AFA" w:rsidRDefault="007D729E"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забезпечення функціонування мережі підліткових клубів за місцем проживання з метою організації змістовного дозвілля дітей та підлітків, запобігання дитячої бездоглядності;</w:t>
      </w:r>
    </w:p>
    <w:p w:rsidR="00B54DFC" w:rsidRPr="002F3AFA" w:rsidRDefault="007D729E"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організація та проведення мистецьких, культурологічних та інших заходів, інтелектуальних ігор, фестивалів, конкурсів із залученням громадських організацій, підліткових клубів за місцем проживання, а також органів студентського та учнівського самоврядування;</w:t>
      </w:r>
    </w:p>
    <w:p w:rsidR="00B54DFC" w:rsidRPr="002F3AFA" w:rsidRDefault="007D729E"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оздоровлення та організація відпочинку дітей, що потребують особливої соціальної підтримки;</w:t>
      </w:r>
    </w:p>
    <w:p w:rsidR="00B54DFC" w:rsidRPr="002F3AFA" w:rsidRDefault="007D729E"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розробка та реалізація  міських програм щодо підтримки молоді,  розвитку пластового руху, військово-патріотичного виховання молоді, відпочинку та</w:t>
      </w:r>
      <w:r w:rsidR="00B54DFC">
        <w:rPr>
          <w:rFonts w:ascii="Times New Roman" w:hAnsi="Times New Roman"/>
          <w:sz w:val="24"/>
          <w:szCs w:val="24"/>
        </w:rPr>
        <w:t xml:space="preserve"> оздоровлення дітей.</w:t>
      </w:r>
      <w:r w:rsidR="00B54DFC" w:rsidRPr="002F3AFA">
        <w:rPr>
          <w:rFonts w:ascii="Times New Roman" w:hAnsi="Times New Roman"/>
          <w:sz w:val="24"/>
          <w:szCs w:val="24"/>
        </w:rPr>
        <w:t xml:space="preserve"> </w:t>
      </w:r>
    </w:p>
    <w:p w:rsidR="003E12AA" w:rsidRPr="002F3AFA" w:rsidRDefault="007D729E"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Очікуваний результат:</w:t>
      </w:r>
    </w:p>
    <w:p w:rsidR="00B54DFC" w:rsidRPr="002F3AFA" w:rsidRDefault="003E12AA"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удосконалення системи роботи з різними категоріями дітей, молоді та сімей;</w:t>
      </w:r>
    </w:p>
    <w:p w:rsidR="00B54DFC" w:rsidRPr="002F3AFA" w:rsidRDefault="003E12AA"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покращення якості надання послуг сім’ям, дітям та молоді;</w:t>
      </w:r>
    </w:p>
    <w:p w:rsidR="00B54DFC" w:rsidRPr="002F3AFA" w:rsidRDefault="003E12AA"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xml:space="preserve">- надання якісних послуг з оздоровлення дітей, що потребують особливої соціальної підтримки; </w:t>
      </w:r>
    </w:p>
    <w:p w:rsidR="00B54DFC" w:rsidRPr="002F3AFA" w:rsidRDefault="003E12AA" w:rsidP="00B54DFC">
      <w:pPr>
        <w:spacing w:after="0" w:line="240" w:lineRule="auto"/>
        <w:jc w:val="both"/>
        <w:rPr>
          <w:rFonts w:ascii="Times New Roman" w:hAnsi="Times New Roman"/>
          <w:sz w:val="24"/>
          <w:szCs w:val="24"/>
        </w:rPr>
      </w:pPr>
      <w:r>
        <w:rPr>
          <w:rFonts w:ascii="Times New Roman" w:hAnsi="Times New Roman"/>
          <w:sz w:val="24"/>
          <w:szCs w:val="24"/>
        </w:rPr>
        <w:tab/>
      </w:r>
      <w:r w:rsidR="00B54DFC" w:rsidRPr="002F3AFA">
        <w:rPr>
          <w:rFonts w:ascii="Times New Roman" w:hAnsi="Times New Roman"/>
          <w:sz w:val="24"/>
          <w:szCs w:val="24"/>
        </w:rPr>
        <w:t>- ріст громадянської активності, морально-етичних засад, зміцнення патріотичних настроїв у свідомості молодих людей.</w:t>
      </w:r>
    </w:p>
    <w:p w:rsidR="00B54DFC" w:rsidRDefault="00B54DFC" w:rsidP="00B54DFC">
      <w:pPr>
        <w:autoSpaceDE w:val="0"/>
        <w:autoSpaceDN w:val="0"/>
        <w:adjustRightInd w:val="0"/>
        <w:spacing w:after="0" w:line="240" w:lineRule="auto"/>
        <w:rPr>
          <w:rFonts w:ascii="Times New Roman" w:hAnsi="Times New Roman" w:cs="Times New Roman"/>
          <w:b/>
          <w:bCs/>
          <w:color w:val="000000"/>
          <w:sz w:val="28"/>
          <w:szCs w:val="28"/>
          <w:highlight w:val="yellow"/>
        </w:rPr>
      </w:pPr>
    </w:p>
    <w:p w:rsidR="00B54DFC" w:rsidRPr="00511DDF" w:rsidRDefault="00B54DFC" w:rsidP="00B54DFC">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Культура і мистецтво</w:t>
      </w:r>
    </w:p>
    <w:p w:rsidR="00B54DFC" w:rsidRDefault="00B54DFC" w:rsidP="00B54DFC">
      <w:pPr>
        <w:autoSpaceDE w:val="0"/>
        <w:autoSpaceDN w:val="0"/>
        <w:adjustRightInd w:val="0"/>
        <w:spacing w:after="0" w:line="240" w:lineRule="auto"/>
        <w:ind w:firstLine="708"/>
        <w:jc w:val="both"/>
        <w:rPr>
          <w:rFonts w:ascii="Times New Roman" w:hAnsi="Times New Roman" w:cs="Times New Roman"/>
          <w:sz w:val="24"/>
          <w:szCs w:val="24"/>
        </w:rPr>
      </w:pPr>
      <w:r w:rsidRPr="002C77FA">
        <w:rPr>
          <w:rFonts w:ascii="Times New Roman" w:hAnsi="Times New Roman" w:cs="Times New Roman"/>
          <w:sz w:val="24"/>
          <w:szCs w:val="24"/>
        </w:rPr>
        <w:t>Діяльність головного розпорядника у сфері культури і туризму - управління культури і туризму Хмельницької міської ради протягом 2022-2024 років буде направлена на реалізацію основних завдань по відродженню та духовному розвитку традицій і культури української нації, а саме:</w:t>
      </w:r>
    </w:p>
    <w:p w:rsidR="00B54DFC" w:rsidRPr="002C77FA"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збереження, популяризацію та актуалізацію української традиційної народної культури;</w:t>
      </w:r>
    </w:p>
    <w:p w:rsidR="00B54DFC" w:rsidRPr="002C77FA"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розбудову нових культурних об</w:t>
      </w:r>
      <w:r w:rsidRPr="002C77FA">
        <w:rPr>
          <w:rFonts w:ascii="Times New Roman" w:eastAsia="Times New Roman" w:hAnsi="Times New Roman" w:cs="Times New Roman"/>
          <w:sz w:val="24"/>
          <w:szCs w:val="24"/>
          <w:lang w:val="ru-RU" w:eastAsia="ru-RU"/>
        </w:rPr>
        <w:t>’</w:t>
      </w:r>
      <w:proofErr w:type="spellStart"/>
      <w:r w:rsidRPr="002C77FA">
        <w:rPr>
          <w:rFonts w:ascii="Times New Roman" w:eastAsia="Times New Roman" w:hAnsi="Times New Roman" w:cs="Times New Roman"/>
          <w:sz w:val="24"/>
          <w:szCs w:val="24"/>
          <w:lang w:eastAsia="ru-RU"/>
        </w:rPr>
        <w:t>єктів</w:t>
      </w:r>
      <w:proofErr w:type="spellEnd"/>
      <w:r w:rsidRPr="002C77FA">
        <w:rPr>
          <w:rFonts w:ascii="Times New Roman" w:eastAsia="Times New Roman" w:hAnsi="Times New Roman" w:cs="Times New Roman"/>
          <w:sz w:val="24"/>
          <w:szCs w:val="24"/>
          <w:lang w:eastAsia="ru-RU"/>
        </w:rPr>
        <w:t>, локацій, трансформацію наявних закладів у сучасні центри розвитку культури та мистецтва;</w:t>
      </w:r>
    </w:p>
    <w:p w:rsidR="00B54DFC" w:rsidRPr="002C77FA"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піднесення творчості митців, професійних та аматорських колективів;</w:t>
      </w:r>
    </w:p>
    <w:p w:rsidR="00B54DFC" w:rsidRPr="002C77FA"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масштабування  культурно-просвітницьких заходів;</w:t>
      </w:r>
    </w:p>
    <w:p w:rsidR="00B54DFC" w:rsidRPr="002C77FA"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 xml:space="preserve">встановлення нових </w:t>
      </w:r>
      <w:proofErr w:type="spellStart"/>
      <w:r w:rsidRPr="002C77FA">
        <w:rPr>
          <w:rFonts w:ascii="Times New Roman" w:eastAsia="Times New Roman" w:hAnsi="Times New Roman" w:cs="Times New Roman"/>
          <w:sz w:val="24"/>
          <w:szCs w:val="24"/>
          <w:lang w:eastAsia="ru-RU"/>
        </w:rPr>
        <w:t>партнерств</w:t>
      </w:r>
      <w:proofErr w:type="spellEnd"/>
      <w:r w:rsidRPr="002C77FA">
        <w:rPr>
          <w:rFonts w:ascii="Times New Roman" w:eastAsia="Times New Roman" w:hAnsi="Times New Roman" w:cs="Times New Roman"/>
          <w:sz w:val="24"/>
          <w:szCs w:val="24"/>
          <w:lang w:eastAsia="ru-RU"/>
        </w:rPr>
        <w:t xml:space="preserve"> із зацікавленими установами, організаціями, фондами та окремими діячами;</w:t>
      </w:r>
    </w:p>
    <w:p w:rsidR="00B54DFC" w:rsidRPr="002C77FA"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якісне та кількісне зростання  цільової аудиторії  територіальної громади -  споживачів культурних послуг;</w:t>
      </w:r>
    </w:p>
    <w:p w:rsidR="00B54DFC" w:rsidRPr="007426A5"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розробку стратегії розвитку туризму та створення якісного туристичного продукту.</w:t>
      </w:r>
    </w:p>
    <w:p w:rsidR="00D47FA9" w:rsidRDefault="00B54DFC" w:rsidP="00D47FA9">
      <w:pPr>
        <w:autoSpaceDE w:val="0"/>
        <w:autoSpaceDN w:val="0"/>
        <w:adjustRightInd w:val="0"/>
        <w:spacing w:after="0" w:line="240" w:lineRule="auto"/>
        <w:ind w:firstLine="708"/>
        <w:jc w:val="both"/>
        <w:rPr>
          <w:rFonts w:ascii="Times New Roman" w:hAnsi="Times New Roman" w:cs="Times New Roman"/>
          <w:sz w:val="24"/>
          <w:szCs w:val="24"/>
        </w:rPr>
      </w:pPr>
      <w:r w:rsidRPr="003A3D4C">
        <w:rPr>
          <w:rFonts w:ascii="Times New Roman" w:hAnsi="Times New Roman" w:cs="Times New Roman"/>
          <w:sz w:val="24"/>
          <w:szCs w:val="24"/>
        </w:rPr>
        <w:t>Прогнозні граничні показники бюджету територіальної громади головним розпорядником розподілені на реалізацію наступних бюджетних програм, а саме:</w:t>
      </w:r>
    </w:p>
    <w:p w:rsidR="00B54DFC" w:rsidRPr="00D47FA9" w:rsidRDefault="00D47FA9" w:rsidP="00D47FA9">
      <w:pPr>
        <w:pStyle w:val="a4"/>
        <w:numPr>
          <w:ilvl w:val="0"/>
          <w:numId w:val="11"/>
        </w:numPr>
        <w:autoSpaceDE w:val="0"/>
        <w:autoSpaceDN w:val="0"/>
        <w:adjustRightInd w:val="0"/>
        <w:spacing w:after="0" w:line="240" w:lineRule="auto"/>
        <w:jc w:val="both"/>
        <w:rPr>
          <w:rFonts w:ascii="Times New Roman" w:hAnsi="Times New Roman" w:cs="Times New Roman"/>
          <w:sz w:val="24"/>
          <w:szCs w:val="24"/>
        </w:rPr>
      </w:pPr>
      <w:r w:rsidRPr="00D47FA9">
        <w:rPr>
          <w:rFonts w:ascii="Times New Roman" w:hAnsi="Times New Roman" w:cs="Times New Roman"/>
          <w:sz w:val="24"/>
          <w:szCs w:val="24"/>
        </w:rPr>
        <w:t>з</w:t>
      </w:r>
      <w:r w:rsidR="00B54DFC" w:rsidRPr="00D47FA9">
        <w:rPr>
          <w:rFonts w:ascii="Times New Roman" w:hAnsi="Times New Roman" w:cs="Times New Roman"/>
          <w:sz w:val="24"/>
          <w:szCs w:val="24"/>
        </w:rPr>
        <w:t>абезпечення діяльності бібліотек» на утримання міської централізованої бібліотечної системи» (1 центральна бібліотека, 26 філій, 3 бібліотечні пункти);</w:t>
      </w:r>
    </w:p>
    <w:p w:rsidR="00B54DFC" w:rsidRPr="00D47FA9" w:rsidRDefault="00D47FA9" w:rsidP="00D47FA9">
      <w:pPr>
        <w:pStyle w:val="a4"/>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B54DFC" w:rsidRPr="00D47FA9">
        <w:rPr>
          <w:rFonts w:ascii="Times New Roman" w:hAnsi="Times New Roman" w:cs="Times New Roman"/>
          <w:sz w:val="24"/>
          <w:szCs w:val="24"/>
        </w:rPr>
        <w:t>абезпечення діяльності музеїв і виставок» на утримання 2-х музеїв;</w:t>
      </w:r>
    </w:p>
    <w:p w:rsidR="00B54DFC" w:rsidRPr="00681C38" w:rsidRDefault="00681C38" w:rsidP="00681C38">
      <w:pPr>
        <w:pStyle w:val="a4"/>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B54DFC" w:rsidRPr="00681C38">
        <w:rPr>
          <w:rFonts w:ascii="Times New Roman" w:hAnsi="Times New Roman" w:cs="Times New Roman"/>
          <w:sz w:val="24"/>
          <w:szCs w:val="24"/>
        </w:rPr>
        <w:t>абезпечення діяльності палаців  і будинків культури,  клубів, центрів  дозвілля та    інших  клубних закладів»,  реалізацію  якої  міський будинок культури, центр національного виховання учнівської молоді, клуб «</w:t>
      </w:r>
      <w:proofErr w:type="spellStart"/>
      <w:r w:rsidR="00B54DFC" w:rsidRPr="00681C38">
        <w:rPr>
          <w:rFonts w:ascii="Times New Roman" w:hAnsi="Times New Roman" w:cs="Times New Roman"/>
          <w:sz w:val="24"/>
          <w:szCs w:val="24"/>
        </w:rPr>
        <w:t>Книжківці</w:t>
      </w:r>
      <w:proofErr w:type="spellEnd"/>
      <w:r w:rsidR="00B54DFC" w:rsidRPr="00681C38">
        <w:rPr>
          <w:rFonts w:ascii="Times New Roman" w:hAnsi="Times New Roman" w:cs="Times New Roman"/>
          <w:sz w:val="24"/>
          <w:szCs w:val="24"/>
        </w:rPr>
        <w:t>», культурно-мистецький центр «Ветеран» та 5 культурно-мистецьких центрів у селах міської територіальної громади;</w:t>
      </w:r>
    </w:p>
    <w:p w:rsidR="00B54DFC" w:rsidRPr="00681C38" w:rsidRDefault="00681C38" w:rsidP="00681C38">
      <w:pPr>
        <w:pStyle w:val="a4"/>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B54DFC" w:rsidRPr="00681C38">
        <w:rPr>
          <w:rFonts w:ascii="Times New Roman" w:hAnsi="Times New Roman" w:cs="Times New Roman"/>
          <w:sz w:val="24"/>
          <w:szCs w:val="24"/>
        </w:rPr>
        <w:t>абезпечення діяльності інших закладів в галузі культури і мистецтва» на утримання централізованої бухгалтерії управління культури і туризму міської ради, академічного муніципального камерного хору та муніципального естрадно-духового оркестру;</w:t>
      </w:r>
    </w:p>
    <w:p w:rsidR="00681C38" w:rsidRDefault="00681C38" w:rsidP="00681C38">
      <w:pPr>
        <w:pStyle w:val="a4"/>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і</w:t>
      </w:r>
      <w:r w:rsidR="00B54DFC" w:rsidRPr="00681C38">
        <w:rPr>
          <w:rFonts w:ascii="Times New Roman" w:hAnsi="Times New Roman" w:cs="Times New Roman"/>
          <w:sz w:val="24"/>
          <w:szCs w:val="24"/>
        </w:rPr>
        <w:t>нші заходи в галузі культури і мистецтва» на проведення культурно -мистецьких заходів;</w:t>
      </w:r>
    </w:p>
    <w:p w:rsidR="00B54DFC" w:rsidRDefault="00681C38" w:rsidP="00681C38">
      <w:pPr>
        <w:pStyle w:val="a4"/>
        <w:numPr>
          <w:ilvl w:val="0"/>
          <w:numId w:val="1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w:t>
      </w:r>
      <w:r w:rsidR="00B54DFC" w:rsidRPr="00681C38">
        <w:rPr>
          <w:rFonts w:ascii="Times New Roman" w:hAnsi="Times New Roman" w:cs="Times New Roman"/>
          <w:sz w:val="24"/>
          <w:szCs w:val="24"/>
        </w:rPr>
        <w:t xml:space="preserve">еалізація програм і заходів в галузі туризму та курортів» </w:t>
      </w:r>
      <w:r w:rsidR="00B54DFC" w:rsidRPr="00681C38">
        <w:rPr>
          <w:rFonts w:ascii="Times New Roman" w:hAnsi="Times New Roman" w:cs="Times New Roman"/>
          <w:bCs/>
          <w:sz w:val="24"/>
          <w:szCs w:val="24"/>
        </w:rPr>
        <w:t>на</w:t>
      </w:r>
      <w:r w:rsidR="00B54DFC" w:rsidRPr="00681C38">
        <w:rPr>
          <w:rFonts w:ascii="Times New Roman" w:hAnsi="Times New Roman" w:cs="Times New Roman"/>
          <w:sz w:val="24"/>
          <w:szCs w:val="24"/>
        </w:rPr>
        <w:t xml:space="preserve"> виконання заходів програми розвитку інформаційної інфраструктури туристичних послуг на 2021 – 2023 роки.</w:t>
      </w:r>
    </w:p>
    <w:p w:rsidR="00681C38" w:rsidRPr="00681C38" w:rsidRDefault="00681C38" w:rsidP="00681C38">
      <w:pPr>
        <w:pStyle w:val="a4"/>
        <w:autoSpaceDE w:val="0"/>
        <w:autoSpaceDN w:val="0"/>
        <w:adjustRightInd w:val="0"/>
        <w:spacing w:after="0" w:line="240" w:lineRule="auto"/>
        <w:ind w:left="360"/>
        <w:rPr>
          <w:rFonts w:ascii="Times New Roman" w:hAnsi="Times New Roman" w:cs="Times New Roman"/>
          <w:sz w:val="24"/>
          <w:szCs w:val="24"/>
        </w:rPr>
      </w:pPr>
    </w:p>
    <w:p w:rsidR="00B54DFC" w:rsidRPr="00B54DFC" w:rsidRDefault="00B54DFC" w:rsidP="00B54DFC">
      <w:pPr>
        <w:pStyle w:val="a5"/>
        <w:spacing w:before="0" w:beforeAutospacing="0" w:after="0" w:afterAutospacing="0"/>
        <w:ind w:left="720"/>
        <w:jc w:val="both"/>
      </w:pPr>
      <w:r w:rsidRPr="00B54DFC">
        <w:t>У 2022 та 2024 рока</w:t>
      </w:r>
      <w:r w:rsidR="00681C38">
        <w:t xml:space="preserve">х </w:t>
      </w:r>
      <w:proofErr w:type="spellStart"/>
      <w:r w:rsidR="00681C38">
        <w:t>передбачається</w:t>
      </w:r>
      <w:proofErr w:type="spellEnd"/>
      <w:r w:rsidR="00681C38">
        <w:t xml:space="preserve"> </w:t>
      </w:r>
      <w:proofErr w:type="spellStart"/>
      <w:r w:rsidR="00681C38">
        <w:t>здійснити</w:t>
      </w:r>
      <w:proofErr w:type="spellEnd"/>
      <w:r w:rsidR="00681C38">
        <w:t xml:space="preserve"> </w:t>
      </w:r>
      <w:proofErr w:type="spellStart"/>
      <w:r w:rsidR="00681C38">
        <w:t>наступні</w:t>
      </w:r>
      <w:proofErr w:type="spellEnd"/>
      <w:r w:rsidR="00681C38">
        <w:t xml:space="preserve"> </w:t>
      </w:r>
      <w:r w:rsidRPr="00B54DFC">
        <w:t>заходи:</w:t>
      </w:r>
    </w:p>
    <w:p w:rsidR="00B54DFC" w:rsidRPr="005812A4"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proofErr w:type="spellStart"/>
      <w:r w:rsidRPr="00755F3D">
        <w:rPr>
          <w:rFonts w:ascii="Times New Roman" w:hAnsi="Times New Roman" w:cs="Times New Roman"/>
          <w:sz w:val="24"/>
          <w:szCs w:val="24"/>
          <w:lang w:val="ru-RU"/>
        </w:rPr>
        <w:t>створення</w:t>
      </w:r>
      <w:proofErr w:type="spellEnd"/>
      <w:r w:rsidRPr="00755F3D">
        <w:rPr>
          <w:rFonts w:ascii="Times New Roman" w:hAnsi="Times New Roman" w:cs="Times New Roman"/>
          <w:sz w:val="24"/>
          <w:szCs w:val="24"/>
          <w:lang w:val="ru-RU"/>
        </w:rPr>
        <w:t xml:space="preserve"> </w:t>
      </w:r>
      <w:proofErr w:type="spellStart"/>
      <w:r w:rsidRPr="00755F3D">
        <w:rPr>
          <w:rFonts w:ascii="Times New Roman" w:hAnsi="Times New Roman" w:cs="Times New Roman"/>
          <w:sz w:val="24"/>
          <w:szCs w:val="24"/>
          <w:lang w:val="ru-RU"/>
        </w:rPr>
        <w:t>конкурентоспроможного</w:t>
      </w:r>
      <w:proofErr w:type="spellEnd"/>
      <w:r w:rsidRPr="00755F3D">
        <w:rPr>
          <w:rFonts w:ascii="Times New Roman" w:hAnsi="Times New Roman" w:cs="Times New Roman"/>
          <w:sz w:val="24"/>
          <w:szCs w:val="24"/>
          <w:lang w:val="ru-RU"/>
        </w:rPr>
        <w:t xml:space="preserve"> культурного продукту;</w:t>
      </w:r>
    </w:p>
    <w:p w:rsidR="00B54DFC"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5812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розбудова </w:t>
      </w:r>
      <w:r w:rsidRPr="002C77FA">
        <w:rPr>
          <w:rFonts w:ascii="Times New Roman" w:eastAsia="Times New Roman" w:hAnsi="Times New Roman" w:cs="Times New Roman"/>
          <w:sz w:val="24"/>
          <w:szCs w:val="24"/>
          <w:lang w:eastAsia="ru-RU"/>
        </w:rPr>
        <w:t>нових культурних об</w:t>
      </w:r>
      <w:r w:rsidRPr="002C77FA">
        <w:rPr>
          <w:rFonts w:ascii="Times New Roman" w:eastAsia="Times New Roman" w:hAnsi="Times New Roman" w:cs="Times New Roman"/>
          <w:sz w:val="24"/>
          <w:szCs w:val="24"/>
          <w:lang w:val="ru-RU" w:eastAsia="ru-RU"/>
        </w:rPr>
        <w:t>’</w:t>
      </w:r>
      <w:proofErr w:type="spellStart"/>
      <w:r w:rsidRPr="002C77FA">
        <w:rPr>
          <w:rFonts w:ascii="Times New Roman" w:eastAsia="Times New Roman" w:hAnsi="Times New Roman" w:cs="Times New Roman"/>
          <w:sz w:val="24"/>
          <w:szCs w:val="24"/>
          <w:lang w:eastAsia="ru-RU"/>
        </w:rPr>
        <w:t>єктів</w:t>
      </w:r>
      <w:proofErr w:type="spellEnd"/>
      <w:r w:rsidRPr="002C77FA">
        <w:rPr>
          <w:rFonts w:ascii="Times New Roman" w:eastAsia="Times New Roman" w:hAnsi="Times New Roman" w:cs="Times New Roman"/>
          <w:sz w:val="24"/>
          <w:szCs w:val="24"/>
          <w:lang w:eastAsia="ru-RU"/>
        </w:rPr>
        <w:t>, локацій, трансформацію наявних закладів у сучасні центри розвитку культури та мистецтва;</w:t>
      </w:r>
    </w:p>
    <w:p w:rsidR="00B54DFC"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5812A4">
        <w:rPr>
          <w:rFonts w:ascii="Times New Roman" w:hAnsi="Times New Roman" w:cs="Times New Roman"/>
          <w:bCs/>
          <w:sz w:val="24"/>
          <w:szCs w:val="24"/>
        </w:rPr>
        <w:t xml:space="preserve"> забезпечення відкритості та доступності мистецьких творів, музейних колекцій,     культурної спадщини та інформації про культуру і мистецтво до широкої аудиторії;</w:t>
      </w:r>
      <w:r w:rsidRPr="005812A4">
        <w:rPr>
          <w:rFonts w:ascii="Times New Roman" w:eastAsia="Times New Roman" w:hAnsi="Times New Roman" w:cs="Times New Roman"/>
          <w:sz w:val="24"/>
          <w:szCs w:val="24"/>
          <w:lang w:eastAsia="ru-RU"/>
        </w:rPr>
        <w:t xml:space="preserve"> </w:t>
      </w:r>
    </w:p>
    <w:p w:rsidR="00B54DFC" w:rsidRDefault="00B54DFC" w:rsidP="00B54DFC">
      <w:pPr>
        <w:tabs>
          <w:tab w:val="num" w:pos="7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812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812A4">
        <w:rPr>
          <w:rFonts w:ascii="Times New Roman" w:eastAsia="Times New Roman" w:hAnsi="Times New Roman" w:cs="Times New Roman"/>
          <w:sz w:val="24"/>
          <w:szCs w:val="24"/>
          <w:lang w:eastAsia="ru-RU"/>
        </w:rPr>
        <w:t>збереження, популяризація та актуалізація</w:t>
      </w:r>
      <w:r w:rsidRPr="002C77FA">
        <w:rPr>
          <w:rFonts w:ascii="Times New Roman" w:eastAsia="Times New Roman" w:hAnsi="Times New Roman" w:cs="Times New Roman"/>
          <w:sz w:val="24"/>
          <w:szCs w:val="24"/>
          <w:lang w:eastAsia="ru-RU"/>
        </w:rPr>
        <w:t xml:space="preserve"> української традиційної народної культури;</w:t>
      </w:r>
      <w:r w:rsidRPr="005812A4">
        <w:rPr>
          <w:rFonts w:ascii="Times New Roman" w:eastAsia="Times New Roman" w:hAnsi="Times New Roman" w:cs="Times New Roman"/>
          <w:sz w:val="24"/>
          <w:szCs w:val="24"/>
          <w:lang w:eastAsia="ru-RU"/>
        </w:rPr>
        <w:t xml:space="preserve"> </w:t>
      </w:r>
    </w:p>
    <w:p w:rsidR="00B54DFC" w:rsidRPr="002C77FA"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6F4DE8">
        <w:rPr>
          <w:rFonts w:ascii="Times New Roman" w:eastAsia="Times New Roman" w:hAnsi="Times New Roman" w:cs="Times New Roman"/>
          <w:bCs/>
          <w:iCs/>
          <w:sz w:val="24"/>
          <w:szCs w:val="24"/>
          <w:lang w:eastAsia="ru-RU"/>
        </w:rPr>
        <w:t>створення сприятливих умов для розвитку та популяризації української книги,  читацької культури, задоволення потр</w:t>
      </w:r>
      <w:r>
        <w:rPr>
          <w:rFonts w:ascii="Times New Roman" w:eastAsia="Times New Roman" w:hAnsi="Times New Roman" w:cs="Times New Roman"/>
          <w:bCs/>
          <w:iCs/>
          <w:sz w:val="24"/>
          <w:szCs w:val="24"/>
          <w:lang w:eastAsia="ru-RU"/>
        </w:rPr>
        <w:t>еб містян у книжковій продукції.</w:t>
      </w:r>
    </w:p>
    <w:p w:rsidR="00B54DFC" w:rsidRPr="00B54DFC" w:rsidRDefault="00B54DFC" w:rsidP="00B54DFC">
      <w:pPr>
        <w:spacing w:after="0" w:line="240" w:lineRule="auto"/>
        <w:ind w:firstLine="540"/>
        <w:jc w:val="both"/>
        <w:rPr>
          <w:rFonts w:ascii="Times New Roman" w:hAnsi="Times New Roman" w:cs="Times New Roman"/>
          <w:sz w:val="24"/>
          <w:szCs w:val="24"/>
        </w:rPr>
      </w:pPr>
      <w:r w:rsidRPr="00B54DFC">
        <w:rPr>
          <w:rFonts w:ascii="Times New Roman" w:hAnsi="Times New Roman" w:cs="Times New Roman"/>
          <w:sz w:val="24"/>
          <w:szCs w:val="24"/>
        </w:rPr>
        <w:t>Основними результатами, яких планується досягти, є :</w:t>
      </w:r>
    </w:p>
    <w:p w:rsidR="00B54DFC" w:rsidRDefault="00B54DFC" w:rsidP="00B54DFC">
      <w:pPr>
        <w:numPr>
          <w:ilvl w:val="0"/>
          <w:numId w:val="11"/>
        </w:numPr>
        <w:tabs>
          <w:tab w:val="clear" w:pos="360"/>
          <w:tab w:val="num" w:pos="502"/>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 xml:space="preserve">встановлення нових </w:t>
      </w:r>
      <w:proofErr w:type="spellStart"/>
      <w:r w:rsidRPr="002C77FA">
        <w:rPr>
          <w:rFonts w:ascii="Times New Roman" w:eastAsia="Times New Roman" w:hAnsi="Times New Roman" w:cs="Times New Roman"/>
          <w:sz w:val="24"/>
          <w:szCs w:val="24"/>
          <w:lang w:eastAsia="ru-RU"/>
        </w:rPr>
        <w:t>партнерств</w:t>
      </w:r>
      <w:proofErr w:type="spellEnd"/>
      <w:r w:rsidRPr="002C77FA">
        <w:rPr>
          <w:rFonts w:ascii="Times New Roman" w:eastAsia="Times New Roman" w:hAnsi="Times New Roman" w:cs="Times New Roman"/>
          <w:sz w:val="24"/>
          <w:szCs w:val="24"/>
          <w:lang w:eastAsia="ru-RU"/>
        </w:rPr>
        <w:t xml:space="preserve"> із зацікавленими установами, організаціями, фондами та окремими діячами;</w:t>
      </w:r>
    </w:p>
    <w:p w:rsidR="00B54DFC" w:rsidRPr="002C77FA" w:rsidRDefault="00B54DFC" w:rsidP="00B54DFC">
      <w:pPr>
        <w:numPr>
          <w:ilvl w:val="0"/>
          <w:numId w:val="11"/>
        </w:numPr>
        <w:tabs>
          <w:tab w:val="clear" w:pos="360"/>
          <w:tab w:val="num" w:pos="502"/>
          <w:tab w:val="num" w:pos="720"/>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якісне та кількісне зростання  цільової аудиторії  територіальної громади -  споживачів культурних послуг;</w:t>
      </w:r>
    </w:p>
    <w:p w:rsidR="00B54DFC" w:rsidRDefault="00B54DFC" w:rsidP="00B54DFC">
      <w:pPr>
        <w:numPr>
          <w:ilvl w:val="0"/>
          <w:numId w:val="11"/>
        </w:numPr>
        <w:tabs>
          <w:tab w:val="clear" w:pos="360"/>
          <w:tab w:val="num" w:pos="502"/>
        </w:tabs>
        <w:spacing w:after="0" w:line="240" w:lineRule="auto"/>
        <w:ind w:left="502"/>
        <w:jc w:val="both"/>
        <w:rPr>
          <w:rFonts w:ascii="Times New Roman" w:eastAsia="Times New Roman" w:hAnsi="Times New Roman" w:cs="Times New Roman"/>
          <w:sz w:val="24"/>
          <w:szCs w:val="24"/>
          <w:lang w:eastAsia="ru-RU"/>
        </w:rPr>
      </w:pPr>
      <w:r w:rsidRPr="002C77FA">
        <w:rPr>
          <w:rFonts w:ascii="Times New Roman" w:eastAsia="Times New Roman" w:hAnsi="Times New Roman" w:cs="Times New Roman"/>
          <w:sz w:val="24"/>
          <w:szCs w:val="24"/>
          <w:lang w:eastAsia="ru-RU"/>
        </w:rPr>
        <w:t>піднесення творчості митців, професійних та аматорських колективів;</w:t>
      </w:r>
    </w:p>
    <w:p w:rsidR="00B54DFC" w:rsidRPr="00755F3D" w:rsidRDefault="00B54DFC" w:rsidP="00B54DFC">
      <w:pPr>
        <w:numPr>
          <w:ilvl w:val="0"/>
          <w:numId w:val="11"/>
        </w:numPr>
        <w:tabs>
          <w:tab w:val="clear" w:pos="360"/>
          <w:tab w:val="num" w:pos="502"/>
        </w:tabs>
        <w:spacing w:after="0" w:line="240" w:lineRule="auto"/>
        <w:ind w:left="50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755F3D">
        <w:rPr>
          <w:rFonts w:ascii="Times New Roman" w:hAnsi="Times New Roman" w:cs="Times New Roman"/>
          <w:bCs/>
          <w:sz w:val="24"/>
          <w:szCs w:val="24"/>
        </w:rPr>
        <w:t>очаток цифрової трансформації сфери культури і мистецтва;</w:t>
      </w:r>
    </w:p>
    <w:p w:rsidR="00B54DFC" w:rsidRDefault="00B54DFC" w:rsidP="00B54DFC">
      <w:pPr>
        <w:pStyle w:val="a4"/>
        <w:numPr>
          <w:ilvl w:val="0"/>
          <w:numId w:val="11"/>
        </w:numPr>
        <w:tabs>
          <w:tab w:val="clear" w:pos="360"/>
          <w:tab w:val="num" w:pos="502"/>
        </w:tabs>
        <w:suppressAutoHyphens/>
        <w:spacing w:after="0" w:line="240" w:lineRule="auto"/>
        <w:ind w:left="502"/>
        <w:jc w:val="both"/>
        <w:rPr>
          <w:rFonts w:ascii="Times New Roman" w:eastAsia="Calibri" w:hAnsi="Times New Roman" w:cs="Times New Roman"/>
          <w:bCs/>
          <w:sz w:val="24"/>
          <w:szCs w:val="24"/>
          <w:lang w:eastAsia="ar-SA"/>
        </w:rPr>
      </w:pPr>
      <w:r w:rsidRPr="00755F3D">
        <w:rPr>
          <w:rFonts w:ascii="Times New Roman" w:eastAsia="Calibri" w:hAnsi="Times New Roman" w:cs="Times New Roman"/>
          <w:bCs/>
          <w:sz w:val="24"/>
          <w:szCs w:val="24"/>
          <w:lang w:eastAsia="ar-SA"/>
        </w:rPr>
        <w:t>налагодження комунікацій та активне залучення дітей та молоді до культури та мистецтва онлайн;</w:t>
      </w:r>
    </w:p>
    <w:p w:rsidR="00B54DFC" w:rsidRPr="007426A5" w:rsidRDefault="00B54DFC" w:rsidP="00B54DFC">
      <w:pPr>
        <w:pStyle w:val="a4"/>
        <w:numPr>
          <w:ilvl w:val="0"/>
          <w:numId w:val="11"/>
        </w:numPr>
        <w:tabs>
          <w:tab w:val="clear" w:pos="360"/>
          <w:tab w:val="num" w:pos="502"/>
        </w:tabs>
        <w:suppressAutoHyphens/>
        <w:spacing w:after="0" w:line="240" w:lineRule="auto"/>
        <w:ind w:left="502"/>
        <w:jc w:val="both"/>
        <w:rPr>
          <w:rFonts w:ascii="Times New Roman" w:eastAsia="Calibri" w:hAnsi="Times New Roman" w:cs="Times New Roman"/>
          <w:bCs/>
          <w:sz w:val="24"/>
          <w:szCs w:val="24"/>
          <w:lang w:eastAsia="ar-SA"/>
        </w:rPr>
      </w:pPr>
      <w:r w:rsidRPr="007426A5">
        <w:rPr>
          <w:rFonts w:ascii="Times New Roman" w:eastAsia="Times New Roman" w:hAnsi="Times New Roman" w:cs="Times New Roman"/>
          <w:bCs/>
          <w:iCs/>
          <w:sz w:val="24"/>
          <w:szCs w:val="24"/>
          <w:lang w:eastAsia="ru-RU"/>
        </w:rPr>
        <w:t>поширення всебічної інформації про міську територіальну громаду, формування позитивного і привабливого іміджу міста.</w:t>
      </w:r>
    </w:p>
    <w:p w:rsidR="00B54DFC" w:rsidRDefault="00B54DFC" w:rsidP="00B54DFC">
      <w:pPr>
        <w:autoSpaceDE w:val="0"/>
        <w:autoSpaceDN w:val="0"/>
        <w:adjustRightInd w:val="0"/>
        <w:spacing w:after="0" w:line="240" w:lineRule="auto"/>
        <w:jc w:val="center"/>
        <w:rPr>
          <w:rFonts w:ascii="Times New Roman" w:hAnsi="Times New Roman" w:cs="Times New Roman"/>
          <w:b/>
          <w:bCs/>
          <w:color w:val="000000"/>
          <w:sz w:val="28"/>
          <w:szCs w:val="28"/>
        </w:rPr>
      </w:pPr>
    </w:p>
    <w:p w:rsidR="00B54DFC" w:rsidRPr="00B54DFC" w:rsidRDefault="00B54DFC" w:rsidP="00B54DFC">
      <w:pPr>
        <w:autoSpaceDE w:val="0"/>
        <w:autoSpaceDN w:val="0"/>
        <w:adjustRightInd w:val="0"/>
        <w:spacing w:after="0" w:line="240" w:lineRule="auto"/>
        <w:jc w:val="center"/>
        <w:rPr>
          <w:rFonts w:ascii="Times New Roman" w:hAnsi="Times New Roman" w:cs="Times New Roman"/>
          <w:b/>
          <w:bCs/>
          <w:color w:val="000000"/>
          <w:sz w:val="24"/>
          <w:szCs w:val="24"/>
        </w:rPr>
      </w:pPr>
      <w:r w:rsidRPr="00B54DFC">
        <w:rPr>
          <w:rFonts w:ascii="Times New Roman" w:hAnsi="Times New Roman" w:cs="Times New Roman"/>
          <w:b/>
          <w:bCs/>
          <w:color w:val="000000"/>
          <w:sz w:val="24"/>
          <w:szCs w:val="24"/>
        </w:rPr>
        <w:t>Фізична культура та спорт</w:t>
      </w:r>
    </w:p>
    <w:p w:rsidR="00B54DFC" w:rsidRPr="004A6651" w:rsidRDefault="00B54DFC" w:rsidP="00B54DFC">
      <w:pPr>
        <w:spacing w:after="0" w:line="240" w:lineRule="auto"/>
        <w:ind w:firstLine="540"/>
        <w:jc w:val="both"/>
        <w:rPr>
          <w:rFonts w:ascii="Times New Roman" w:hAnsi="Times New Roman"/>
          <w:color w:val="FF0000"/>
          <w:sz w:val="24"/>
          <w:szCs w:val="24"/>
        </w:rPr>
      </w:pPr>
      <w:r w:rsidRPr="004A6651">
        <w:rPr>
          <w:rFonts w:ascii="Times New Roman" w:hAnsi="Times New Roman"/>
          <w:color w:val="000000"/>
          <w:sz w:val="24"/>
          <w:szCs w:val="24"/>
        </w:rPr>
        <w:t>Пріоритетами розвитку галузі</w:t>
      </w:r>
      <w:r w:rsidRPr="004A6651">
        <w:rPr>
          <w:rFonts w:ascii="Times New Roman" w:eastAsia="SimSun" w:hAnsi="Times New Roman"/>
          <w:color w:val="000000"/>
          <w:kern w:val="2"/>
          <w:sz w:val="24"/>
          <w:szCs w:val="24"/>
          <w:shd w:val="clear" w:color="auto" w:fill="FFFFFF"/>
          <w:lang w:bidi="hi-IN"/>
        </w:rPr>
        <w:t xml:space="preserve"> залишається реалізація державної політики у сфері фізичної культури та спорту, виконання програм, здійснення заходів</w:t>
      </w:r>
      <w:r w:rsidR="003E12AA">
        <w:rPr>
          <w:rFonts w:ascii="Times New Roman" w:eastAsia="SimSun" w:hAnsi="Times New Roman"/>
          <w:color w:val="000000"/>
          <w:kern w:val="2"/>
          <w:sz w:val="24"/>
          <w:szCs w:val="24"/>
          <w:shd w:val="clear" w:color="auto" w:fill="FFFFFF"/>
          <w:lang w:bidi="hi-IN"/>
        </w:rPr>
        <w:t>,</w:t>
      </w:r>
      <w:r w:rsidRPr="004A6651">
        <w:rPr>
          <w:rFonts w:ascii="Times New Roman" w:eastAsia="SimSun" w:hAnsi="Times New Roman"/>
          <w:color w:val="000000"/>
          <w:kern w:val="2"/>
          <w:sz w:val="24"/>
          <w:szCs w:val="24"/>
          <w:shd w:val="clear" w:color="auto" w:fill="FFFFFF"/>
          <w:lang w:bidi="hi-IN"/>
        </w:rPr>
        <w:t xml:space="preserve"> спрямованих на забезпечення розвитку фізичної культури і спорту у Хмельницькій міській територіальній громаді, зміцнення матеріально-технічної бази для занять фізичною культурою і спортом в навчальних закладах, дитячо-юнацьких спортивних школах, місцях масового відпочинку мешка</w:t>
      </w:r>
      <w:r w:rsidR="003E12AA">
        <w:rPr>
          <w:rFonts w:ascii="Times New Roman" w:eastAsia="SimSun" w:hAnsi="Times New Roman"/>
          <w:color w:val="000000"/>
          <w:kern w:val="2"/>
          <w:sz w:val="24"/>
          <w:szCs w:val="24"/>
          <w:shd w:val="clear" w:color="auto" w:fill="FFFFFF"/>
          <w:lang w:bidi="hi-IN"/>
        </w:rPr>
        <w:t xml:space="preserve">нців громади </w:t>
      </w:r>
      <w:r w:rsidRPr="004A6651">
        <w:rPr>
          <w:rFonts w:ascii="Times New Roman" w:eastAsia="SimSun" w:hAnsi="Times New Roman"/>
          <w:color w:val="000000"/>
          <w:kern w:val="2"/>
          <w:sz w:val="24"/>
          <w:szCs w:val="24"/>
          <w:shd w:val="clear" w:color="auto" w:fill="FFFFFF"/>
          <w:lang w:bidi="hi-IN"/>
        </w:rPr>
        <w:t xml:space="preserve"> та підвищення рівня охоплення громадян фізкультурно-оздоровчою і спортивно-масовою роботою, </w:t>
      </w:r>
      <w:r w:rsidRPr="004A6651">
        <w:rPr>
          <w:rFonts w:ascii="Times New Roman" w:hAnsi="Times New Roman"/>
          <w:color w:val="000000"/>
          <w:sz w:val="24"/>
          <w:szCs w:val="24"/>
        </w:rPr>
        <w:t>розвиток олімпійських  та неолімпійських видів спорту.</w:t>
      </w:r>
    </w:p>
    <w:p w:rsidR="00B54DFC" w:rsidRPr="004A6651" w:rsidRDefault="00B54DFC" w:rsidP="00B54DFC">
      <w:pPr>
        <w:spacing w:after="0" w:line="240" w:lineRule="auto"/>
        <w:ind w:firstLine="540"/>
        <w:jc w:val="both"/>
        <w:rPr>
          <w:rFonts w:ascii="Times New Roman" w:hAnsi="Times New Roman"/>
          <w:color w:val="000000"/>
          <w:sz w:val="24"/>
          <w:szCs w:val="24"/>
        </w:rPr>
      </w:pPr>
      <w:r w:rsidRPr="004A6651">
        <w:rPr>
          <w:rFonts w:ascii="Times New Roman" w:hAnsi="Times New Roman"/>
          <w:color w:val="000000"/>
          <w:sz w:val="24"/>
          <w:szCs w:val="24"/>
        </w:rPr>
        <w:t>У 2022 - 2024 роках передбачається здійснення  наступних заходів:</w:t>
      </w:r>
    </w:p>
    <w:p w:rsidR="00B54DFC" w:rsidRPr="00E44593" w:rsidRDefault="00B54DFC" w:rsidP="00B54DFC">
      <w:pPr>
        <w:spacing w:after="0" w:line="240" w:lineRule="auto"/>
        <w:jc w:val="both"/>
        <w:rPr>
          <w:rFonts w:ascii="Times New Roman" w:hAnsi="Times New Roman"/>
          <w:sz w:val="24"/>
          <w:szCs w:val="24"/>
        </w:rPr>
      </w:pPr>
      <w:r w:rsidRPr="00E44593">
        <w:rPr>
          <w:rFonts w:ascii="Times New Roman" w:hAnsi="Times New Roman"/>
          <w:sz w:val="24"/>
          <w:szCs w:val="24"/>
        </w:rPr>
        <w:t xml:space="preserve">   -     завершення будівництва Палацу спорту</w:t>
      </w:r>
      <w:r w:rsidR="003E12AA">
        <w:rPr>
          <w:rFonts w:ascii="Times New Roman" w:hAnsi="Times New Roman"/>
          <w:sz w:val="24"/>
          <w:szCs w:val="24"/>
        </w:rPr>
        <w:t>, будівництво спеціалізованого з</w:t>
      </w:r>
      <w:r w:rsidRPr="00E44593">
        <w:rPr>
          <w:rFonts w:ascii="Times New Roman" w:hAnsi="Times New Roman"/>
          <w:sz w:val="24"/>
          <w:szCs w:val="24"/>
        </w:rPr>
        <w:t>алу боксу шляхом залучення коштів місцевого, державного бюджетів та коштів інвестора;</w:t>
      </w:r>
    </w:p>
    <w:p w:rsidR="00B54DFC" w:rsidRPr="00E44593" w:rsidRDefault="00B54DFC" w:rsidP="00B54DFC">
      <w:pPr>
        <w:spacing w:after="0" w:line="240" w:lineRule="auto"/>
        <w:jc w:val="both"/>
        <w:rPr>
          <w:rFonts w:ascii="Times New Roman" w:hAnsi="Times New Roman"/>
          <w:sz w:val="24"/>
          <w:szCs w:val="24"/>
        </w:rPr>
      </w:pPr>
      <w:r w:rsidRPr="00E44593">
        <w:rPr>
          <w:rFonts w:ascii="Times New Roman" w:hAnsi="Times New Roman"/>
          <w:sz w:val="24"/>
          <w:szCs w:val="24"/>
        </w:rPr>
        <w:t xml:space="preserve">  -   реконструкція та капітальні ремонти існуючих спортивних споруд;</w:t>
      </w:r>
    </w:p>
    <w:p w:rsidR="00B54DFC" w:rsidRPr="004A6651" w:rsidRDefault="00B54DFC" w:rsidP="00B54DFC">
      <w:pPr>
        <w:spacing w:after="0" w:line="240" w:lineRule="auto"/>
        <w:jc w:val="both"/>
        <w:rPr>
          <w:color w:val="000000"/>
          <w:sz w:val="24"/>
          <w:szCs w:val="24"/>
        </w:rPr>
      </w:pPr>
      <w:r w:rsidRPr="004A6651">
        <w:rPr>
          <w:rFonts w:ascii="Times New Roman" w:hAnsi="Times New Roman"/>
          <w:color w:val="000000"/>
          <w:sz w:val="24"/>
          <w:szCs w:val="24"/>
        </w:rPr>
        <w:t xml:space="preserve">   - розвиток спортивної інфраструктури у різних мікрорайонах </w:t>
      </w:r>
      <w:r w:rsidRPr="004A6651">
        <w:rPr>
          <w:rFonts w:ascii="Times New Roman" w:eastAsia="SimSun" w:hAnsi="Times New Roman"/>
          <w:color w:val="000000"/>
          <w:kern w:val="2"/>
          <w:sz w:val="24"/>
          <w:szCs w:val="24"/>
          <w:shd w:val="clear" w:color="auto" w:fill="FFFFFF"/>
          <w:lang w:bidi="hi-IN"/>
        </w:rPr>
        <w:t>Хмельницької міської територіальної громади;</w:t>
      </w:r>
    </w:p>
    <w:p w:rsidR="00B54DFC" w:rsidRPr="004A6651" w:rsidRDefault="00B54DFC" w:rsidP="00B54DFC">
      <w:pPr>
        <w:spacing w:after="0" w:line="240" w:lineRule="auto"/>
        <w:jc w:val="both"/>
        <w:rPr>
          <w:rFonts w:ascii="Times New Roman" w:hAnsi="Times New Roman"/>
          <w:color w:val="000000"/>
          <w:sz w:val="24"/>
          <w:szCs w:val="24"/>
        </w:rPr>
      </w:pPr>
      <w:r w:rsidRPr="004A6651">
        <w:rPr>
          <w:rFonts w:ascii="Times New Roman" w:hAnsi="Times New Roman"/>
          <w:color w:val="000000"/>
          <w:sz w:val="24"/>
          <w:szCs w:val="24"/>
        </w:rPr>
        <w:t xml:space="preserve">   -   проведення спортивно-масових заходів та забезпечення участі спортсменів і команд у змаганнях обласного та Всеукраїнського рівнів;</w:t>
      </w:r>
    </w:p>
    <w:p w:rsidR="00B54DFC" w:rsidRPr="004A6651" w:rsidRDefault="00B54DFC" w:rsidP="00B54DFC">
      <w:pPr>
        <w:spacing w:after="0" w:line="240" w:lineRule="auto"/>
        <w:jc w:val="both"/>
        <w:rPr>
          <w:rFonts w:ascii="Times New Roman" w:hAnsi="Times New Roman"/>
          <w:color w:val="000000"/>
          <w:sz w:val="24"/>
          <w:szCs w:val="24"/>
        </w:rPr>
      </w:pPr>
      <w:r w:rsidRPr="004A6651">
        <w:rPr>
          <w:rFonts w:ascii="Times New Roman" w:hAnsi="Times New Roman"/>
          <w:color w:val="000000"/>
          <w:sz w:val="24"/>
          <w:szCs w:val="24"/>
        </w:rPr>
        <w:t xml:space="preserve">   -    матеріальна  підтримка професійних спортсменів та тренерів </w:t>
      </w:r>
      <w:proofErr w:type="spellStart"/>
      <w:r w:rsidRPr="004A6651">
        <w:rPr>
          <w:rFonts w:ascii="Times New Roman" w:hAnsi="Times New Roman"/>
          <w:color w:val="000000"/>
          <w:sz w:val="24"/>
          <w:szCs w:val="24"/>
        </w:rPr>
        <w:t>щляхом</w:t>
      </w:r>
      <w:proofErr w:type="spellEnd"/>
      <w:r w:rsidRPr="004A6651">
        <w:rPr>
          <w:rFonts w:ascii="Times New Roman" w:hAnsi="Times New Roman"/>
          <w:color w:val="000000"/>
          <w:sz w:val="24"/>
          <w:szCs w:val="24"/>
        </w:rPr>
        <w:t xml:space="preserve"> виплати стипендій та премій міського голови;</w:t>
      </w:r>
    </w:p>
    <w:p w:rsidR="00B54DFC" w:rsidRPr="004A6651" w:rsidRDefault="00B54DFC" w:rsidP="00B54DFC">
      <w:pPr>
        <w:autoSpaceDE w:val="0"/>
        <w:autoSpaceDN w:val="0"/>
        <w:adjustRightInd w:val="0"/>
        <w:spacing w:after="0" w:line="240" w:lineRule="auto"/>
        <w:jc w:val="both"/>
        <w:rPr>
          <w:rFonts w:ascii="Times New Roman" w:hAnsi="Times New Roman"/>
          <w:color w:val="000000"/>
          <w:sz w:val="24"/>
          <w:szCs w:val="24"/>
        </w:rPr>
      </w:pPr>
      <w:r w:rsidRPr="004A6651">
        <w:rPr>
          <w:rFonts w:ascii="Times New Roman" w:hAnsi="Times New Roman"/>
          <w:color w:val="000000"/>
          <w:sz w:val="24"/>
          <w:szCs w:val="24"/>
        </w:rPr>
        <w:t xml:space="preserve">   -     удосконалення механізму утримання мер</w:t>
      </w:r>
      <w:r>
        <w:rPr>
          <w:rFonts w:ascii="Times New Roman" w:hAnsi="Times New Roman"/>
          <w:color w:val="000000"/>
          <w:sz w:val="24"/>
          <w:szCs w:val="24"/>
        </w:rPr>
        <w:t>ежі сучасних спортивних споруд;</w:t>
      </w:r>
    </w:p>
    <w:p w:rsidR="00B54DFC" w:rsidRPr="004A6651" w:rsidRDefault="00B54DFC" w:rsidP="00B54DFC">
      <w:pPr>
        <w:autoSpaceDE w:val="0"/>
        <w:autoSpaceDN w:val="0"/>
        <w:adjustRightInd w:val="0"/>
        <w:spacing w:after="0" w:line="240" w:lineRule="auto"/>
        <w:jc w:val="both"/>
        <w:rPr>
          <w:rFonts w:ascii="Times New Roman" w:hAnsi="Times New Roman"/>
          <w:color w:val="000000"/>
          <w:sz w:val="24"/>
          <w:szCs w:val="24"/>
        </w:rPr>
      </w:pPr>
      <w:r w:rsidRPr="004A6651">
        <w:rPr>
          <w:rFonts w:ascii="Times New Roman" w:hAnsi="Times New Roman"/>
          <w:color w:val="000000"/>
          <w:sz w:val="24"/>
          <w:szCs w:val="24"/>
        </w:rPr>
        <w:t xml:space="preserve">   -    створення стимулів для здорового способу життя шляхом розвитку інфраструктури для занять масовим спортом та активного  відпочинку.</w:t>
      </w:r>
    </w:p>
    <w:p w:rsidR="00B54DFC" w:rsidRPr="004A6651" w:rsidRDefault="00B54DFC" w:rsidP="00B54DFC">
      <w:pPr>
        <w:spacing w:after="0" w:line="240" w:lineRule="auto"/>
        <w:ind w:firstLine="708"/>
        <w:jc w:val="both"/>
        <w:rPr>
          <w:rFonts w:ascii="Times New Roman" w:hAnsi="Times New Roman"/>
          <w:color w:val="000000"/>
          <w:sz w:val="24"/>
          <w:szCs w:val="24"/>
        </w:rPr>
      </w:pPr>
      <w:r w:rsidRPr="004A6651">
        <w:rPr>
          <w:rFonts w:ascii="Times New Roman" w:hAnsi="Times New Roman"/>
          <w:color w:val="000000"/>
          <w:sz w:val="24"/>
          <w:szCs w:val="24"/>
        </w:rPr>
        <w:t>Основними результатами, яких планується досягти, є:</w:t>
      </w:r>
    </w:p>
    <w:p w:rsidR="00B54DFC" w:rsidRPr="004A6651" w:rsidRDefault="00B54DFC" w:rsidP="00B54DFC">
      <w:pPr>
        <w:spacing w:after="0" w:line="240" w:lineRule="auto"/>
        <w:jc w:val="both"/>
        <w:rPr>
          <w:rFonts w:ascii="Times New Roman" w:hAnsi="Times New Roman"/>
          <w:color w:val="000000"/>
          <w:sz w:val="24"/>
          <w:szCs w:val="24"/>
        </w:rPr>
      </w:pPr>
      <w:r w:rsidRPr="004A6651">
        <w:rPr>
          <w:rFonts w:ascii="Times New Roman" w:hAnsi="Times New Roman"/>
          <w:color w:val="000000"/>
          <w:sz w:val="24"/>
          <w:szCs w:val="24"/>
        </w:rPr>
        <w:t>- збільшення кількості громадян, залучених до занять фізичною культурою та масовим спортом, залучення дітей, молоді до занять спортом на базах дитячо-юнацьких спорти</w:t>
      </w:r>
      <w:r>
        <w:rPr>
          <w:rFonts w:ascii="Times New Roman" w:hAnsi="Times New Roman"/>
          <w:color w:val="000000"/>
          <w:sz w:val="24"/>
          <w:szCs w:val="24"/>
        </w:rPr>
        <w:t>вних шкіл та спортивних клубів;</w:t>
      </w:r>
    </w:p>
    <w:p w:rsidR="00B54DFC" w:rsidRPr="004A6651" w:rsidRDefault="00B54DFC" w:rsidP="00B54DFC">
      <w:pPr>
        <w:spacing w:after="0" w:line="240" w:lineRule="auto"/>
        <w:jc w:val="both"/>
        <w:rPr>
          <w:rFonts w:ascii="Times New Roman" w:eastAsia="Times New Roman" w:hAnsi="Times New Roman"/>
          <w:color w:val="000000"/>
          <w:sz w:val="24"/>
          <w:szCs w:val="24"/>
          <w:lang w:eastAsia="uk-UA"/>
        </w:rPr>
      </w:pPr>
      <w:r w:rsidRPr="004A6651">
        <w:rPr>
          <w:rFonts w:ascii="Times New Roman" w:eastAsia="Times New Roman" w:hAnsi="Times New Roman"/>
          <w:color w:val="000000"/>
          <w:sz w:val="24"/>
          <w:szCs w:val="24"/>
          <w:lang w:eastAsia="uk-UA"/>
        </w:rPr>
        <w:t>-   залучення дітей та молоді 6 - 23 років до регулярних занять фізичною культурою і спортом, створення умов для розвитку резервного спорту;</w:t>
      </w:r>
    </w:p>
    <w:p w:rsidR="00B54DFC" w:rsidRPr="004A6651" w:rsidRDefault="00B54DFC" w:rsidP="00B54DFC">
      <w:pPr>
        <w:spacing w:after="0" w:line="240" w:lineRule="auto"/>
        <w:jc w:val="both"/>
        <w:rPr>
          <w:rFonts w:ascii="Times New Roman" w:eastAsia="Times New Roman" w:hAnsi="Times New Roman"/>
          <w:color w:val="000000"/>
          <w:sz w:val="24"/>
          <w:szCs w:val="24"/>
          <w:lang w:eastAsia="uk-UA"/>
        </w:rPr>
      </w:pPr>
      <w:r w:rsidRPr="004A6651">
        <w:rPr>
          <w:rFonts w:ascii="Times New Roman" w:eastAsia="Times New Roman" w:hAnsi="Times New Roman"/>
          <w:color w:val="000000"/>
          <w:sz w:val="24"/>
          <w:szCs w:val="24"/>
          <w:lang w:eastAsia="uk-UA"/>
        </w:rPr>
        <w:t>-  забезпечення збереження передових позицій успішної участі спортсменів громади у міжнародних змаганнях різного рівня.</w:t>
      </w:r>
    </w:p>
    <w:p w:rsidR="00B54DFC" w:rsidRDefault="00B54DFC" w:rsidP="00B54DFC">
      <w:pPr>
        <w:spacing w:after="0" w:line="240" w:lineRule="auto"/>
        <w:ind w:firstLine="708"/>
        <w:jc w:val="center"/>
        <w:rPr>
          <w:rFonts w:ascii="Times New Roman" w:eastAsia="Times New Roman" w:hAnsi="Times New Roman" w:cs="Times New Roman"/>
          <w:b/>
          <w:i/>
          <w:sz w:val="28"/>
          <w:szCs w:val="28"/>
          <w:lang w:eastAsia="uk-UA"/>
        </w:rPr>
      </w:pPr>
    </w:p>
    <w:p w:rsidR="00B54DFC" w:rsidRPr="00B54DFC" w:rsidRDefault="00B54DFC" w:rsidP="00B54DFC">
      <w:pPr>
        <w:spacing w:after="0" w:line="240" w:lineRule="auto"/>
        <w:ind w:firstLine="708"/>
        <w:jc w:val="center"/>
        <w:rPr>
          <w:rFonts w:ascii="Times New Roman" w:eastAsia="Times New Roman" w:hAnsi="Times New Roman" w:cs="Times New Roman"/>
          <w:b/>
          <w:sz w:val="24"/>
          <w:szCs w:val="24"/>
          <w:lang w:eastAsia="uk-UA"/>
        </w:rPr>
      </w:pPr>
      <w:r w:rsidRPr="00B54DFC">
        <w:rPr>
          <w:rFonts w:ascii="Times New Roman" w:eastAsia="Times New Roman" w:hAnsi="Times New Roman" w:cs="Times New Roman"/>
          <w:b/>
          <w:sz w:val="24"/>
          <w:szCs w:val="24"/>
          <w:lang w:eastAsia="uk-UA"/>
        </w:rPr>
        <w:t xml:space="preserve">Економічна діяльність </w:t>
      </w:r>
    </w:p>
    <w:p w:rsidR="00B54DFC" w:rsidRPr="005E310A" w:rsidRDefault="00B54DFC" w:rsidP="00B54DFC">
      <w:pPr>
        <w:spacing w:after="0" w:line="240" w:lineRule="auto"/>
        <w:ind w:firstLine="708"/>
        <w:jc w:val="center"/>
        <w:rPr>
          <w:rFonts w:ascii="Times New Roman" w:eastAsia="Times New Roman" w:hAnsi="Times New Roman" w:cs="Times New Roman"/>
          <w:sz w:val="10"/>
          <w:szCs w:val="10"/>
          <w:highlight w:val="yellow"/>
          <w:lang w:eastAsia="uk-UA"/>
        </w:rPr>
      </w:pPr>
    </w:p>
    <w:p w:rsidR="00B54DFC" w:rsidRPr="00C350EA" w:rsidRDefault="00B54DFC" w:rsidP="00B54DFC">
      <w:pPr>
        <w:spacing w:after="0" w:line="240" w:lineRule="auto"/>
        <w:ind w:firstLine="708"/>
        <w:jc w:val="both"/>
        <w:rPr>
          <w:rFonts w:ascii="Times New Roman" w:eastAsia="Times New Roman" w:hAnsi="Times New Roman" w:cs="Times New Roman"/>
          <w:sz w:val="24"/>
          <w:szCs w:val="24"/>
          <w:lang w:eastAsia="uk-UA"/>
        </w:rPr>
      </w:pPr>
      <w:r w:rsidRPr="00C350EA">
        <w:rPr>
          <w:rFonts w:ascii="Times New Roman" w:eastAsia="Times New Roman" w:hAnsi="Times New Roman" w:cs="Times New Roman"/>
          <w:sz w:val="24"/>
          <w:szCs w:val="24"/>
          <w:lang w:eastAsia="uk-UA"/>
        </w:rPr>
        <w:t>Видатки об’єднані у цьому розділі передбачають здійснення витрат з бюджету Хмельницької міської територіальної громади на 2022-2024 роки за напрямками, визначеними програмами, які затверджені Хмельницькою міською радою:</w:t>
      </w:r>
    </w:p>
    <w:p w:rsidR="00B54DFC" w:rsidRPr="00C350EA" w:rsidRDefault="00B54DFC" w:rsidP="00B54DFC">
      <w:pPr>
        <w:numPr>
          <w:ilvl w:val="0"/>
          <w:numId w:val="10"/>
        </w:numPr>
        <w:spacing w:after="0" w:line="240" w:lineRule="auto"/>
        <w:jc w:val="both"/>
        <w:rPr>
          <w:rFonts w:ascii="Times New Roman" w:eastAsia="Times New Roman" w:hAnsi="Times New Roman" w:cs="Times New Roman"/>
          <w:sz w:val="24"/>
          <w:szCs w:val="24"/>
          <w:lang w:eastAsia="uk-UA"/>
        </w:rPr>
      </w:pPr>
      <w:r w:rsidRPr="00C350EA">
        <w:rPr>
          <w:rFonts w:ascii="Times New Roman" w:eastAsia="Times New Roman" w:hAnsi="Times New Roman" w:cs="Times New Roman"/>
          <w:sz w:val="24"/>
          <w:szCs w:val="24"/>
          <w:lang w:eastAsia="uk-UA"/>
        </w:rPr>
        <w:t>сприяння розвитку малого та середнього підприємництва (Підтримка підприємництва  Хмельницької міської територіальної громади,  створення та розвиток індустріального парку "Хмельницький")</w:t>
      </w:r>
    </w:p>
    <w:p w:rsidR="00B54DFC" w:rsidRPr="00C350EA" w:rsidRDefault="00B54DFC" w:rsidP="00B54DFC">
      <w:pPr>
        <w:numPr>
          <w:ilvl w:val="0"/>
          <w:numId w:val="10"/>
        </w:numPr>
        <w:spacing w:after="0" w:line="240" w:lineRule="auto"/>
        <w:jc w:val="both"/>
        <w:rPr>
          <w:rFonts w:ascii="Times New Roman" w:eastAsia="Times New Roman" w:hAnsi="Times New Roman" w:cs="Times New Roman"/>
          <w:sz w:val="24"/>
          <w:szCs w:val="24"/>
          <w:lang w:eastAsia="uk-UA"/>
        </w:rPr>
      </w:pPr>
      <w:r w:rsidRPr="00C350EA">
        <w:rPr>
          <w:rFonts w:ascii="Times New Roman" w:eastAsia="Times New Roman" w:hAnsi="Times New Roman" w:cs="Times New Roman"/>
          <w:sz w:val="24"/>
          <w:szCs w:val="24"/>
          <w:lang w:eastAsia="uk-UA"/>
        </w:rPr>
        <w:t>реалізація програм і заходів в галузі зовнішньоекономічної діяльності (Програма  міжнародного співробітництва та промоції Хмельницької міської територіальної громади на 2021-2025 роки);</w:t>
      </w:r>
    </w:p>
    <w:p w:rsidR="00B54DFC" w:rsidRPr="00C350EA" w:rsidRDefault="00B54DFC" w:rsidP="00B54DFC">
      <w:pPr>
        <w:numPr>
          <w:ilvl w:val="0"/>
          <w:numId w:val="10"/>
        </w:numPr>
        <w:tabs>
          <w:tab w:val="left" w:pos="993"/>
        </w:tabs>
        <w:spacing w:after="0" w:line="240" w:lineRule="auto"/>
        <w:jc w:val="both"/>
        <w:rPr>
          <w:rFonts w:ascii="Times New Roman" w:eastAsia="Times New Roman" w:hAnsi="Times New Roman" w:cs="Times New Roman"/>
          <w:sz w:val="24"/>
          <w:szCs w:val="24"/>
          <w:lang w:eastAsia="uk-UA"/>
        </w:rPr>
      </w:pPr>
      <w:r w:rsidRPr="00C350EA">
        <w:rPr>
          <w:rFonts w:ascii="Times New Roman" w:eastAsia="Times New Roman" w:hAnsi="Times New Roman" w:cs="Times New Roman"/>
          <w:sz w:val="24"/>
          <w:szCs w:val="24"/>
          <w:lang w:eastAsia="uk-UA"/>
        </w:rPr>
        <w:t>інші заходи</w:t>
      </w:r>
      <w:r>
        <w:rPr>
          <w:rFonts w:ascii="Times New Roman" w:eastAsia="Times New Roman" w:hAnsi="Times New Roman" w:cs="Times New Roman"/>
          <w:sz w:val="24"/>
          <w:szCs w:val="24"/>
          <w:lang w:eastAsia="uk-UA"/>
        </w:rPr>
        <w:t xml:space="preserve">, </w:t>
      </w:r>
      <w:r w:rsidRPr="00C350EA">
        <w:rPr>
          <w:rFonts w:ascii="Times New Roman" w:eastAsia="Times New Roman" w:hAnsi="Times New Roman" w:cs="Times New Roman"/>
          <w:sz w:val="24"/>
          <w:szCs w:val="24"/>
          <w:lang w:eastAsia="uk-UA"/>
        </w:rPr>
        <w:t xml:space="preserve"> пов'язані з економічною діяльністю (Програма "Громадські ініціативи" Хмельницької міської територіальної громади на 2021-2025 роки)</w:t>
      </w:r>
    </w:p>
    <w:p w:rsidR="00B54DFC" w:rsidRPr="00C350EA" w:rsidRDefault="00B54DFC" w:rsidP="00B54DFC">
      <w:pPr>
        <w:numPr>
          <w:ilvl w:val="0"/>
          <w:numId w:val="10"/>
        </w:numPr>
        <w:tabs>
          <w:tab w:val="left" w:pos="993"/>
        </w:tabs>
        <w:spacing w:after="0" w:line="240" w:lineRule="auto"/>
        <w:jc w:val="both"/>
        <w:rPr>
          <w:rFonts w:ascii="Times New Roman" w:eastAsia="Times New Roman" w:hAnsi="Times New Roman" w:cs="Times New Roman"/>
          <w:sz w:val="24"/>
          <w:szCs w:val="24"/>
          <w:lang w:eastAsia="uk-UA"/>
        </w:rPr>
      </w:pPr>
      <w:r w:rsidRPr="00C350EA">
        <w:rPr>
          <w:rFonts w:ascii="Times New Roman" w:eastAsia="Times New Roman" w:hAnsi="Times New Roman" w:cs="Times New Roman"/>
          <w:sz w:val="24"/>
          <w:szCs w:val="24"/>
          <w:lang w:eastAsia="uk-UA"/>
        </w:rPr>
        <w:t>реалізація інших заходів щодо соціально-економічного розвитку територій (Програма економічного і соціального розвитку Хмельницької міської територіальної громади на 2021 рік)</w:t>
      </w:r>
    </w:p>
    <w:p w:rsidR="00B54DFC" w:rsidRPr="00C350EA" w:rsidRDefault="00B54DFC" w:rsidP="00B54DFC">
      <w:pPr>
        <w:spacing w:after="0" w:line="240" w:lineRule="auto"/>
        <w:jc w:val="both"/>
        <w:rPr>
          <w:rFonts w:ascii="Times New Roman" w:eastAsia="Times New Roman" w:hAnsi="Times New Roman" w:cs="Times New Roman"/>
          <w:sz w:val="24"/>
          <w:szCs w:val="24"/>
        </w:rPr>
      </w:pPr>
      <w:r w:rsidRPr="00C350EA">
        <w:rPr>
          <w:rFonts w:ascii="Times New Roman" w:eastAsia="Times New Roman" w:hAnsi="Times New Roman" w:cs="Times New Roman"/>
          <w:sz w:val="24"/>
          <w:szCs w:val="24"/>
          <w:lang w:eastAsia="uk-UA"/>
        </w:rPr>
        <w:tab/>
      </w:r>
      <w:r w:rsidRPr="00C350EA">
        <w:rPr>
          <w:rFonts w:ascii="Times New Roman" w:eastAsia="Times New Roman" w:hAnsi="Times New Roman" w:cs="Times New Roman"/>
          <w:sz w:val="24"/>
          <w:szCs w:val="24"/>
        </w:rPr>
        <w:t>Основними результатами, яких планується досягти є:</w:t>
      </w:r>
    </w:p>
    <w:p w:rsidR="00B54DFC" w:rsidRPr="00C350EA" w:rsidRDefault="00B54DFC" w:rsidP="00B54DFC">
      <w:pPr>
        <w:numPr>
          <w:ilvl w:val="0"/>
          <w:numId w:val="10"/>
        </w:numPr>
        <w:tabs>
          <w:tab w:val="num" w:pos="0"/>
          <w:tab w:val="left" w:pos="993"/>
        </w:tabs>
        <w:spacing w:after="0" w:line="240" w:lineRule="auto"/>
        <w:ind w:left="0" w:firstLine="708"/>
        <w:jc w:val="both"/>
        <w:rPr>
          <w:rFonts w:ascii="Times New Roman" w:eastAsia="Times New Roman" w:hAnsi="Times New Roman" w:cs="Times New Roman"/>
          <w:sz w:val="24"/>
          <w:szCs w:val="24"/>
        </w:rPr>
      </w:pPr>
      <w:r w:rsidRPr="00C350EA">
        <w:rPr>
          <w:rFonts w:ascii="Times New Roman" w:eastAsia="Times New Roman" w:hAnsi="Times New Roman" w:cs="Times New Roman"/>
          <w:sz w:val="24"/>
          <w:szCs w:val="24"/>
          <w:shd w:val="clear" w:color="auto" w:fill="FFFFFF"/>
        </w:rPr>
        <w:t>визначення комплексу заходів, виконання яких сприятиме динамічному розвитку підприємництва у </w:t>
      </w:r>
      <w:hyperlink r:id="rId6" w:tgtFrame="_top" w:history="1">
        <w:r w:rsidRPr="00C350EA">
          <w:rPr>
            <w:rFonts w:ascii="Times New Roman" w:eastAsia="Times New Roman" w:hAnsi="Times New Roman" w:cs="Times New Roman"/>
            <w:sz w:val="24"/>
            <w:szCs w:val="24"/>
            <w:shd w:val="clear" w:color="auto" w:fill="FFFFFF"/>
          </w:rPr>
          <w:t>Хмельницької міської територіальної громади</w:t>
        </w:r>
      </w:hyperlink>
      <w:r w:rsidRPr="00C350EA">
        <w:rPr>
          <w:rFonts w:ascii="Times New Roman" w:eastAsia="Times New Roman" w:hAnsi="Times New Roman" w:cs="Times New Roman"/>
          <w:sz w:val="24"/>
          <w:szCs w:val="24"/>
          <w:shd w:val="clear" w:color="auto" w:fill="FFFFFF"/>
        </w:rPr>
        <w:t> в напрямах, які відповідають пріоритетам соціально-економічного розвитку міста, підвищенню ефективності діяльності підприємницьких структур з урахуванням існуючого природно-ресурсного, економічного та кадрового потенціалів</w:t>
      </w:r>
      <w:r w:rsidRPr="00C350EA">
        <w:rPr>
          <w:rFonts w:ascii="Times New Roman" w:eastAsia="Times New Roman" w:hAnsi="Times New Roman" w:cs="Times New Roman"/>
          <w:sz w:val="24"/>
          <w:szCs w:val="24"/>
        </w:rPr>
        <w:t>;</w:t>
      </w:r>
    </w:p>
    <w:p w:rsidR="00B54DFC" w:rsidRPr="00C350EA" w:rsidRDefault="00B54DFC" w:rsidP="00B54DFC">
      <w:pPr>
        <w:tabs>
          <w:tab w:val="left" w:pos="993"/>
        </w:tabs>
        <w:spacing w:after="0" w:line="240" w:lineRule="auto"/>
        <w:ind w:firstLine="708"/>
        <w:jc w:val="both"/>
        <w:rPr>
          <w:rFonts w:ascii="Times New Roman" w:eastAsia="Times New Roman" w:hAnsi="Times New Roman" w:cs="Times New Roman"/>
          <w:sz w:val="24"/>
          <w:szCs w:val="24"/>
        </w:rPr>
      </w:pPr>
      <w:r w:rsidRPr="00C350EA">
        <w:rPr>
          <w:rFonts w:ascii="Times New Roman" w:eastAsia="Times New Roman" w:hAnsi="Times New Roman" w:cs="Times New Roman"/>
          <w:sz w:val="24"/>
          <w:szCs w:val="24"/>
        </w:rPr>
        <w:t>- визначення перспектив та моделювання індустріального парку «Хмельницький» як потужного інноваційно-технологічного утворення, що стимулюватиме інвестиційно-виробничу діяльність підприємств на локальній території та підвищить інвестиційну привабливість міста Хмельницького;</w:t>
      </w:r>
    </w:p>
    <w:p w:rsidR="00B54DFC" w:rsidRPr="00C350EA" w:rsidRDefault="00B54DFC" w:rsidP="00B54DFC">
      <w:pPr>
        <w:tabs>
          <w:tab w:val="left" w:pos="993"/>
        </w:tabs>
        <w:spacing w:after="0" w:line="240" w:lineRule="auto"/>
        <w:ind w:firstLine="708"/>
        <w:jc w:val="both"/>
        <w:rPr>
          <w:rFonts w:ascii="Times New Roman" w:eastAsia="Times New Roman" w:hAnsi="Times New Roman" w:cs="Times New Roman"/>
          <w:sz w:val="24"/>
          <w:szCs w:val="24"/>
        </w:rPr>
      </w:pPr>
      <w:r w:rsidRPr="00C350EA">
        <w:rPr>
          <w:rFonts w:ascii="Times New Roman" w:eastAsia="Times New Roman" w:hAnsi="Times New Roman" w:cs="Times New Roman"/>
          <w:sz w:val="24"/>
          <w:szCs w:val="24"/>
        </w:rPr>
        <w:t>- налагодження співпраці з новими зарубіжними містами задля формування побратимських зв’язків, активізація міжнародного співробітництва громади, забезпечення її пізнаваності та створення позитивного інвестиційного іміджу на національному та міжнародному рівнях, створення дієвої комунікаційної стратегії, обмін позитивним досвідом щодо реалізації засад місцевого самоврядування та підвищення конкурентоздатності громади для добробуту її мешканців;</w:t>
      </w:r>
    </w:p>
    <w:p w:rsidR="00B54DFC" w:rsidRPr="00C350EA" w:rsidRDefault="00B54DFC" w:rsidP="00B54DFC">
      <w:pPr>
        <w:tabs>
          <w:tab w:val="left" w:pos="993"/>
        </w:tabs>
        <w:spacing w:after="0" w:line="240" w:lineRule="auto"/>
        <w:ind w:firstLine="708"/>
        <w:jc w:val="both"/>
        <w:rPr>
          <w:rFonts w:ascii="Times New Roman" w:eastAsia="Times New Roman" w:hAnsi="Times New Roman" w:cs="Times New Roman"/>
          <w:sz w:val="24"/>
          <w:szCs w:val="24"/>
        </w:rPr>
      </w:pPr>
      <w:r w:rsidRPr="00C350EA">
        <w:rPr>
          <w:rFonts w:ascii="Times New Roman" w:eastAsia="Times New Roman" w:hAnsi="Times New Roman" w:cs="Times New Roman"/>
          <w:sz w:val="24"/>
          <w:szCs w:val="24"/>
        </w:rPr>
        <w:t>- підтримка громадських ініціатив, спрямованих на акумуляцію ресурсів міської влади територіальної громади та громадськості для створення базисів сталого соціально-економічного розвитку громади та/або вирішення конкре</w:t>
      </w:r>
      <w:r w:rsidR="003E12AA">
        <w:rPr>
          <w:rFonts w:ascii="Times New Roman" w:eastAsia="Times New Roman" w:hAnsi="Times New Roman" w:cs="Times New Roman"/>
          <w:sz w:val="24"/>
          <w:szCs w:val="24"/>
        </w:rPr>
        <w:t>тних проблем, що його стримують.</w:t>
      </w:r>
    </w:p>
    <w:p w:rsidR="003E12AA" w:rsidRDefault="003E12AA" w:rsidP="00B54DFC">
      <w:pPr>
        <w:autoSpaceDE w:val="0"/>
        <w:autoSpaceDN w:val="0"/>
        <w:adjustRightInd w:val="0"/>
        <w:spacing w:after="0" w:line="240" w:lineRule="auto"/>
        <w:jc w:val="center"/>
        <w:rPr>
          <w:rFonts w:ascii="Times New Roman" w:eastAsia="Times New Roman" w:hAnsi="Times New Roman" w:cs="Times New Roman"/>
          <w:sz w:val="24"/>
          <w:szCs w:val="24"/>
        </w:rPr>
      </w:pPr>
    </w:p>
    <w:p w:rsidR="00B54DFC" w:rsidRPr="007D3578" w:rsidRDefault="00B54DFC" w:rsidP="00B54DFC">
      <w:pPr>
        <w:autoSpaceDE w:val="0"/>
        <w:autoSpaceDN w:val="0"/>
        <w:adjustRightInd w:val="0"/>
        <w:spacing w:after="0" w:line="240" w:lineRule="auto"/>
        <w:jc w:val="center"/>
        <w:rPr>
          <w:rFonts w:ascii="Times New Roman" w:hAnsi="Times New Roman" w:cs="Times New Roman"/>
          <w:b/>
          <w:bCs/>
          <w:color w:val="000000"/>
          <w:sz w:val="24"/>
          <w:szCs w:val="24"/>
        </w:rPr>
      </w:pPr>
      <w:r w:rsidRPr="007D3578">
        <w:rPr>
          <w:rFonts w:ascii="Times New Roman" w:hAnsi="Times New Roman" w:cs="Times New Roman"/>
          <w:b/>
          <w:bCs/>
          <w:color w:val="000000"/>
          <w:sz w:val="24"/>
          <w:szCs w:val="24"/>
        </w:rPr>
        <w:t>Державне управління</w:t>
      </w:r>
    </w:p>
    <w:p w:rsidR="00B54DFC" w:rsidRDefault="00B54DFC" w:rsidP="00B54DF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Надані законодавством повноваження у сфері </w:t>
      </w:r>
      <w:r>
        <w:rPr>
          <w:rFonts w:ascii="Times New Roman" w:hAnsi="Times New Roman" w:cs="Times New Roman"/>
          <w:bCs/>
          <w:color w:val="000000"/>
          <w:sz w:val="24"/>
          <w:szCs w:val="24"/>
        </w:rPr>
        <w:t>державного управління</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у Хмельницькій міській територіальній громаді реалізовуються через Хмельницьку міську раду, представлену виконавчими органами, у тому числі департаментами, управліннями, відділами та секторами із загальною чисельністю 647 штатних одиниць станом на 01.07.2021 року.</w:t>
      </w:r>
    </w:p>
    <w:p w:rsidR="00B54DFC" w:rsidRDefault="00B54DFC" w:rsidP="00B54DF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Метою діяльності є організаційне, інформаційно-аналітичне та матеріально-технічне забезпечення функціонування органів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B54DFC" w:rsidRDefault="00B54DFC" w:rsidP="00B54DFC">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Пріоритетним напрямком у сфері державного управління є надання виконавчими органами Хмельницької міської ради високоякісних і доступних адміністративних, соціальних та інших послуг населенню, налагодження ефективного діалогу та партнерських відносин виконавчих органів з організаціями громадянського суспільства, забезпечення участі громадськості у реалізації регіональної політики та розв’язанні питань місцевого значення.</w:t>
      </w:r>
    </w:p>
    <w:p w:rsidR="003E12AA" w:rsidRDefault="00B54DFC" w:rsidP="00B54DFC">
      <w:pPr>
        <w:pStyle w:val="1"/>
        <w:tabs>
          <w:tab w:val="left" w:pos="567"/>
        </w:tabs>
        <w:suppressAutoHyphens/>
        <w:jc w:val="both"/>
        <w:rPr>
          <w:color w:val="000000"/>
          <w:spacing w:val="-4"/>
          <w:sz w:val="24"/>
          <w:szCs w:val="24"/>
          <w:lang w:val="uk-UA"/>
        </w:rPr>
      </w:pPr>
      <w:r>
        <w:rPr>
          <w:color w:val="000000"/>
          <w:spacing w:val="-4"/>
          <w:sz w:val="24"/>
          <w:szCs w:val="24"/>
          <w:lang w:val="uk-UA"/>
        </w:rPr>
        <w:t xml:space="preserve">           Головними завданнями міської ради та її виконавчих органів є забезпечення належного функціонування органів місцевого самоврядування для здійснення ними повноважень, визначених Конституцією України, Законом України “Про місцеве самоврядування в Україні”, «Про службу в органах місцевого самоврядування» та іншими нормативно-правовими актами. </w:t>
      </w:r>
    </w:p>
    <w:p w:rsidR="003E12AA" w:rsidRDefault="003E12AA" w:rsidP="00B54DFC">
      <w:pPr>
        <w:pStyle w:val="1"/>
        <w:tabs>
          <w:tab w:val="left" w:pos="567"/>
        </w:tabs>
        <w:suppressAutoHyphens/>
        <w:jc w:val="both"/>
        <w:rPr>
          <w:color w:val="000000"/>
          <w:spacing w:val="-4"/>
          <w:sz w:val="24"/>
          <w:szCs w:val="24"/>
          <w:lang w:val="uk-UA"/>
        </w:rPr>
      </w:pPr>
    </w:p>
    <w:p w:rsidR="00B54DFC" w:rsidRDefault="003E12AA" w:rsidP="00B54DFC">
      <w:pPr>
        <w:pStyle w:val="1"/>
        <w:tabs>
          <w:tab w:val="left" w:pos="567"/>
        </w:tabs>
        <w:suppressAutoHyphens/>
        <w:jc w:val="both"/>
        <w:rPr>
          <w:color w:val="000000"/>
          <w:spacing w:val="-4"/>
          <w:sz w:val="24"/>
          <w:szCs w:val="24"/>
          <w:lang w:val="uk-UA"/>
        </w:rPr>
      </w:pPr>
      <w:r>
        <w:rPr>
          <w:color w:val="000000"/>
          <w:spacing w:val="-4"/>
          <w:sz w:val="24"/>
          <w:szCs w:val="24"/>
          <w:lang w:val="uk-UA"/>
        </w:rPr>
        <w:tab/>
      </w:r>
      <w:r w:rsidR="00B54DFC">
        <w:rPr>
          <w:color w:val="000000"/>
          <w:spacing w:val="-4"/>
          <w:sz w:val="24"/>
          <w:szCs w:val="24"/>
          <w:lang w:val="uk-UA"/>
        </w:rPr>
        <w:t>У 2022 та 2023-2024 роках передбачається здійснити заходи щодо:</w:t>
      </w:r>
    </w:p>
    <w:p w:rsidR="00B54DFC" w:rsidRDefault="00B54DFC" w:rsidP="00B54DFC">
      <w:pPr>
        <w:pStyle w:val="ad"/>
        <w:suppressAutoHyphens/>
        <w:jc w:val="both"/>
        <w:rPr>
          <w:rFonts w:ascii="Times New Roman" w:hAnsi="Times New Roman"/>
          <w:color w:val="000000"/>
          <w:sz w:val="24"/>
          <w:szCs w:val="24"/>
          <w:bdr w:val="none" w:sz="0" w:space="0" w:color="auto" w:frame="1"/>
          <w:shd w:val="clear" w:color="auto" w:fill="FFFFFF"/>
          <w:lang w:eastAsia="ru-RU"/>
        </w:rPr>
      </w:pPr>
      <w:r>
        <w:rPr>
          <w:rFonts w:ascii="Times New Roman" w:hAnsi="Times New Roman"/>
          <w:color w:val="000000"/>
          <w:sz w:val="24"/>
          <w:szCs w:val="24"/>
          <w:bdr w:val="none" w:sz="0" w:space="0" w:color="auto" w:frame="1"/>
          <w:shd w:val="clear" w:color="auto" w:fill="FFFFFF"/>
          <w:lang w:eastAsia="ru-RU"/>
        </w:rPr>
        <w:t>-</w:t>
      </w:r>
      <w:r>
        <w:rPr>
          <w:rFonts w:ascii="Times New Roman" w:hAnsi="Times New Roman"/>
          <w:color w:val="000000"/>
          <w:sz w:val="24"/>
          <w:szCs w:val="24"/>
          <w:bdr w:val="none" w:sz="0" w:space="0" w:color="auto" w:frame="1"/>
          <w:shd w:val="clear" w:color="auto" w:fill="FFFFFF"/>
          <w:lang w:eastAsia="ru-RU"/>
        </w:rPr>
        <w:tab/>
        <w:t xml:space="preserve">забезпечення прозорості, відкритості в діяльності органів місцевого самоврядування, подальший розвиток свободи слова і думки;    </w:t>
      </w:r>
    </w:p>
    <w:p w:rsidR="00B54DFC" w:rsidRDefault="00B54DFC" w:rsidP="00B54DFC">
      <w:pPr>
        <w:pStyle w:val="ad"/>
        <w:suppressAutoHyphens/>
        <w:jc w:val="both"/>
        <w:rPr>
          <w:rFonts w:ascii="Times New Roman" w:hAnsi="Times New Roman"/>
          <w:color w:val="000000"/>
          <w:spacing w:val="-4"/>
          <w:sz w:val="24"/>
          <w:szCs w:val="24"/>
        </w:rPr>
      </w:pPr>
      <w:r>
        <w:rPr>
          <w:rFonts w:ascii="Times New Roman" w:hAnsi="Times New Roman"/>
          <w:color w:val="000000"/>
          <w:sz w:val="24"/>
          <w:szCs w:val="24"/>
          <w:bdr w:val="none" w:sz="0" w:space="0" w:color="auto" w:frame="1"/>
          <w:shd w:val="clear" w:color="auto" w:fill="FFFFFF"/>
          <w:lang w:eastAsia="ru-RU"/>
        </w:rPr>
        <w:t>-</w:t>
      </w:r>
      <w:r>
        <w:rPr>
          <w:rFonts w:ascii="Times New Roman" w:hAnsi="Times New Roman"/>
          <w:color w:val="000000"/>
          <w:sz w:val="24"/>
          <w:szCs w:val="24"/>
          <w:bdr w:val="none" w:sz="0" w:space="0" w:color="auto" w:frame="1"/>
          <w:shd w:val="clear" w:color="auto" w:fill="FFFFFF"/>
          <w:lang w:eastAsia="ru-RU"/>
        </w:rPr>
        <w:tab/>
        <w:t xml:space="preserve"> впровадження сучасних інформаційних технологій в діяльності місцевого самоврядування,  забезпечення </w:t>
      </w:r>
      <w:proofErr w:type="spellStart"/>
      <w:r>
        <w:rPr>
          <w:rFonts w:ascii="Times New Roman" w:hAnsi="Times New Roman"/>
          <w:color w:val="000000"/>
          <w:sz w:val="24"/>
          <w:szCs w:val="24"/>
          <w:bdr w:val="none" w:sz="0" w:space="0" w:color="auto" w:frame="1"/>
          <w:shd w:val="clear" w:color="auto" w:fill="FFFFFF"/>
          <w:lang w:eastAsia="ru-RU"/>
        </w:rPr>
        <w:t>цифровізації</w:t>
      </w:r>
      <w:proofErr w:type="spellEnd"/>
      <w:r>
        <w:rPr>
          <w:rFonts w:ascii="Times New Roman" w:hAnsi="Times New Roman"/>
          <w:color w:val="000000"/>
          <w:sz w:val="24"/>
          <w:szCs w:val="24"/>
          <w:bdr w:val="none" w:sz="0" w:space="0" w:color="auto" w:frame="1"/>
          <w:shd w:val="clear" w:color="auto" w:fill="FFFFFF"/>
          <w:lang w:eastAsia="ru-RU"/>
        </w:rPr>
        <w:t>, цифрового розвитку, цифрових інновацій та технологій, інформатизації, електронного урядування, розвитку цифрових навичок та прав громадян, відкритих даних;</w:t>
      </w:r>
    </w:p>
    <w:p w:rsidR="00B54DFC" w:rsidRDefault="00B54DFC" w:rsidP="00B54DFC">
      <w:pPr>
        <w:pStyle w:val="ad"/>
        <w:suppressAutoHyphens/>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 забезпечення повноцінного виконання повноважень Хмельницької міської ради згідно з чинним законодавством;</w:t>
      </w:r>
    </w:p>
    <w:p w:rsidR="00B54DFC" w:rsidRDefault="00B54DFC" w:rsidP="00B54DFC">
      <w:pPr>
        <w:pStyle w:val="ad"/>
        <w:suppressAutoHyphens/>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подальший розвиток створеної прозорої системи в прийнятті рішень органами місцевого самоврядування;</w:t>
      </w:r>
    </w:p>
    <w:p w:rsidR="00B54DFC" w:rsidRDefault="00B54DFC" w:rsidP="00B54DFC">
      <w:pPr>
        <w:pStyle w:val="ad"/>
        <w:suppressAutoHyphens/>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створення належних умов для реалізації органами місцевого самоврядування прав та повноважень, визначених чинним законодавством України;</w:t>
      </w:r>
    </w:p>
    <w:p w:rsidR="00B54DFC" w:rsidRDefault="00B54DFC" w:rsidP="00B54DFC">
      <w:pPr>
        <w:pStyle w:val="ad"/>
        <w:suppressAutoHyphens/>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 xml:space="preserve"> вивчення та впровадження кращого досвіду в сфері розвитку місцевого самоврядування;</w:t>
      </w:r>
    </w:p>
    <w:p w:rsidR="00B54DFC" w:rsidRDefault="00B54DFC" w:rsidP="00B54DFC">
      <w:pPr>
        <w:shd w:val="clear" w:color="auto" w:fill="FFFFFF"/>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закріплення фінансової самодостатності місцевого самоврядування, формування ефективної системи управління; </w:t>
      </w:r>
    </w:p>
    <w:p w:rsidR="00B54DFC" w:rsidRDefault="00B54DFC" w:rsidP="00B54DFC">
      <w:pPr>
        <w:shd w:val="clear" w:color="auto" w:fill="FFFFFF"/>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посилення бюджетної дисципліни та контролю за витрачанням бюджетних коштів;</w:t>
      </w:r>
    </w:p>
    <w:p w:rsidR="00B54DFC" w:rsidRDefault="00B54DFC" w:rsidP="00B54DFC">
      <w:pPr>
        <w:shd w:val="clear" w:color="auto" w:fill="FFFFFF"/>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підвищення результативності та ефективності бюджетних видатків;</w:t>
      </w:r>
    </w:p>
    <w:p w:rsidR="00B54DFC" w:rsidRDefault="00B54DFC" w:rsidP="00B54DFC">
      <w:pPr>
        <w:shd w:val="clear" w:color="auto" w:fill="FFFFFF"/>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удосконалення системи результативних показників з метою підвищення якості надання послуг у відповідних сферах;</w:t>
      </w:r>
    </w:p>
    <w:p w:rsidR="00B54DFC" w:rsidRDefault="00B54DFC" w:rsidP="00B54DFC">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 створення належних матеріальних, фінансових та організаційних умов для забезпечення здійснення органами місцевого самоврядування власних і делегованих повноважень.</w:t>
      </w:r>
    </w:p>
    <w:p w:rsidR="00B54DFC" w:rsidRDefault="00B54DFC" w:rsidP="00B54DFC">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Усі заходи будуть плануватися та впроваджуватися з урахуванням найкращих стандартів та практик антикорупційної політики, політики захисту навколишнього середовища та енергозбереження. </w:t>
      </w:r>
    </w:p>
    <w:p w:rsidR="00B54DFC" w:rsidRPr="003424AB" w:rsidRDefault="00B54DFC" w:rsidP="00B54DFC">
      <w:pPr>
        <w:autoSpaceDE w:val="0"/>
        <w:autoSpaceDN w:val="0"/>
        <w:adjustRightInd w:val="0"/>
        <w:spacing w:after="0" w:line="240" w:lineRule="auto"/>
        <w:rPr>
          <w:rFonts w:ascii="Times New Roman" w:hAnsi="Times New Roman" w:cs="Times New Roman"/>
          <w:b/>
          <w:bCs/>
          <w:color w:val="000000"/>
          <w:sz w:val="28"/>
          <w:szCs w:val="28"/>
        </w:rPr>
      </w:pPr>
    </w:p>
    <w:p w:rsidR="00B54DFC" w:rsidRPr="00B54DFC" w:rsidRDefault="00B54DFC" w:rsidP="00B54DFC">
      <w:pPr>
        <w:autoSpaceDE w:val="0"/>
        <w:autoSpaceDN w:val="0"/>
        <w:adjustRightInd w:val="0"/>
        <w:spacing w:after="0" w:line="240" w:lineRule="auto"/>
        <w:jc w:val="center"/>
        <w:rPr>
          <w:rFonts w:ascii="Times New Roman" w:hAnsi="Times New Roman" w:cs="Times New Roman"/>
          <w:b/>
          <w:bCs/>
          <w:color w:val="000000"/>
          <w:sz w:val="24"/>
          <w:szCs w:val="24"/>
        </w:rPr>
      </w:pPr>
      <w:r w:rsidRPr="00B54DFC">
        <w:rPr>
          <w:rFonts w:ascii="Times New Roman" w:hAnsi="Times New Roman" w:cs="Times New Roman"/>
          <w:b/>
          <w:bCs/>
          <w:color w:val="000000"/>
          <w:sz w:val="24"/>
          <w:szCs w:val="24"/>
        </w:rPr>
        <w:t>Житлово-комунальне господарство</w:t>
      </w:r>
    </w:p>
    <w:p w:rsidR="00B54DFC" w:rsidRPr="006F0ECD" w:rsidRDefault="00B54DFC" w:rsidP="00B54DFC">
      <w:pPr>
        <w:shd w:val="clear" w:color="auto" w:fill="FFFFFF"/>
        <w:spacing w:after="0" w:line="240" w:lineRule="auto"/>
        <w:ind w:firstLine="567"/>
        <w:jc w:val="both"/>
        <w:rPr>
          <w:rFonts w:ascii="Times New Roman" w:hAnsi="Times New Roman" w:cs="Times New Roman"/>
          <w:sz w:val="24"/>
          <w:szCs w:val="24"/>
        </w:rPr>
      </w:pPr>
      <w:r w:rsidRPr="00E02017">
        <w:rPr>
          <w:rFonts w:ascii="Times New Roman" w:hAnsi="Times New Roman" w:cs="Times New Roman"/>
          <w:sz w:val="24"/>
          <w:szCs w:val="24"/>
        </w:rPr>
        <w:t>У галузі житлово-комунального господарства пріо</w:t>
      </w:r>
      <w:r w:rsidRPr="006F0ECD">
        <w:rPr>
          <w:rFonts w:ascii="Times New Roman" w:hAnsi="Times New Roman" w:cs="Times New Roman"/>
          <w:sz w:val="24"/>
          <w:szCs w:val="24"/>
        </w:rPr>
        <w:t xml:space="preserve">ритетними напрямками розвитку є створення комфортних умов та надання мешканцям міської територіальної громади якісних житлово-комунальних послуг, належне утримання та ремонт об’єктів благоустрою, будівництво та капітальний ремонт мереж водопостачання, водовідведення та теплопостачання, впровадження </w:t>
      </w:r>
      <w:proofErr w:type="spellStart"/>
      <w:r w:rsidRPr="006F0ECD">
        <w:rPr>
          <w:rFonts w:ascii="Times New Roman" w:hAnsi="Times New Roman" w:cs="Times New Roman"/>
          <w:sz w:val="24"/>
          <w:szCs w:val="24"/>
        </w:rPr>
        <w:t>проєктів</w:t>
      </w:r>
      <w:proofErr w:type="spellEnd"/>
      <w:r w:rsidRPr="006F0ECD">
        <w:rPr>
          <w:rFonts w:ascii="Times New Roman" w:hAnsi="Times New Roman" w:cs="Times New Roman"/>
          <w:sz w:val="24"/>
          <w:szCs w:val="24"/>
        </w:rPr>
        <w:t xml:space="preserve"> енергоефективності та енергозбереження.</w:t>
      </w:r>
    </w:p>
    <w:p w:rsidR="00B54DFC" w:rsidRPr="006F0ECD" w:rsidRDefault="00B54DFC" w:rsidP="00B54DFC">
      <w:pPr>
        <w:spacing w:line="322" w:lineRule="exact"/>
        <w:ind w:firstLine="567"/>
        <w:jc w:val="both"/>
        <w:rPr>
          <w:rFonts w:ascii="Times New Roman" w:hAnsi="Times New Roman" w:cs="Times New Roman"/>
          <w:sz w:val="24"/>
          <w:szCs w:val="24"/>
        </w:rPr>
      </w:pPr>
      <w:r w:rsidRPr="006F0ECD">
        <w:rPr>
          <w:rFonts w:ascii="Times New Roman" w:hAnsi="Times New Roman" w:cs="Times New Roman"/>
          <w:sz w:val="24"/>
          <w:szCs w:val="24"/>
        </w:rPr>
        <w:t xml:space="preserve">У прогнозному періоді передбачається здійснити заходи із поліпшення транспортно-експлуатаційного стану </w:t>
      </w:r>
      <w:proofErr w:type="spellStart"/>
      <w:r w:rsidRPr="006F0ECD">
        <w:rPr>
          <w:rFonts w:ascii="Times New Roman" w:hAnsi="Times New Roman" w:cs="Times New Roman"/>
          <w:sz w:val="24"/>
          <w:szCs w:val="24"/>
        </w:rPr>
        <w:t>вулично</w:t>
      </w:r>
      <w:proofErr w:type="spellEnd"/>
      <w:r w:rsidRPr="006F0ECD">
        <w:rPr>
          <w:rFonts w:ascii="Times New Roman" w:hAnsi="Times New Roman" w:cs="Times New Roman"/>
          <w:sz w:val="24"/>
          <w:szCs w:val="24"/>
        </w:rPr>
        <w:t>-дорожньої мережі, проведення робіт з реконструкції і ремонту доріг, тротуарів, підвищення безпеки дорожнього руху.</w:t>
      </w:r>
    </w:p>
    <w:p w:rsidR="00B54DFC" w:rsidRDefault="00B54DFC" w:rsidP="00B54DFC">
      <w:pPr>
        <w:spacing w:after="0" w:line="240" w:lineRule="auto"/>
        <w:ind w:firstLine="567"/>
        <w:jc w:val="both"/>
        <w:rPr>
          <w:rFonts w:ascii="Times New Roman" w:hAnsi="Times New Roman" w:cs="Times New Roman"/>
          <w:sz w:val="24"/>
          <w:szCs w:val="24"/>
        </w:rPr>
      </w:pPr>
      <w:r w:rsidRPr="006F0ECD">
        <w:rPr>
          <w:rFonts w:ascii="Times New Roman" w:hAnsi="Times New Roman" w:cs="Times New Roman"/>
          <w:sz w:val="24"/>
          <w:szCs w:val="24"/>
        </w:rPr>
        <w:t xml:space="preserve">Основними завданнями та напрямами, за якими буде продовжено роботу в галузі житлово-комунальної інфраструктури, є забезпечення життєдіяльності міста, покращення стану будинків, освітлення території міської територіальної громади із застосуванням енергоощадних світильників; відновлення та створення нових зелених зон культурно-масового відпочинку для мешканців, ремонт систем водопостачання, водовідведення та теплопостачання; покращення стану </w:t>
      </w:r>
      <w:proofErr w:type="spellStart"/>
      <w:r w:rsidRPr="006F0ECD">
        <w:rPr>
          <w:rFonts w:ascii="Times New Roman" w:hAnsi="Times New Roman" w:cs="Times New Roman"/>
          <w:sz w:val="24"/>
          <w:szCs w:val="24"/>
        </w:rPr>
        <w:t>вулично</w:t>
      </w:r>
      <w:proofErr w:type="spellEnd"/>
      <w:r w:rsidRPr="006F0ECD">
        <w:rPr>
          <w:rFonts w:ascii="Times New Roman" w:hAnsi="Times New Roman" w:cs="Times New Roman"/>
          <w:sz w:val="24"/>
          <w:szCs w:val="24"/>
        </w:rPr>
        <w:t>-дорожньої мережі, забезпечення безпеки дорожнього руху.</w:t>
      </w:r>
    </w:p>
    <w:p w:rsidR="00B54DFC" w:rsidRPr="00906534" w:rsidRDefault="00B54DFC" w:rsidP="00B54DFC">
      <w:pPr>
        <w:autoSpaceDE w:val="0"/>
        <w:autoSpaceDN w:val="0"/>
        <w:adjustRightInd w:val="0"/>
        <w:spacing w:after="0" w:line="240" w:lineRule="auto"/>
        <w:jc w:val="center"/>
        <w:rPr>
          <w:rFonts w:ascii="Times New Roman" w:hAnsi="Times New Roman" w:cs="Times New Roman"/>
          <w:b/>
          <w:bCs/>
          <w:color w:val="000000"/>
          <w:sz w:val="28"/>
          <w:szCs w:val="28"/>
        </w:rPr>
      </w:pPr>
    </w:p>
    <w:p w:rsidR="00B54DFC" w:rsidRPr="00B54DFC" w:rsidRDefault="00B54DFC" w:rsidP="00B54DFC">
      <w:pPr>
        <w:autoSpaceDE w:val="0"/>
        <w:autoSpaceDN w:val="0"/>
        <w:adjustRightInd w:val="0"/>
        <w:spacing w:after="0" w:line="240" w:lineRule="auto"/>
        <w:jc w:val="center"/>
        <w:rPr>
          <w:rFonts w:ascii="Times New Roman" w:hAnsi="Times New Roman" w:cs="Times New Roman"/>
          <w:b/>
          <w:bCs/>
          <w:color w:val="000000"/>
          <w:sz w:val="24"/>
          <w:szCs w:val="24"/>
        </w:rPr>
      </w:pPr>
      <w:r w:rsidRPr="00B54DFC">
        <w:rPr>
          <w:rFonts w:ascii="Times New Roman" w:hAnsi="Times New Roman" w:cs="Times New Roman"/>
          <w:b/>
          <w:bCs/>
          <w:color w:val="000000"/>
          <w:sz w:val="24"/>
          <w:szCs w:val="24"/>
        </w:rPr>
        <w:t>Будівництво</w:t>
      </w:r>
    </w:p>
    <w:p w:rsidR="00B54DFC" w:rsidRDefault="00B54DFC" w:rsidP="00B54DFC">
      <w:pPr>
        <w:autoSpaceDE w:val="0"/>
        <w:autoSpaceDN w:val="0"/>
        <w:adjustRightInd w:val="0"/>
        <w:spacing w:after="0" w:line="240" w:lineRule="auto"/>
        <w:ind w:firstLine="709"/>
        <w:jc w:val="both"/>
        <w:rPr>
          <w:rFonts w:ascii="Times New Roman" w:hAnsi="Times New Roman" w:cs="Times New Roman"/>
          <w:sz w:val="24"/>
          <w:szCs w:val="24"/>
        </w:rPr>
      </w:pPr>
      <w:r w:rsidRPr="00906534">
        <w:rPr>
          <w:rFonts w:ascii="Times New Roman" w:hAnsi="Times New Roman" w:cs="Times New Roman"/>
          <w:sz w:val="24"/>
          <w:szCs w:val="24"/>
        </w:rPr>
        <w:t>Напрями видатків на будівництво (капіт</w:t>
      </w:r>
      <w:r>
        <w:rPr>
          <w:rFonts w:ascii="Times New Roman" w:hAnsi="Times New Roman" w:cs="Times New Roman"/>
          <w:sz w:val="24"/>
          <w:szCs w:val="24"/>
        </w:rPr>
        <w:t xml:space="preserve">альний ремонт, реконструкцію) у </w:t>
      </w:r>
      <w:r w:rsidRPr="00906534">
        <w:rPr>
          <w:rFonts w:ascii="Times New Roman" w:hAnsi="Times New Roman" w:cs="Times New Roman"/>
          <w:sz w:val="24"/>
          <w:szCs w:val="24"/>
        </w:rPr>
        <w:t xml:space="preserve">2022-2024 роках, визначені </w:t>
      </w:r>
      <w:r>
        <w:rPr>
          <w:rFonts w:ascii="Times New Roman" w:hAnsi="Times New Roman" w:cs="Times New Roman"/>
          <w:sz w:val="24"/>
          <w:szCs w:val="24"/>
        </w:rPr>
        <w:t>програмами міської територіальної громади, стратегічним планом розвитку</w:t>
      </w:r>
      <w:r w:rsidRPr="00906534">
        <w:rPr>
          <w:rFonts w:ascii="Times New Roman" w:hAnsi="Times New Roman" w:cs="Times New Roman"/>
          <w:sz w:val="24"/>
          <w:szCs w:val="24"/>
        </w:rPr>
        <w:t xml:space="preserve"> міської територіальної громади, передбачають продовження реалізації проектів</w:t>
      </w:r>
      <w:r w:rsidR="003E12AA" w:rsidRPr="003E12AA">
        <w:rPr>
          <w:rFonts w:ascii="Times New Roman" w:hAnsi="Times New Roman" w:cs="Times New Roman"/>
          <w:sz w:val="24"/>
          <w:szCs w:val="24"/>
        </w:rPr>
        <w:t xml:space="preserve"> </w:t>
      </w:r>
      <w:r w:rsidR="003E12AA" w:rsidRPr="00906534">
        <w:rPr>
          <w:rFonts w:ascii="Times New Roman" w:hAnsi="Times New Roman" w:cs="Times New Roman"/>
          <w:sz w:val="24"/>
          <w:szCs w:val="24"/>
        </w:rPr>
        <w:t xml:space="preserve"> будівництва</w:t>
      </w:r>
      <w:r w:rsidR="003E12AA">
        <w:rPr>
          <w:rFonts w:ascii="Times New Roman" w:hAnsi="Times New Roman" w:cs="Times New Roman"/>
          <w:sz w:val="24"/>
          <w:szCs w:val="24"/>
        </w:rPr>
        <w:t xml:space="preserve"> </w:t>
      </w:r>
      <w:r w:rsidR="003E12AA" w:rsidRPr="00906534">
        <w:rPr>
          <w:rFonts w:ascii="Times New Roman" w:hAnsi="Times New Roman" w:cs="Times New Roman"/>
          <w:sz w:val="24"/>
          <w:szCs w:val="24"/>
        </w:rPr>
        <w:t>(капітального ремонту, реконструкції) об’єктів соціально-культурної сфери, освітньої сфери,</w:t>
      </w:r>
      <w:r w:rsidR="003E12AA">
        <w:rPr>
          <w:rFonts w:ascii="Times New Roman" w:hAnsi="Times New Roman" w:cs="Times New Roman"/>
          <w:sz w:val="24"/>
          <w:szCs w:val="24"/>
        </w:rPr>
        <w:t xml:space="preserve"> </w:t>
      </w:r>
      <w:r w:rsidR="003E12AA" w:rsidRPr="00906534">
        <w:rPr>
          <w:rFonts w:ascii="Times New Roman" w:hAnsi="Times New Roman" w:cs="Times New Roman"/>
          <w:sz w:val="24"/>
          <w:szCs w:val="24"/>
        </w:rPr>
        <w:t>житлово-комунального господарства, я</w:t>
      </w:r>
      <w:r w:rsidR="003E12AA">
        <w:rPr>
          <w:rFonts w:ascii="Times New Roman" w:hAnsi="Times New Roman" w:cs="Times New Roman"/>
          <w:sz w:val="24"/>
          <w:szCs w:val="24"/>
        </w:rPr>
        <w:t>кі були розпочаті в минулі роки,</w:t>
      </w:r>
      <w:r w:rsidRPr="00906534">
        <w:rPr>
          <w:rFonts w:ascii="Times New Roman" w:hAnsi="Times New Roman" w:cs="Times New Roman"/>
          <w:sz w:val="24"/>
          <w:szCs w:val="24"/>
        </w:rPr>
        <w:t xml:space="preserve"> що надасть можливість поетапно завершити та ввести в </w:t>
      </w:r>
      <w:r w:rsidR="003E12AA">
        <w:rPr>
          <w:rFonts w:ascii="Times New Roman" w:hAnsi="Times New Roman" w:cs="Times New Roman"/>
          <w:sz w:val="24"/>
          <w:szCs w:val="24"/>
        </w:rPr>
        <w:t xml:space="preserve"> їх експлуатацію.</w:t>
      </w:r>
    </w:p>
    <w:p w:rsidR="003E12AA" w:rsidRPr="00906534" w:rsidRDefault="003E12AA" w:rsidP="00B54DFC">
      <w:pPr>
        <w:autoSpaceDE w:val="0"/>
        <w:autoSpaceDN w:val="0"/>
        <w:adjustRightInd w:val="0"/>
        <w:spacing w:after="0" w:line="240" w:lineRule="auto"/>
        <w:ind w:firstLine="709"/>
        <w:jc w:val="both"/>
        <w:rPr>
          <w:rFonts w:ascii="Times New Roman" w:hAnsi="Times New Roman" w:cs="Times New Roman"/>
          <w:sz w:val="24"/>
          <w:szCs w:val="24"/>
        </w:rPr>
      </w:pPr>
    </w:p>
    <w:p w:rsidR="00B54DFC" w:rsidRPr="00B54DFC" w:rsidRDefault="00B54DFC" w:rsidP="00B54DFC">
      <w:pPr>
        <w:autoSpaceDE w:val="0"/>
        <w:autoSpaceDN w:val="0"/>
        <w:adjustRightInd w:val="0"/>
        <w:spacing w:after="0" w:line="240" w:lineRule="auto"/>
        <w:jc w:val="center"/>
        <w:rPr>
          <w:rFonts w:ascii="Times New Roman" w:hAnsi="Times New Roman" w:cs="Times New Roman"/>
          <w:b/>
          <w:bCs/>
          <w:color w:val="000000"/>
          <w:sz w:val="24"/>
          <w:szCs w:val="24"/>
        </w:rPr>
      </w:pPr>
      <w:r w:rsidRPr="00B54DFC">
        <w:rPr>
          <w:rFonts w:ascii="Times New Roman" w:hAnsi="Times New Roman" w:cs="Times New Roman"/>
          <w:b/>
          <w:bCs/>
          <w:color w:val="000000"/>
          <w:sz w:val="24"/>
          <w:szCs w:val="24"/>
        </w:rPr>
        <w:t>Транспорт</w:t>
      </w:r>
    </w:p>
    <w:p w:rsidR="00B54DFC" w:rsidRPr="003424AB" w:rsidRDefault="00B54DFC" w:rsidP="00B54DFC">
      <w:pPr>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424AB">
        <w:rPr>
          <w:rFonts w:ascii="Times New Roman" w:hAnsi="Times New Roman" w:cs="Times New Roman"/>
          <w:sz w:val="24"/>
          <w:szCs w:val="24"/>
        </w:rPr>
        <w:t>Робота транспорту загального користування має на меті гарантоване та ефективне задоволення потреб у безпечному і якісному транспортному обслуговуванні мешканців, а також створення сталого розвитку транспортного потенціалу міської територіальної громади.</w:t>
      </w:r>
    </w:p>
    <w:p w:rsidR="00B54DFC" w:rsidRDefault="00B54DFC" w:rsidP="00B54DFC">
      <w:pPr>
        <w:tabs>
          <w:tab w:val="left" w:pos="0"/>
        </w:tabs>
        <w:autoSpaceDE w:val="0"/>
        <w:autoSpaceDN w:val="0"/>
        <w:adjustRightInd w:val="0"/>
        <w:spacing w:after="0" w:line="240" w:lineRule="auto"/>
        <w:jc w:val="both"/>
        <w:rPr>
          <w:rFonts w:ascii="Times New Roman" w:hAnsi="Times New Roman" w:cs="Times New Roman"/>
          <w:sz w:val="24"/>
          <w:szCs w:val="24"/>
        </w:rPr>
      </w:pPr>
      <w:r w:rsidRPr="003424AB">
        <w:rPr>
          <w:rFonts w:ascii="Times New Roman" w:hAnsi="Times New Roman" w:cs="Times New Roman"/>
          <w:sz w:val="24"/>
          <w:szCs w:val="24"/>
        </w:rPr>
        <w:tab/>
      </w:r>
      <w:r>
        <w:rPr>
          <w:rFonts w:ascii="Times New Roman" w:hAnsi="Times New Roman" w:cs="Times New Roman"/>
          <w:sz w:val="24"/>
          <w:szCs w:val="24"/>
        </w:rPr>
        <w:tab/>
      </w:r>
      <w:r w:rsidRPr="003424AB">
        <w:rPr>
          <w:rFonts w:ascii="Times New Roman" w:hAnsi="Times New Roman" w:cs="Times New Roman"/>
          <w:sz w:val="24"/>
          <w:szCs w:val="24"/>
        </w:rPr>
        <w:t>В середньостроковій перспективі заходи в цій галузі будуть спрямовані на :</w:t>
      </w:r>
    </w:p>
    <w:p w:rsidR="00B54DFC" w:rsidRPr="003424AB" w:rsidRDefault="00B54DFC" w:rsidP="00B54DFC">
      <w:pPr>
        <w:pStyle w:val="a4"/>
        <w:numPr>
          <w:ilvl w:val="0"/>
          <w:numId w:val="2"/>
        </w:numPr>
        <w:tabs>
          <w:tab w:val="left" w:pos="0"/>
        </w:tabs>
        <w:autoSpaceDE w:val="0"/>
        <w:autoSpaceDN w:val="0"/>
        <w:adjustRightInd w:val="0"/>
        <w:spacing w:after="0" w:line="240" w:lineRule="auto"/>
        <w:ind w:left="0" w:firstLine="360"/>
        <w:jc w:val="both"/>
        <w:rPr>
          <w:rFonts w:ascii="Times New Roman" w:hAnsi="Times New Roman" w:cs="Times New Roman"/>
          <w:sz w:val="24"/>
          <w:szCs w:val="24"/>
        </w:rPr>
      </w:pPr>
      <w:r w:rsidRPr="003424AB">
        <w:rPr>
          <w:rFonts w:ascii="Times New Roman" w:hAnsi="Times New Roman" w:cs="Times New Roman"/>
          <w:sz w:val="24"/>
          <w:szCs w:val="24"/>
        </w:rPr>
        <w:t>забезпечення оновлення парку громадського авто- та електротранспорту ХКП «Електротранс», в тому числі і з використанням інструменту фінансового лізингу;</w:t>
      </w:r>
    </w:p>
    <w:p w:rsidR="00B54DFC" w:rsidRPr="003424AB" w:rsidRDefault="00B54DFC" w:rsidP="00B54DFC">
      <w:pPr>
        <w:pStyle w:val="a4"/>
        <w:numPr>
          <w:ilvl w:val="0"/>
          <w:numId w:val="2"/>
        </w:numPr>
        <w:tabs>
          <w:tab w:val="left" w:pos="0"/>
        </w:tabs>
        <w:autoSpaceDE w:val="0"/>
        <w:autoSpaceDN w:val="0"/>
        <w:adjustRightInd w:val="0"/>
        <w:spacing w:after="0" w:line="240" w:lineRule="auto"/>
        <w:ind w:left="0" w:firstLine="360"/>
        <w:jc w:val="both"/>
        <w:rPr>
          <w:rFonts w:ascii="Times New Roman" w:hAnsi="Times New Roman" w:cs="Times New Roman"/>
          <w:sz w:val="24"/>
          <w:szCs w:val="24"/>
        </w:rPr>
      </w:pPr>
      <w:r w:rsidRPr="003424AB">
        <w:rPr>
          <w:rFonts w:ascii="Times New Roman" w:hAnsi="Times New Roman" w:cs="Times New Roman"/>
          <w:sz w:val="24"/>
          <w:szCs w:val="24"/>
        </w:rPr>
        <w:t>забезпечення балансу між платоспроможним попитом на послуги з перевезення пасажирів електротранспортом та обсягом витрат на їх надання.</w:t>
      </w:r>
    </w:p>
    <w:p w:rsidR="00B54DFC" w:rsidRPr="00B97549" w:rsidRDefault="00B97549" w:rsidP="00B97549">
      <w:pPr>
        <w:tabs>
          <w:tab w:val="left" w:pos="0"/>
        </w:tabs>
        <w:autoSpaceDE w:val="0"/>
        <w:autoSpaceDN w:val="0"/>
        <w:adjustRightInd w:val="0"/>
        <w:spacing w:after="0" w:line="240" w:lineRule="auto"/>
        <w:ind w:left="360"/>
        <w:jc w:val="both"/>
        <w:rPr>
          <w:rFonts w:ascii="Times New Roman" w:hAnsi="Times New Roman" w:cs="Times New Roman"/>
          <w:color w:val="FF0000"/>
          <w:sz w:val="24"/>
          <w:szCs w:val="24"/>
          <w:highlight w:val="cyan"/>
        </w:rPr>
      </w:pPr>
      <w:r>
        <w:rPr>
          <w:rFonts w:ascii="Times New Roman" w:hAnsi="Times New Roman" w:cs="Times New Roman"/>
          <w:color w:val="FF0000"/>
          <w:sz w:val="24"/>
          <w:szCs w:val="24"/>
          <w:highlight w:val="cyan"/>
        </w:rPr>
        <w:t xml:space="preserve"> </w:t>
      </w:r>
    </w:p>
    <w:p w:rsidR="00B54DFC" w:rsidRPr="00B54DFC" w:rsidRDefault="00B54DFC" w:rsidP="00B54DFC">
      <w:pPr>
        <w:autoSpaceDE w:val="0"/>
        <w:autoSpaceDN w:val="0"/>
        <w:adjustRightInd w:val="0"/>
        <w:spacing w:after="0" w:line="240" w:lineRule="auto"/>
        <w:jc w:val="center"/>
        <w:rPr>
          <w:rFonts w:ascii="Times New Roman" w:hAnsi="Times New Roman" w:cs="Times New Roman"/>
          <w:b/>
          <w:bCs/>
          <w:sz w:val="24"/>
          <w:szCs w:val="24"/>
        </w:rPr>
      </w:pPr>
      <w:r w:rsidRPr="00B54DFC">
        <w:rPr>
          <w:rFonts w:ascii="Times New Roman" w:hAnsi="Times New Roman" w:cs="Times New Roman"/>
          <w:b/>
          <w:bCs/>
          <w:sz w:val="24"/>
          <w:szCs w:val="24"/>
        </w:rPr>
        <w:t>Охорона навколишнього природного середовища</w:t>
      </w:r>
    </w:p>
    <w:p w:rsidR="00B54DFC" w:rsidRPr="00851F3E" w:rsidRDefault="00B54DFC" w:rsidP="00B54DFC">
      <w:pPr>
        <w:autoSpaceDE w:val="0"/>
        <w:autoSpaceDN w:val="0"/>
        <w:adjustRightInd w:val="0"/>
        <w:spacing w:after="0" w:line="240" w:lineRule="auto"/>
        <w:ind w:firstLine="708"/>
        <w:jc w:val="both"/>
        <w:rPr>
          <w:rFonts w:ascii="Times New Roman" w:hAnsi="Times New Roman" w:cs="Times New Roman"/>
          <w:sz w:val="24"/>
          <w:szCs w:val="24"/>
        </w:rPr>
      </w:pPr>
      <w:r w:rsidRPr="00851F3E">
        <w:rPr>
          <w:rFonts w:ascii="Times New Roman" w:hAnsi="Times New Roman" w:cs="Times New Roman"/>
          <w:sz w:val="24"/>
          <w:szCs w:val="24"/>
        </w:rPr>
        <w:t>Пріоритетними завданнями діяльності у сфері охорони навколишнього природного середовища є сприяння поліпшенню стану довкілля, збереженню унікальних природних особливостей, зменшенню техногенних забруднень, раціональному використанню природних ресурсів та формуванню в жителів екологічної культури.</w:t>
      </w:r>
    </w:p>
    <w:p w:rsidR="00B54DFC" w:rsidRPr="00851F3E" w:rsidRDefault="00B54DFC" w:rsidP="00B54DFC">
      <w:pPr>
        <w:autoSpaceDE w:val="0"/>
        <w:autoSpaceDN w:val="0"/>
        <w:adjustRightInd w:val="0"/>
        <w:spacing w:after="0" w:line="240" w:lineRule="auto"/>
        <w:ind w:firstLine="708"/>
        <w:jc w:val="both"/>
        <w:rPr>
          <w:rFonts w:ascii="Times New Roman" w:hAnsi="Times New Roman" w:cs="Times New Roman"/>
          <w:sz w:val="24"/>
          <w:szCs w:val="24"/>
        </w:rPr>
      </w:pPr>
      <w:r w:rsidRPr="00851F3E">
        <w:rPr>
          <w:rFonts w:ascii="Times New Roman" w:hAnsi="Times New Roman" w:cs="Times New Roman"/>
          <w:sz w:val="24"/>
          <w:szCs w:val="24"/>
        </w:rPr>
        <w:t>З метою забезпечення системного підходу до формування та реалізації екологічної політики як складової сталого (збалансованого) розвитку, з урахуванням характерних для громади соціально-економічних умов та проблем на території Хмельницької міської громади заплановано здійснити заходи щодо:</w:t>
      </w:r>
    </w:p>
    <w:p w:rsidR="00B54DFC" w:rsidRPr="00851F3E" w:rsidRDefault="00B54DFC" w:rsidP="00B54DFC">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sidRPr="00851F3E">
        <w:rPr>
          <w:rFonts w:ascii="Times New Roman" w:hAnsi="Times New Roman" w:cs="Times New Roman"/>
          <w:sz w:val="24"/>
          <w:szCs w:val="24"/>
        </w:rPr>
        <w:t>запобігання забрудненню атм</w:t>
      </w:r>
      <w:r w:rsidR="00681C38">
        <w:rPr>
          <w:rFonts w:ascii="Times New Roman" w:hAnsi="Times New Roman" w:cs="Times New Roman"/>
          <w:sz w:val="24"/>
          <w:szCs w:val="24"/>
        </w:rPr>
        <w:t>осферного та водного басейнів (</w:t>
      </w:r>
      <w:r w:rsidRPr="00851F3E">
        <w:rPr>
          <w:rFonts w:ascii="Times New Roman" w:hAnsi="Times New Roman" w:cs="Times New Roman"/>
          <w:sz w:val="24"/>
          <w:szCs w:val="24"/>
        </w:rPr>
        <w:t>в тому числі моніторингові дослідження);</w:t>
      </w:r>
    </w:p>
    <w:p w:rsidR="00B54DFC" w:rsidRPr="00851F3E" w:rsidRDefault="00B54DFC" w:rsidP="00B54DFC">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sidRPr="00851F3E">
        <w:rPr>
          <w:rFonts w:ascii="Times New Roman" w:hAnsi="Times New Roman" w:cs="Times New Roman"/>
          <w:sz w:val="24"/>
          <w:szCs w:val="24"/>
        </w:rPr>
        <w:t>збереження та розширення території природно-заповідного фонду;</w:t>
      </w:r>
    </w:p>
    <w:p w:rsidR="00B54DFC" w:rsidRPr="00851F3E" w:rsidRDefault="00B54DFC" w:rsidP="00B54DFC">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sidRPr="00851F3E">
        <w:rPr>
          <w:rFonts w:ascii="Times New Roman" w:hAnsi="Times New Roman" w:cs="Times New Roman"/>
          <w:sz w:val="24"/>
          <w:szCs w:val="24"/>
        </w:rPr>
        <w:t>оптимізація збору та утилізації комунальних відходів;</w:t>
      </w:r>
    </w:p>
    <w:p w:rsidR="00B54DFC" w:rsidRPr="00851F3E" w:rsidRDefault="00B54DFC" w:rsidP="00B54DFC">
      <w:pPr>
        <w:pStyle w:val="a4"/>
        <w:numPr>
          <w:ilvl w:val="0"/>
          <w:numId w:val="2"/>
        </w:numPr>
        <w:autoSpaceDE w:val="0"/>
        <w:autoSpaceDN w:val="0"/>
        <w:adjustRightInd w:val="0"/>
        <w:spacing w:after="0" w:line="240" w:lineRule="auto"/>
        <w:jc w:val="both"/>
        <w:rPr>
          <w:rFonts w:ascii="Times New Roman" w:hAnsi="Times New Roman" w:cs="Times New Roman"/>
          <w:sz w:val="24"/>
          <w:szCs w:val="24"/>
        </w:rPr>
      </w:pPr>
      <w:r w:rsidRPr="00851F3E">
        <w:rPr>
          <w:rFonts w:ascii="Times New Roman" w:hAnsi="Times New Roman" w:cs="Times New Roman"/>
          <w:sz w:val="24"/>
          <w:szCs w:val="24"/>
        </w:rPr>
        <w:t>підвищення рівня суспільної екологічної свідомості громадян.</w:t>
      </w:r>
    </w:p>
    <w:p w:rsidR="00B54DFC" w:rsidRDefault="00B54DFC" w:rsidP="00AC196A">
      <w:pPr>
        <w:jc w:val="both"/>
        <w:rPr>
          <w:rFonts w:ascii="Times New Roman" w:hAnsi="Times New Roman" w:cs="Times New Roman"/>
          <w:b/>
          <w:sz w:val="24"/>
          <w:szCs w:val="24"/>
        </w:rPr>
      </w:pPr>
    </w:p>
    <w:p w:rsidR="00AC196A" w:rsidRDefault="00AC196A" w:rsidP="00B54DFC">
      <w:pPr>
        <w:jc w:val="center"/>
        <w:rPr>
          <w:rFonts w:ascii="Times New Roman" w:hAnsi="Times New Roman" w:cs="Times New Roman"/>
          <w:b/>
          <w:sz w:val="24"/>
          <w:szCs w:val="24"/>
        </w:rPr>
      </w:pPr>
      <w:r w:rsidRPr="00180F7D">
        <w:rPr>
          <w:rFonts w:ascii="Times New Roman" w:hAnsi="Times New Roman" w:cs="Times New Roman"/>
          <w:b/>
          <w:sz w:val="24"/>
          <w:szCs w:val="24"/>
          <w:lang w:val="en-US"/>
        </w:rPr>
        <w:t>V</w:t>
      </w:r>
      <w:r w:rsidRPr="00180F7D">
        <w:rPr>
          <w:rFonts w:ascii="Times New Roman" w:hAnsi="Times New Roman" w:cs="Times New Roman"/>
          <w:b/>
          <w:sz w:val="24"/>
          <w:szCs w:val="24"/>
        </w:rPr>
        <w:t>ІІ «Бюджет розвитку»</w:t>
      </w:r>
    </w:p>
    <w:p w:rsidR="00AC196A" w:rsidRDefault="00AC196A" w:rsidP="00AC196A">
      <w:pPr>
        <w:jc w:val="both"/>
        <w:rPr>
          <w:rFonts w:ascii="Times New Roman" w:hAnsi="Times New Roman" w:cs="Times New Roman"/>
          <w:sz w:val="24"/>
          <w:szCs w:val="24"/>
        </w:rPr>
      </w:pPr>
      <w:r>
        <w:rPr>
          <w:rFonts w:ascii="Times New Roman" w:hAnsi="Times New Roman" w:cs="Times New Roman"/>
          <w:sz w:val="24"/>
          <w:szCs w:val="24"/>
        </w:rPr>
        <w:tab/>
      </w:r>
      <w:r w:rsidRPr="00180F7D">
        <w:rPr>
          <w:rFonts w:ascii="Times New Roman" w:hAnsi="Times New Roman" w:cs="Times New Roman"/>
          <w:sz w:val="24"/>
          <w:szCs w:val="24"/>
        </w:rPr>
        <w:t xml:space="preserve">Надходження бюджету розвитку </w:t>
      </w:r>
      <w:r>
        <w:rPr>
          <w:rFonts w:ascii="Times New Roman" w:hAnsi="Times New Roman" w:cs="Times New Roman"/>
          <w:sz w:val="24"/>
          <w:szCs w:val="24"/>
        </w:rPr>
        <w:t>Хмельницької міської територіальної громади прогн</w:t>
      </w:r>
      <w:r w:rsidR="008F2FE1">
        <w:rPr>
          <w:rFonts w:ascii="Times New Roman" w:hAnsi="Times New Roman" w:cs="Times New Roman"/>
          <w:sz w:val="24"/>
          <w:szCs w:val="24"/>
        </w:rPr>
        <w:t xml:space="preserve">озуються на 2022 рік в сумі </w:t>
      </w:r>
      <w:r>
        <w:rPr>
          <w:rFonts w:ascii="Times New Roman" w:hAnsi="Times New Roman" w:cs="Times New Roman"/>
          <w:sz w:val="24"/>
          <w:szCs w:val="24"/>
        </w:rPr>
        <w:t xml:space="preserve">  </w:t>
      </w:r>
      <w:r w:rsidR="00AB219A">
        <w:rPr>
          <w:rFonts w:ascii="Times New Roman" w:hAnsi="Times New Roman" w:cs="Times New Roman"/>
          <w:sz w:val="24"/>
          <w:szCs w:val="24"/>
        </w:rPr>
        <w:t xml:space="preserve">481 178,2 </w:t>
      </w:r>
      <w:r>
        <w:rPr>
          <w:rFonts w:ascii="Times New Roman" w:hAnsi="Times New Roman" w:cs="Times New Roman"/>
          <w:sz w:val="24"/>
          <w:szCs w:val="24"/>
        </w:rPr>
        <w:t xml:space="preserve">тис. грн, на 2023 рік -   </w:t>
      </w:r>
      <w:r w:rsidR="00AB219A">
        <w:rPr>
          <w:rFonts w:ascii="Times New Roman" w:hAnsi="Times New Roman" w:cs="Times New Roman"/>
          <w:sz w:val="24"/>
          <w:szCs w:val="24"/>
        </w:rPr>
        <w:t>557 569,2</w:t>
      </w:r>
      <w:r w:rsidR="008F2FE1">
        <w:rPr>
          <w:rFonts w:ascii="Times New Roman" w:hAnsi="Times New Roman" w:cs="Times New Roman"/>
          <w:sz w:val="24"/>
          <w:szCs w:val="24"/>
        </w:rPr>
        <w:t xml:space="preserve"> </w:t>
      </w:r>
      <w:r>
        <w:rPr>
          <w:rFonts w:ascii="Times New Roman" w:hAnsi="Times New Roman" w:cs="Times New Roman"/>
          <w:sz w:val="24"/>
          <w:szCs w:val="24"/>
        </w:rPr>
        <w:t xml:space="preserve"> тис. грн,</w:t>
      </w:r>
      <w:r w:rsidR="00603592">
        <w:rPr>
          <w:rFonts w:ascii="Times New Roman" w:hAnsi="Times New Roman" w:cs="Times New Roman"/>
          <w:sz w:val="24"/>
          <w:szCs w:val="24"/>
        </w:rPr>
        <w:t xml:space="preserve"> </w:t>
      </w:r>
      <w:r>
        <w:rPr>
          <w:rFonts w:ascii="Times New Roman" w:hAnsi="Times New Roman" w:cs="Times New Roman"/>
          <w:sz w:val="24"/>
          <w:szCs w:val="24"/>
        </w:rPr>
        <w:t xml:space="preserve"> на 2024 рік -  </w:t>
      </w:r>
      <w:r w:rsidR="00681C38">
        <w:rPr>
          <w:rFonts w:ascii="Times New Roman" w:hAnsi="Times New Roman" w:cs="Times New Roman"/>
          <w:sz w:val="24"/>
          <w:szCs w:val="24"/>
        </w:rPr>
        <w:t>545 537,5</w:t>
      </w:r>
      <w:r w:rsidR="00603592">
        <w:rPr>
          <w:rFonts w:ascii="Times New Roman" w:hAnsi="Times New Roman" w:cs="Times New Roman"/>
          <w:sz w:val="24"/>
          <w:szCs w:val="24"/>
        </w:rPr>
        <w:t xml:space="preserve">  </w:t>
      </w:r>
      <w:r w:rsidR="002971B7">
        <w:rPr>
          <w:rFonts w:ascii="Times New Roman" w:hAnsi="Times New Roman" w:cs="Times New Roman"/>
          <w:sz w:val="24"/>
          <w:szCs w:val="24"/>
        </w:rPr>
        <w:t xml:space="preserve">тис. грн (додаток </w:t>
      </w:r>
      <w:r>
        <w:rPr>
          <w:rFonts w:ascii="Times New Roman" w:hAnsi="Times New Roman" w:cs="Times New Roman"/>
          <w:sz w:val="24"/>
          <w:szCs w:val="24"/>
        </w:rPr>
        <w:t xml:space="preserve"> 9</w:t>
      </w:r>
      <w:r w:rsidR="002971B7">
        <w:rPr>
          <w:rFonts w:ascii="Times New Roman" w:hAnsi="Times New Roman" w:cs="Times New Roman"/>
          <w:sz w:val="24"/>
          <w:szCs w:val="24"/>
        </w:rPr>
        <w:t xml:space="preserve"> до Прогнозу</w:t>
      </w:r>
      <w:r>
        <w:rPr>
          <w:rFonts w:ascii="Times New Roman" w:hAnsi="Times New Roman" w:cs="Times New Roman"/>
          <w:sz w:val="24"/>
          <w:szCs w:val="24"/>
        </w:rPr>
        <w:t>), в тому числі:</w:t>
      </w:r>
    </w:p>
    <w:p w:rsidR="00603592" w:rsidRPr="00603592" w:rsidRDefault="00AC196A" w:rsidP="00603592">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кошти, що надходять до бюджету розвитку</w:t>
      </w:r>
      <w:r w:rsidR="001A5E5F">
        <w:rPr>
          <w:rFonts w:ascii="Times New Roman" w:hAnsi="Times New Roman" w:cs="Times New Roman"/>
          <w:sz w:val="24"/>
          <w:szCs w:val="24"/>
        </w:rPr>
        <w:t xml:space="preserve">, </w:t>
      </w:r>
      <w:r>
        <w:rPr>
          <w:rFonts w:ascii="Times New Roman" w:hAnsi="Times New Roman" w:cs="Times New Roman"/>
          <w:sz w:val="24"/>
          <w:szCs w:val="24"/>
        </w:rPr>
        <w:t xml:space="preserve"> прогнозуються на  2022 рік в сумі     13 700,0    тис. грн, на 2023 рік -  14 280,0   тис. грн,  на 2024 рік -   15 220,0 тис. гривень;</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місцеві зовнішні запозичення (кредит НЕФКО)  в 2022 році – 23 460,0 тис. грн, в 2023 році – 54 740,0 тис. грн;</w:t>
      </w:r>
    </w:p>
    <w:p w:rsidR="00603592" w:rsidRDefault="00603592"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кошти від повернення кредитів, наданих з бюджету, прогнозуються на 2022 – 2024 роки по 150,0 тис. грн щорічно; </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кошти, що передаються із загального фонду до бюджету розвитку прогноз</w:t>
      </w:r>
      <w:r w:rsidR="00603592">
        <w:rPr>
          <w:rFonts w:ascii="Times New Roman" w:hAnsi="Times New Roman" w:cs="Times New Roman"/>
          <w:sz w:val="24"/>
          <w:szCs w:val="24"/>
        </w:rPr>
        <w:t>ують</w:t>
      </w:r>
      <w:r w:rsidR="00AB219A">
        <w:rPr>
          <w:rFonts w:ascii="Times New Roman" w:hAnsi="Times New Roman" w:cs="Times New Roman"/>
          <w:sz w:val="24"/>
          <w:szCs w:val="24"/>
        </w:rPr>
        <w:t>ся на 2022 рік в сумі  443 868,2</w:t>
      </w:r>
      <w:r w:rsidR="00603592">
        <w:rPr>
          <w:rFonts w:ascii="Times New Roman" w:hAnsi="Times New Roman" w:cs="Times New Roman"/>
          <w:sz w:val="24"/>
          <w:szCs w:val="24"/>
        </w:rPr>
        <w:t xml:space="preserve"> </w:t>
      </w:r>
      <w:r w:rsidR="00681C38">
        <w:rPr>
          <w:rFonts w:ascii="Times New Roman" w:hAnsi="Times New Roman" w:cs="Times New Roman"/>
          <w:sz w:val="24"/>
          <w:szCs w:val="24"/>
        </w:rPr>
        <w:t xml:space="preserve">  </w:t>
      </w:r>
      <w:proofErr w:type="spellStart"/>
      <w:r w:rsidR="00681C38">
        <w:rPr>
          <w:rFonts w:ascii="Times New Roman" w:hAnsi="Times New Roman" w:cs="Times New Roman"/>
          <w:sz w:val="24"/>
          <w:szCs w:val="24"/>
        </w:rPr>
        <w:t>тис.грн</w:t>
      </w:r>
      <w:proofErr w:type="spellEnd"/>
      <w:r w:rsidR="00681C38">
        <w:rPr>
          <w:rFonts w:ascii="Times New Roman" w:hAnsi="Times New Roman" w:cs="Times New Roman"/>
          <w:sz w:val="24"/>
          <w:szCs w:val="24"/>
        </w:rPr>
        <w:t>,  на 2023 рік -</w:t>
      </w:r>
      <w:r>
        <w:rPr>
          <w:rFonts w:ascii="Times New Roman" w:hAnsi="Times New Roman" w:cs="Times New Roman"/>
          <w:sz w:val="24"/>
          <w:szCs w:val="24"/>
        </w:rPr>
        <w:t xml:space="preserve">  </w:t>
      </w:r>
      <w:r w:rsidR="00AB219A">
        <w:rPr>
          <w:rFonts w:ascii="Times New Roman" w:hAnsi="Times New Roman" w:cs="Times New Roman"/>
          <w:sz w:val="24"/>
          <w:szCs w:val="24"/>
        </w:rPr>
        <w:t>488 399,2</w:t>
      </w:r>
      <w:r w:rsidR="00603592">
        <w:rPr>
          <w:rFonts w:ascii="Times New Roman" w:hAnsi="Times New Roman" w:cs="Times New Roman"/>
          <w:sz w:val="24"/>
          <w:szCs w:val="24"/>
        </w:rPr>
        <w:t xml:space="preserve"> </w:t>
      </w:r>
      <w:r>
        <w:rPr>
          <w:rFonts w:ascii="Times New Roman" w:hAnsi="Times New Roman" w:cs="Times New Roman"/>
          <w:sz w:val="24"/>
          <w:szCs w:val="24"/>
        </w:rPr>
        <w:t xml:space="preserve">тис. грн, на 2024 рік -  </w:t>
      </w:r>
      <w:r w:rsidR="00681C38">
        <w:rPr>
          <w:rFonts w:ascii="Times New Roman" w:hAnsi="Times New Roman" w:cs="Times New Roman"/>
          <w:sz w:val="24"/>
          <w:szCs w:val="24"/>
        </w:rPr>
        <w:t>530 167,5</w:t>
      </w:r>
      <w:r>
        <w:rPr>
          <w:rFonts w:ascii="Times New Roman" w:hAnsi="Times New Roman" w:cs="Times New Roman"/>
          <w:sz w:val="24"/>
          <w:szCs w:val="24"/>
        </w:rPr>
        <w:t xml:space="preserve">  тис. гривень. </w:t>
      </w:r>
    </w:p>
    <w:p w:rsidR="00AC196A" w:rsidRDefault="00603592" w:rsidP="00AC196A">
      <w:pPr>
        <w:jc w:val="both"/>
        <w:rPr>
          <w:rFonts w:ascii="Times New Roman" w:hAnsi="Times New Roman" w:cs="Times New Roman"/>
          <w:sz w:val="24"/>
          <w:szCs w:val="24"/>
        </w:rPr>
      </w:pPr>
      <w:r>
        <w:rPr>
          <w:rFonts w:ascii="Times New Roman" w:hAnsi="Times New Roman" w:cs="Times New Roman"/>
          <w:sz w:val="24"/>
          <w:szCs w:val="24"/>
        </w:rPr>
        <w:tab/>
      </w:r>
      <w:r w:rsidR="00AC196A">
        <w:rPr>
          <w:rFonts w:ascii="Times New Roman" w:hAnsi="Times New Roman" w:cs="Times New Roman"/>
          <w:sz w:val="24"/>
          <w:szCs w:val="24"/>
        </w:rPr>
        <w:t xml:space="preserve">Капітальні трансферти з інших бюджетів у 2022 – 2024 роки не плануються. </w:t>
      </w:r>
    </w:p>
    <w:p w:rsidR="00AC196A" w:rsidRDefault="00603592" w:rsidP="00AC196A">
      <w:pPr>
        <w:jc w:val="both"/>
        <w:rPr>
          <w:rFonts w:ascii="Times New Roman" w:hAnsi="Times New Roman" w:cs="Times New Roman"/>
          <w:sz w:val="24"/>
          <w:szCs w:val="24"/>
        </w:rPr>
      </w:pPr>
      <w:r>
        <w:rPr>
          <w:rFonts w:ascii="Times New Roman" w:hAnsi="Times New Roman" w:cs="Times New Roman"/>
          <w:sz w:val="24"/>
          <w:szCs w:val="24"/>
        </w:rPr>
        <w:tab/>
      </w:r>
      <w:r w:rsidR="00AC196A">
        <w:rPr>
          <w:rFonts w:ascii="Times New Roman" w:hAnsi="Times New Roman" w:cs="Times New Roman"/>
          <w:sz w:val="24"/>
          <w:szCs w:val="24"/>
        </w:rPr>
        <w:t>Вид</w:t>
      </w:r>
      <w:r w:rsidR="00AB219A">
        <w:rPr>
          <w:rFonts w:ascii="Times New Roman" w:hAnsi="Times New Roman" w:cs="Times New Roman"/>
          <w:sz w:val="24"/>
          <w:szCs w:val="24"/>
        </w:rPr>
        <w:t xml:space="preserve">атки бюджету розвитку прогнозуються </w:t>
      </w:r>
      <w:r w:rsidR="00AC196A">
        <w:rPr>
          <w:rFonts w:ascii="Times New Roman" w:hAnsi="Times New Roman" w:cs="Times New Roman"/>
          <w:sz w:val="24"/>
          <w:szCs w:val="24"/>
        </w:rPr>
        <w:t xml:space="preserve"> на 2022 рік в сумі</w:t>
      </w:r>
      <w:r w:rsidR="00AB219A">
        <w:rPr>
          <w:rFonts w:ascii="Times New Roman" w:hAnsi="Times New Roman" w:cs="Times New Roman"/>
          <w:sz w:val="24"/>
          <w:szCs w:val="24"/>
        </w:rPr>
        <w:t xml:space="preserve"> </w:t>
      </w:r>
      <w:r w:rsidR="00AC196A">
        <w:rPr>
          <w:rFonts w:ascii="Times New Roman" w:hAnsi="Times New Roman" w:cs="Times New Roman"/>
          <w:sz w:val="24"/>
          <w:szCs w:val="24"/>
        </w:rPr>
        <w:t xml:space="preserve"> </w:t>
      </w:r>
      <w:r w:rsidR="00AB219A">
        <w:rPr>
          <w:rFonts w:ascii="Times New Roman" w:hAnsi="Times New Roman" w:cs="Times New Roman"/>
          <w:sz w:val="24"/>
          <w:szCs w:val="24"/>
        </w:rPr>
        <w:t>481 178,2</w:t>
      </w:r>
      <w:r>
        <w:rPr>
          <w:rFonts w:ascii="Times New Roman" w:hAnsi="Times New Roman" w:cs="Times New Roman"/>
          <w:sz w:val="24"/>
          <w:szCs w:val="24"/>
        </w:rPr>
        <w:t xml:space="preserve">  </w:t>
      </w:r>
      <w:r w:rsidR="00AC196A">
        <w:rPr>
          <w:rFonts w:ascii="Times New Roman" w:hAnsi="Times New Roman" w:cs="Times New Roman"/>
          <w:sz w:val="24"/>
          <w:szCs w:val="24"/>
        </w:rPr>
        <w:t xml:space="preserve">  тис. грн,</w:t>
      </w:r>
      <w:r>
        <w:rPr>
          <w:rFonts w:ascii="Times New Roman" w:hAnsi="Times New Roman" w:cs="Times New Roman"/>
          <w:sz w:val="24"/>
          <w:szCs w:val="24"/>
        </w:rPr>
        <w:t xml:space="preserve"> </w:t>
      </w:r>
      <w:r w:rsidR="00AC196A">
        <w:rPr>
          <w:rFonts w:ascii="Times New Roman" w:hAnsi="Times New Roman" w:cs="Times New Roman"/>
          <w:sz w:val="24"/>
          <w:szCs w:val="24"/>
        </w:rPr>
        <w:t xml:space="preserve"> на 2023 рік -  </w:t>
      </w:r>
      <w:r w:rsidR="00AB219A">
        <w:rPr>
          <w:rFonts w:ascii="Times New Roman" w:hAnsi="Times New Roman" w:cs="Times New Roman"/>
          <w:sz w:val="24"/>
          <w:szCs w:val="24"/>
        </w:rPr>
        <w:t>557 569,2</w:t>
      </w:r>
      <w:r w:rsidR="00AC196A">
        <w:rPr>
          <w:rFonts w:ascii="Times New Roman" w:hAnsi="Times New Roman" w:cs="Times New Roman"/>
          <w:sz w:val="24"/>
          <w:szCs w:val="24"/>
        </w:rPr>
        <w:t xml:space="preserve">  тис. грн, на 2024 рік   - </w:t>
      </w:r>
      <w:r w:rsidR="00681C38">
        <w:rPr>
          <w:rFonts w:ascii="Times New Roman" w:hAnsi="Times New Roman" w:cs="Times New Roman"/>
          <w:sz w:val="24"/>
          <w:szCs w:val="24"/>
        </w:rPr>
        <w:t>545 537,5</w:t>
      </w:r>
      <w:r>
        <w:rPr>
          <w:rFonts w:ascii="Times New Roman" w:hAnsi="Times New Roman" w:cs="Times New Roman"/>
          <w:sz w:val="24"/>
          <w:szCs w:val="24"/>
        </w:rPr>
        <w:t xml:space="preserve"> </w:t>
      </w:r>
      <w:r w:rsidR="00AC196A">
        <w:rPr>
          <w:rFonts w:ascii="Times New Roman" w:hAnsi="Times New Roman" w:cs="Times New Roman"/>
          <w:sz w:val="24"/>
          <w:szCs w:val="24"/>
        </w:rPr>
        <w:t>тис. грн, в тому числі на:</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будівництво, реконструкцію та капітальний ремонт закладів соціально-культурної сфери та об’єктів комунального господарства  на 2022 рік</w:t>
      </w:r>
      <w:r w:rsidR="00603592">
        <w:rPr>
          <w:rFonts w:ascii="Times New Roman" w:hAnsi="Times New Roman" w:cs="Times New Roman"/>
          <w:sz w:val="24"/>
          <w:szCs w:val="24"/>
        </w:rPr>
        <w:t xml:space="preserve"> в сумі </w:t>
      </w:r>
      <w:r>
        <w:rPr>
          <w:rFonts w:ascii="Times New Roman" w:hAnsi="Times New Roman" w:cs="Times New Roman"/>
          <w:sz w:val="24"/>
          <w:szCs w:val="24"/>
        </w:rPr>
        <w:t xml:space="preserve">  </w:t>
      </w:r>
      <w:r w:rsidR="00603592">
        <w:rPr>
          <w:rFonts w:ascii="Times New Roman" w:hAnsi="Times New Roman" w:cs="Times New Roman"/>
          <w:sz w:val="24"/>
          <w:szCs w:val="24"/>
        </w:rPr>
        <w:t xml:space="preserve">432 095,1  </w:t>
      </w:r>
      <w:r>
        <w:rPr>
          <w:rFonts w:ascii="Times New Roman" w:hAnsi="Times New Roman" w:cs="Times New Roman"/>
          <w:sz w:val="24"/>
          <w:szCs w:val="24"/>
        </w:rPr>
        <w:t>тис. грн, на 2023 рік</w:t>
      </w:r>
      <w:r w:rsidR="00603592">
        <w:rPr>
          <w:rFonts w:ascii="Times New Roman" w:hAnsi="Times New Roman" w:cs="Times New Roman"/>
          <w:sz w:val="24"/>
          <w:szCs w:val="24"/>
        </w:rPr>
        <w:t xml:space="preserve"> </w:t>
      </w:r>
      <w:r>
        <w:rPr>
          <w:rFonts w:ascii="Times New Roman" w:hAnsi="Times New Roman" w:cs="Times New Roman"/>
          <w:sz w:val="24"/>
          <w:szCs w:val="24"/>
        </w:rPr>
        <w:t xml:space="preserve"> </w:t>
      </w:r>
      <w:r w:rsidR="00603592">
        <w:rPr>
          <w:rFonts w:ascii="Times New Roman" w:hAnsi="Times New Roman" w:cs="Times New Roman"/>
          <w:sz w:val="24"/>
          <w:szCs w:val="24"/>
        </w:rPr>
        <w:t>–</w:t>
      </w:r>
      <w:r>
        <w:rPr>
          <w:rFonts w:ascii="Times New Roman" w:hAnsi="Times New Roman" w:cs="Times New Roman"/>
          <w:sz w:val="24"/>
          <w:szCs w:val="24"/>
        </w:rPr>
        <w:t xml:space="preserve"> </w:t>
      </w:r>
      <w:r w:rsidR="00603592">
        <w:rPr>
          <w:rFonts w:ascii="Times New Roman" w:hAnsi="Times New Roman" w:cs="Times New Roman"/>
          <w:sz w:val="24"/>
          <w:szCs w:val="24"/>
        </w:rPr>
        <w:t xml:space="preserve">528 116,5 тис. грн, на 2024 рік  </w:t>
      </w:r>
      <w:r>
        <w:rPr>
          <w:rFonts w:ascii="Times New Roman" w:hAnsi="Times New Roman" w:cs="Times New Roman"/>
          <w:sz w:val="24"/>
          <w:szCs w:val="24"/>
        </w:rPr>
        <w:t>-</w:t>
      </w:r>
      <w:r w:rsidR="00603592">
        <w:rPr>
          <w:rFonts w:ascii="Times New Roman" w:hAnsi="Times New Roman" w:cs="Times New Roman"/>
          <w:sz w:val="24"/>
          <w:szCs w:val="24"/>
        </w:rPr>
        <w:t xml:space="preserve"> 511 183,5</w:t>
      </w:r>
      <w:r>
        <w:rPr>
          <w:rFonts w:ascii="Times New Roman" w:hAnsi="Times New Roman" w:cs="Times New Roman"/>
          <w:sz w:val="24"/>
          <w:szCs w:val="24"/>
        </w:rPr>
        <w:t xml:space="preserve">  тис. гривень;</w:t>
      </w:r>
    </w:p>
    <w:p w:rsidR="00AC196A" w:rsidRDefault="00AC196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виконання інвестиційних </w:t>
      </w:r>
      <w:proofErr w:type="spellStart"/>
      <w:r>
        <w:rPr>
          <w:rFonts w:ascii="Times New Roman" w:hAnsi="Times New Roman" w:cs="Times New Roman"/>
          <w:sz w:val="24"/>
          <w:szCs w:val="24"/>
        </w:rPr>
        <w:t>проєктів</w:t>
      </w:r>
      <w:proofErr w:type="spellEnd"/>
      <w:r>
        <w:rPr>
          <w:rFonts w:ascii="Times New Roman" w:hAnsi="Times New Roman" w:cs="Times New Roman"/>
          <w:sz w:val="24"/>
          <w:szCs w:val="24"/>
        </w:rPr>
        <w:t xml:space="preserve"> на 2022 рік  в сумі  </w:t>
      </w:r>
      <w:r w:rsidR="00603592">
        <w:rPr>
          <w:rFonts w:ascii="Times New Roman" w:hAnsi="Times New Roman" w:cs="Times New Roman"/>
          <w:sz w:val="24"/>
          <w:szCs w:val="24"/>
        </w:rPr>
        <w:t xml:space="preserve">35 749,8  </w:t>
      </w:r>
      <w:r>
        <w:rPr>
          <w:rFonts w:ascii="Times New Roman" w:hAnsi="Times New Roman" w:cs="Times New Roman"/>
          <w:sz w:val="24"/>
          <w:szCs w:val="24"/>
        </w:rPr>
        <w:t xml:space="preserve"> тис. грн, на 2033 рік </w:t>
      </w:r>
      <w:r w:rsidR="00603592">
        <w:rPr>
          <w:rFonts w:ascii="Times New Roman" w:hAnsi="Times New Roman" w:cs="Times New Roman"/>
          <w:sz w:val="24"/>
          <w:szCs w:val="24"/>
        </w:rPr>
        <w:t>–</w:t>
      </w:r>
      <w:r>
        <w:rPr>
          <w:rFonts w:ascii="Times New Roman" w:hAnsi="Times New Roman" w:cs="Times New Roman"/>
          <w:sz w:val="24"/>
          <w:szCs w:val="24"/>
        </w:rPr>
        <w:t xml:space="preserve"> </w:t>
      </w:r>
      <w:r w:rsidR="00603592">
        <w:rPr>
          <w:rFonts w:ascii="Times New Roman" w:hAnsi="Times New Roman" w:cs="Times New Roman"/>
          <w:sz w:val="24"/>
          <w:szCs w:val="24"/>
        </w:rPr>
        <w:t>14 946,4</w:t>
      </w:r>
      <w:r>
        <w:rPr>
          <w:rFonts w:ascii="Times New Roman" w:hAnsi="Times New Roman" w:cs="Times New Roman"/>
          <w:sz w:val="24"/>
          <w:szCs w:val="24"/>
        </w:rPr>
        <w:t xml:space="preserve">  тис. грн, на 2024 рік    - </w:t>
      </w:r>
      <w:r w:rsidR="00603592">
        <w:rPr>
          <w:rFonts w:ascii="Times New Roman" w:hAnsi="Times New Roman" w:cs="Times New Roman"/>
          <w:sz w:val="24"/>
          <w:szCs w:val="24"/>
        </w:rPr>
        <w:t>2 000,0</w:t>
      </w:r>
      <w:r>
        <w:rPr>
          <w:rFonts w:ascii="Times New Roman" w:hAnsi="Times New Roman" w:cs="Times New Roman"/>
          <w:sz w:val="24"/>
          <w:szCs w:val="24"/>
        </w:rPr>
        <w:t xml:space="preserve">  тис. гривень;</w:t>
      </w:r>
    </w:p>
    <w:p w:rsidR="00AB219A" w:rsidRDefault="00AB219A" w:rsidP="00AC196A">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погашення місцевого боргу – на  2022 рік в сумі 13 333,3 тис. грн (кредит </w:t>
      </w:r>
      <w:proofErr w:type="spellStart"/>
      <w:r>
        <w:rPr>
          <w:rFonts w:ascii="Times New Roman" w:hAnsi="Times New Roman" w:cs="Times New Roman"/>
          <w:sz w:val="24"/>
          <w:szCs w:val="24"/>
        </w:rPr>
        <w:t>Укргазбанку</w:t>
      </w:r>
      <w:proofErr w:type="spellEnd"/>
      <w:r>
        <w:rPr>
          <w:rFonts w:ascii="Times New Roman" w:hAnsi="Times New Roman" w:cs="Times New Roman"/>
          <w:sz w:val="24"/>
          <w:szCs w:val="24"/>
        </w:rPr>
        <w:t xml:space="preserve">); в 2023 році – 14 506,3 тис. грн </w:t>
      </w:r>
      <w:r w:rsidR="00681C38">
        <w:rPr>
          <w:rFonts w:ascii="Times New Roman" w:hAnsi="Times New Roman" w:cs="Times New Roman"/>
          <w:sz w:val="24"/>
          <w:szCs w:val="24"/>
        </w:rPr>
        <w:t>(</w:t>
      </w:r>
      <w:proofErr w:type="spellStart"/>
      <w:r w:rsidR="00681C38">
        <w:rPr>
          <w:rFonts w:ascii="Times New Roman" w:hAnsi="Times New Roman" w:cs="Times New Roman"/>
          <w:sz w:val="24"/>
          <w:szCs w:val="24"/>
        </w:rPr>
        <w:t>Укргазбанк</w:t>
      </w:r>
      <w:proofErr w:type="spellEnd"/>
      <w:r w:rsidR="00681C38">
        <w:rPr>
          <w:rFonts w:ascii="Times New Roman" w:hAnsi="Times New Roman" w:cs="Times New Roman"/>
          <w:sz w:val="24"/>
          <w:szCs w:val="24"/>
        </w:rPr>
        <w:t xml:space="preserve"> – 13 333,3 тис. грн;</w:t>
      </w:r>
      <w:r>
        <w:rPr>
          <w:rFonts w:ascii="Times New Roman" w:hAnsi="Times New Roman" w:cs="Times New Roman"/>
          <w:sz w:val="24"/>
          <w:szCs w:val="24"/>
        </w:rPr>
        <w:t xml:space="preserve"> НЕФКО – 1 1</w:t>
      </w:r>
      <w:r w:rsidR="00681C38">
        <w:rPr>
          <w:rFonts w:ascii="Times New Roman" w:hAnsi="Times New Roman" w:cs="Times New Roman"/>
          <w:sz w:val="24"/>
          <w:szCs w:val="24"/>
        </w:rPr>
        <w:t xml:space="preserve">73,0 </w:t>
      </w:r>
      <w:proofErr w:type="spellStart"/>
      <w:r w:rsidR="00681C38">
        <w:rPr>
          <w:rFonts w:ascii="Times New Roman" w:hAnsi="Times New Roman" w:cs="Times New Roman"/>
          <w:sz w:val="24"/>
          <w:szCs w:val="24"/>
        </w:rPr>
        <w:t>тис.грн</w:t>
      </w:r>
      <w:proofErr w:type="spellEnd"/>
      <w:r w:rsidR="00681C38">
        <w:rPr>
          <w:rFonts w:ascii="Times New Roman" w:hAnsi="Times New Roman" w:cs="Times New Roman"/>
          <w:sz w:val="24"/>
          <w:szCs w:val="24"/>
        </w:rPr>
        <w:t>); в 2024 році – 32 354,0</w:t>
      </w:r>
      <w:r>
        <w:rPr>
          <w:rFonts w:ascii="Times New Roman" w:hAnsi="Times New Roman" w:cs="Times New Roman"/>
          <w:sz w:val="24"/>
          <w:szCs w:val="24"/>
        </w:rPr>
        <w:t xml:space="preserve">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Укргазбанк</w:t>
      </w:r>
      <w:proofErr w:type="spellEnd"/>
      <w:r>
        <w:rPr>
          <w:rFonts w:ascii="Times New Roman" w:hAnsi="Times New Roman" w:cs="Times New Roman"/>
          <w:sz w:val="24"/>
          <w:szCs w:val="24"/>
        </w:rPr>
        <w:t xml:space="preserve"> – 13 333,3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 xml:space="preserve">, НЕФКО </w:t>
      </w:r>
      <w:r w:rsidR="001A5E5F">
        <w:rPr>
          <w:rFonts w:ascii="Times New Roman" w:hAnsi="Times New Roman" w:cs="Times New Roman"/>
          <w:sz w:val="24"/>
          <w:szCs w:val="24"/>
        </w:rPr>
        <w:t>–</w:t>
      </w:r>
      <w:r>
        <w:rPr>
          <w:rFonts w:ascii="Times New Roman" w:hAnsi="Times New Roman" w:cs="Times New Roman"/>
          <w:sz w:val="24"/>
          <w:szCs w:val="24"/>
        </w:rPr>
        <w:t xml:space="preserve"> </w:t>
      </w:r>
      <w:r w:rsidR="00681C38">
        <w:rPr>
          <w:rFonts w:ascii="Times New Roman" w:hAnsi="Times New Roman" w:cs="Times New Roman"/>
          <w:sz w:val="24"/>
          <w:szCs w:val="24"/>
        </w:rPr>
        <w:t>19 020,7</w:t>
      </w:r>
      <w:r w:rsidR="001A5E5F">
        <w:rPr>
          <w:rFonts w:ascii="Times New Roman" w:hAnsi="Times New Roman" w:cs="Times New Roman"/>
          <w:sz w:val="24"/>
          <w:szCs w:val="24"/>
        </w:rPr>
        <w:t xml:space="preserve"> тис. грн). </w:t>
      </w:r>
    </w:p>
    <w:p w:rsidR="001A5E5F" w:rsidRDefault="001A5E5F" w:rsidP="001A5E5F">
      <w:pPr>
        <w:pStyle w:val="a4"/>
        <w:jc w:val="both"/>
        <w:rPr>
          <w:rFonts w:ascii="Times New Roman" w:hAnsi="Times New Roman" w:cs="Times New Roman"/>
          <w:sz w:val="24"/>
          <w:szCs w:val="24"/>
        </w:rPr>
      </w:pPr>
    </w:p>
    <w:p w:rsidR="00681C38" w:rsidRDefault="00B97549" w:rsidP="001A5E5F">
      <w:pPr>
        <w:pStyle w:val="a4"/>
        <w:jc w:val="both"/>
        <w:rPr>
          <w:rFonts w:ascii="Times New Roman" w:hAnsi="Times New Roman" w:cs="Times New Roman"/>
          <w:sz w:val="24"/>
          <w:szCs w:val="24"/>
        </w:rPr>
      </w:pPr>
      <w:r>
        <w:rPr>
          <w:rFonts w:ascii="Times New Roman" w:hAnsi="Times New Roman" w:cs="Times New Roman"/>
          <w:sz w:val="24"/>
          <w:szCs w:val="24"/>
        </w:rPr>
        <w:tab/>
      </w:r>
      <w:r w:rsidR="00681C38">
        <w:rPr>
          <w:rFonts w:ascii="Times New Roman" w:hAnsi="Times New Roman" w:cs="Times New Roman"/>
          <w:sz w:val="24"/>
          <w:szCs w:val="24"/>
        </w:rPr>
        <w:t>Показники бюджету розвитку Хмельницької</w:t>
      </w:r>
      <w:r>
        <w:rPr>
          <w:rFonts w:ascii="Times New Roman" w:hAnsi="Times New Roman" w:cs="Times New Roman"/>
          <w:sz w:val="24"/>
          <w:szCs w:val="24"/>
        </w:rPr>
        <w:t xml:space="preserve"> міської територіальної громади  </w:t>
      </w:r>
      <w:r w:rsidR="00681C38">
        <w:rPr>
          <w:rFonts w:ascii="Times New Roman" w:hAnsi="Times New Roman" w:cs="Times New Roman"/>
          <w:sz w:val="24"/>
          <w:szCs w:val="24"/>
        </w:rPr>
        <w:t xml:space="preserve">відображені в додатку 9 до Прогнозу. </w:t>
      </w:r>
    </w:p>
    <w:p w:rsidR="00B97549" w:rsidRDefault="00B97549" w:rsidP="001A5E5F">
      <w:pPr>
        <w:pStyle w:val="a4"/>
        <w:jc w:val="both"/>
        <w:rPr>
          <w:rFonts w:ascii="Times New Roman" w:hAnsi="Times New Roman" w:cs="Times New Roman"/>
          <w:sz w:val="24"/>
          <w:szCs w:val="24"/>
        </w:rPr>
      </w:pPr>
    </w:p>
    <w:p w:rsidR="00AC196A" w:rsidRDefault="00AC196A" w:rsidP="006A46BD">
      <w:pPr>
        <w:spacing w:after="0"/>
        <w:jc w:val="center"/>
        <w:rPr>
          <w:rFonts w:ascii="Times New Roman" w:hAnsi="Times New Roman" w:cs="Times New Roman"/>
          <w:b/>
          <w:sz w:val="24"/>
          <w:szCs w:val="24"/>
        </w:rPr>
      </w:pPr>
      <w:r w:rsidRPr="005B393B">
        <w:rPr>
          <w:rFonts w:ascii="Times New Roman" w:hAnsi="Times New Roman" w:cs="Times New Roman"/>
          <w:b/>
          <w:sz w:val="24"/>
          <w:szCs w:val="24"/>
          <w:lang w:val="en-US"/>
        </w:rPr>
        <w:t>V</w:t>
      </w:r>
      <w:r w:rsidRPr="005B393B">
        <w:rPr>
          <w:rFonts w:ascii="Times New Roman" w:hAnsi="Times New Roman" w:cs="Times New Roman"/>
          <w:b/>
          <w:sz w:val="24"/>
          <w:szCs w:val="24"/>
        </w:rPr>
        <w:t>ІІІ «Взаємовідносини бюджету з іншими бюджетами»</w:t>
      </w:r>
    </w:p>
    <w:p w:rsidR="00CA0432" w:rsidRDefault="00AC196A" w:rsidP="00CA0432">
      <w:pPr>
        <w:spacing w:after="0"/>
        <w:jc w:val="both"/>
        <w:rPr>
          <w:rFonts w:ascii="Times New Roman" w:hAnsi="Times New Roman" w:cs="Times New Roman"/>
          <w:sz w:val="24"/>
          <w:szCs w:val="24"/>
        </w:rPr>
      </w:pPr>
      <w:r>
        <w:rPr>
          <w:rFonts w:ascii="Times New Roman" w:hAnsi="Times New Roman" w:cs="Times New Roman"/>
          <w:sz w:val="24"/>
          <w:szCs w:val="24"/>
        </w:rPr>
        <w:tab/>
      </w:r>
      <w:r w:rsidRPr="005B393B">
        <w:rPr>
          <w:rFonts w:ascii="Times New Roman" w:hAnsi="Times New Roman" w:cs="Times New Roman"/>
          <w:sz w:val="24"/>
          <w:szCs w:val="24"/>
        </w:rPr>
        <w:t xml:space="preserve">Міжбюджетні трансферти з державного бюджету </w:t>
      </w:r>
      <w:r>
        <w:rPr>
          <w:rFonts w:ascii="Times New Roman" w:hAnsi="Times New Roman" w:cs="Times New Roman"/>
          <w:sz w:val="24"/>
          <w:szCs w:val="24"/>
        </w:rPr>
        <w:t>бюджету</w:t>
      </w:r>
      <w:bookmarkStart w:id="0" w:name="_GoBack"/>
      <w:bookmarkEnd w:id="0"/>
      <w:r>
        <w:rPr>
          <w:rFonts w:ascii="Times New Roman" w:hAnsi="Times New Roman" w:cs="Times New Roman"/>
          <w:sz w:val="24"/>
          <w:szCs w:val="24"/>
        </w:rPr>
        <w:t xml:space="preserve"> Хмельницької місь</w:t>
      </w:r>
      <w:r w:rsidR="00283F6D">
        <w:rPr>
          <w:rFonts w:ascii="Times New Roman" w:hAnsi="Times New Roman" w:cs="Times New Roman"/>
          <w:sz w:val="24"/>
          <w:szCs w:val="24"/>
        </w:rPr>
        <w:t>кої територіальної громади</w:t>
      </w:r>
      <w:r w:rsidR="00CA0432">
        <w:rPr>
          <w:rFonts w:ascii="Times New Roman" w:hAnsi="Times New Roman" w:cs="Times New Roman"/>
          <w:sz w:val="24"/>
          <w:szCs w:val="24"/>
        </w:rPr>
        <w:t>:</w:t>
      </w:r>
    </w:p>
    <w:p w:rsidR="00AC196A" w:rsidRDefault="00AC196A" w:rsidP="00CA0432">
      <w:pPr>
        <w:pStyle w:val="a4"/>
        <w:numPr>
          <w:ilvl w:val="0"/>
          <w:numId w:val="2"/>
        </w:numPr>
        <w:spacing w:after="0"/>
        <w:jc w:val="both"/>
        <w:rPr>
          <w:rFonts w:ascii="Times New Roman" w:hAnsi="Times New Roman" w:cs="Times New Roman"/>
          <w:sz w:val="24"/>
          <w:szCs w:val="24"/>
        </w:rPr>
      </w:pPr>
      <w:r w:rsidRPr="00CA0432">
        <w:rPr>
          <w:rFonts w:ascii="Times New Roman" w:hAnsi="Times New Roman" w:cs="Times New Roman"/>
          <w:sz w:val="24"/>
          <w:szCs w:val="24"/>
        </w:rPr>
        <w:t xml:space="preserve"> освітня субвенція на 2022 рік -  680 046,1 тис. грн, на 2023 рік – 744 816,9 тис. грн, на 20</w:t>
      </w:r>
      <w:r w:rsidR="00283F6D" w:rsidRPr="00CA0432">
        <w:rPr>
          <w:rFonts w:ascii="Times New Roman" w:hAnsi="Times New Roman" w:cs="Times New Roman"/>
          <w:sz w:val="24"/>
          <w:szCs w:val="24"/>
        </w:rPr>
        <w:t>24 рік – 795 642,8 тис. гривень.</w:t>
      </w:r>
    </w:p>
    <w:p w:rsidR="00CA0432" w:rsidRPr="00CA0432" w:rsidRDefault="00CA0432" w:rsidP="00CA0432">
      <w:pPr>
        <w:pStyle w:val="a4"/>
        <w:spacing w:after="0"/>
        <w:jc w:val="both"/>
        <w:rPr>
          <w:rFonts w:ascii="Times New Roman" w:hAnsi="Times New Roman" w:cs="Times New Roman"/>
          <w:sz w:val="24"/>
          <w:szCs w:val="24"/>
        </w:rPr>
      </w:pPr>
    </w:p>
    <w:p w:rsidR="00283F6D" w:rsidRDefault="00283F6D" w:rsidP="00CA0432">
      <w:pPr>
        <w:spacing w:after="0"/>
        <w:jc w:val="both"/>
        <w:rPr>
          <w:rFonts w:ascii="Times New Roman" w:hAnsi="Times New Roman" w:cs="Times New Roman"/>
          <w:sz w:val="24"/>
          <w:szCs w:val="24"/>
        </w:rPr>
      </w:pPr>
      <w:r>
        <w:rPr>
          <w:rFonts w:ascii="Times New Roman" w:hAnsi="Times New Roman" w:cs="Times New Roman"/>
          <w:sz w:val="24"/>
          <w:szCs w:val="24"/>
        </w:rPr>
        <w:tab/>
        <w:t>Міжбюджетні трансферти з обласного бюджету бюджету Хмельницької міської територіальної громади :</w:t>
      </w:r>
    </w:p>
    <w:p w:rsidR="00283F6D" w:rsidRDefault="00283F6D" w:rsidP="00CA0432">
      <w:pPr>
        <w:pStyle w:val="a4"/>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дотація на здійснення переданих з державного бюджету видатків з утримання закладів освіти та охорони </w:t>
      </w:r>
      <w:proofErr w:type="spellStart"/>
      <w:r>
        <w:rPr>
          <w:rFonts w:ascii="Times New Roman" w:hAnsi="Times New Roman" w:cs="Times New Roman"/>
          <w:sz w:val="24"/>
          <w:szCs w:val="24"/>
        </w:rPr>
        <w:t>здоров</w:t>
      </w:r>
      <w:proofErr w:type="spellEnd"/>
      <w:r w:rsidRPr="005B695D">
        <w:rPr>
          <w:rFonts w:ascii="Times New Roman" w:hAnsi="Times New Roman" w:cs="Times New Roman"/>
          <w:sz w:val="24"/>
          <w:szCs w:val="24"/>
          <w:lang w:val="ru-RU"/>
        </w:rPr>
        <w:t>”</w:t>
      </w:r>
      <w:r>
        <w:rPr>
          <w:rFonts w:ascii="Times New Roman" w:hAnsi="Times New Roman" w:cs="Times New Roman"/>
          <w:sz w:val="24"/>
          <w:szCs w:val="24"/>
        </w:rPr>
        <w:t>я на 2022 рік – 5 980,5 тис. грн, на 2023 рік – 5 980,5 тис. грн, на 2024 рік - 5 980,5 тис. гривень;</w:t>
      </w:r>
    </w:p>
    <w:p w:rsidR="00283F6D" w:rsidRDefault="00283F6D" w:rsidP="00CA0432">
      <w:pPr>
        <w:pStyle w:val="a4"/>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субвенції на 2022 рік – 8 690,8 тис. грн, на 2023 рік – 9 471,7 тис. грн, на 2024 рік – 10 079,8 тис. гривень. </w:t>
      </w:r>
    </w:p>
    <w:p w:rsidR="00CA0432" w:rsidRDefault="00CA0432" w:rsidP="00CA0432">
      <w:pPr>
        <w:pStyle w:val="a4"/>
        <w:spacing w:after="0"/>
        <w:jc w:val="both"/>
        <w:rPr>
          <w:rFonts w:ascii="Times New Roman" w:hAnsi="Times New Roman" w:cs="Times New Roman"/>
          <w:sz w:val="24"/>
          <w:szCs w:val="24"/>
        </w:rPr>
      </w:pPr>
    </w:p>
    <w:p w:rsidR="00AC196A" w:rsidRDefault="00AC196A" w:rsidP="00CA0432">
      <w:pPr>
        <w:spacing w:after="0"/>
        <w:jc w:val="both"/>
        <w:rPr>
          <w:rFonts w:ascii="Times New Roman" w:hAnsi="Times New Roman" w:cs="Times New Roman"/>
          <w:sz w:val="24"/>
          <w:szCs w:val="24"/>
        </w:rPr>
      </w:pPr>
      <w:r>
        <w:rPr>
          <w:rFonts w:ascii="Times New Roman" w:hAnsi="Times New Roman" w:cs="Times New Roman"/>
          <w:sz w:val="24"/>
          <w:szCs w:val="24"/>
        </w:rPr>
        <w:tab/>
        <w:t>Міжбюджетний трансферт з бюджету Хмельницької міської територіальної громади до державного бюджету:</w:t>
      </w:r>
    </w:p>
    <w:p w:rsidR="00CA0432" w:rsidRDefault="00AC196A" w:rsidP="00CA0432">
      <w:pPr>
        <w:pStyle w:val="a4"/>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реверсна дотація на 202</w:t>
      </w:r>
      <w:r w:rsidR="00CA0432">
        <w:rPr>
          <w:rFonts w:ascii="Times New Roman" w:hAnsi="Times New Roman" w:cs="Times New Roman"/>
          <w:sz w:val="24"/>
          <w:szCs w:val="24"/>
        </w:rPr>
        <w:t>2 рік – 97 178</w:t>
      </w:r>
      <w:r>
        <w:rPr>
          <w:rFonts w:ascii="Times New Roman" w:hAnsi="Times New Roman" w:cs="Times New Roman"/>
          <w:sz w:val="24"/>
          <w:szCs w:val="24"/>
        </w:rPr>
        <w:t>,3 тис. грн, на 2023 рік – 114 665,3 тис. грн, 202</w:t>
      </w:r>
      <w:r w:rsidR="00283F6D">
        <w:rPr>
          <w:rFonts w:ascii="Times New Roman" w:hAnsi="Times New Roman" w:cs="Times New Roman"/>
          <w:sz w:val="24"/>
          <w:szCs w:val="24"/>
        </w:rPr>
        <w:t>4 рік – 135 372,3 тис. гривень.</w:t>
      </w:r>
    </w:p>
    <w:p w:rsidR="00CA0432" w:rsidRDefault="00CA0432" w:rsidP="00CA0432">
      <w:pPr>
        <w:pStyle w:val="a4"/>
        <w:jc w:val="both"/>
        <w:rPr>
          <w:rFonts w:ascii="Times New Roman" w:hAnsi="Times New Roman" w:cs="Times New Roman"/>
          <w:sz w:val="24"/>
          <w:szCs w:val="24"/>
        </w:rPr>
      </w:pPr>
    </w:p>
    <w:p w:rsidR="00CA0432" w:rsidRPr="00CA0432" w:rsidRDefault="00CA0432" w:rsidP="00CA0432">
      <w:pPr>
        <w:pStyle w:val="a4"/>
        <w:jc w:val="both"/>
        <w:rPr>
          <w:rFonts w:ascii="Times New Roman" w:hAnsi="Times New Roman" w:cs="Times New Roman"/>
          <w:sz w:val="24"/>
          <w:szCs w:val="24"/>
        </w:rPr>
      </w:pPr>
      <w:r w:rsidRPr="00CA0432">
        <w:rPr>
          <w:rFonts w:ascii="Times New Roman" w:hAnsi="Times New Roman" w:cs="Times New Roman"/>
          <w:sz w:val="24"/>
          <w:szCs w:val="24"/>
        </w:rPr>
        <w:t>Субвенції з бюджету Хмельницької міської територіальної громади іншим місцевим бюджетам:</w:t>
      </w:r>
    </w:p>
    <w:p w:rsidR="00CA0432" w:rsidRDefault="00CA0432" w:rsidP="00CA0432">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бюджету </w:t>
      </w:r>
      <w:proofErr w:type="spellStart"/>
      <w:r>
        <w:rPr>
          <w:rFonts w:ascii="Times New Roman" w:hAnsi="Times New Roman" w:cs="Times New Roman"/>
          <w:sz w:val="24"/>
          <w:szCs w:val="24"/>
        </w:rPr>
        <w:t>Красилівської</w:t>
      </w:r>
      <w:proofErr w:type="spellEnd"/>
      <w:r>
        <w:rPr>
          <w:rFonts w:ascii="Times New Roman" w:hAnsi="Times New Roman" w:cs="Times New Roman"/>
          <w:sz w:val="24"/>
          <w:szCs w:val="24"/>
        </w:rPr>
        <w:t xml:space="preserve"> міської територіальної громади: в 2022 році – 225,0 тис. грн, в 2023 році – 236,3 тис. грн, в 2024 році – 248,1 тис. гривень;</w:t>
      </w:r>
    </w:p>
    <w:p w:rsidR="00CA0432" w:rsidRDefault="00CA0432" w:rsidP="00CA0432">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бюджету </w:t>
      </w:r>
      <w:proofErr w:type="spellStart"/>
      <w:r>
        <w:rPr>
          <w:rFonts w:ascii="Times New Roman" w:hAnsi="Times New Roman" w:cs="Times New Roman"/>
          <w:sz w:val="24"/>
          <w:szCs w:val="24"/>
        </w:rPr>
        <w:t>Заслучненської</w:t>
      </w:r>
      <w:proofErr w:type="spellEnd"/>
      <w:r>
        <w:rPr>
          <w:rFonts w:ascii="Times New Roman" w:hAnsi="Times New Roman" w:cs="Times New Roman"/>
          <w:sz w:val="24"/>
          <w:szCs w:val="24"/>
        </w:rPr>
        <w:t xml:space="preserve"> сільської територіальної громади: в 2022 році – 225,0 тис. грн, в 2023 році – 236,3 тис. грн, в 2024 році – 248,1 тис. гривень;</w:t>
      </w:r>
    </w:p>
    <w:p w:rsidR="00CA0432" w:rsidRDefault="00CA0432" w:rsidP="00CA0432">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районному бюджету Хмельницького району: в 2022 році – 132,1 тис. грн, в 2024 році – 147,6 тис. грн, в 2024 році – 155,6 тис. гривень. </w:t>
      </w:r>
    </w:p>
    <w:p w:rsidR="00681C38" w:rsidRPr="00681C38" w:rsidRDefault="00681C38" w:rsidP="00681C38">
      <w:pPr>
        <w:jc w:val="both"/>
        <w:rPr>
          <w:rFonts w:ascii="Times New Roman" w:hAnsi="Times New Roman" w:cs="Times New Roman"/>
          <w:sz w:val="24"/>
          <w:szCs w:val="24"/>
        </w:rPr>
      </w:pPr>
      <w:r>
        <w:rPr>
          <w:rFonts w:ascii="Times New Roman" w:hAnsi="Times New Roman" w:cs="Times New Roman"/>
          <w:sz w:val="24"/>
          <w:szCs w:val="24"/>
        </w:rPr>
        <w:tab/>
        <w:t xml:space="preserve">Обсяги міжбюджетних трансфертів відображені в додатках 11, 12 до Прогнозу. </w:t>
      </w:r>
    </w:p>
    <w:p w:rsidR="00AC196A" w:rsidRDefault="00AC196A" w:rsidP="00AC196A">
      <w:pPr>
        <w:pStyle w:val="a4"/>
        <w:jc w:val="both"/>
        <w:rPr>
          <w:rFonts w:ascii="Times New Roman" w:hAnsi="Times New Roman" w:cs="Times New Roman"/>
          <w:spacing w:val="-1"/>
          <w:sz w:val="24"/>
          <w:szCs w:val="24"/>
        </w:rPr>
      </w:pPr>
      <w:r>
        <w:rPr>
          <w:rFonts w:ascii="Times New Roman" w:hAnsi="Times New Roman" w:cs="Times New Roman"/>
          <w:sz w:val="24"/>
          <w:szCs w:val="24"/>
        </w:rPr>
        <w:t xml:space="preserve"> </w:t>
      </w:r>
    </w:p>
    <w:p w:rsidR="00B663D5" w:rsidRDefault="00362B29" w:rsidP="00AC196A">
      <w:pPr>
        <w:pStyle w:val="a4"/>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3D5" w:rsidRPr="0068092D">
        <w:rPr>
          <w:rFonts w:ascii="Times New Roman" w:hAnsi="Times New Roman" w:cs="Times New Roman"/>
          <w:b/>
          <w:sz w:val="24"/>
          <w:szCs w:val="24"/>
        </w:rPr>
        <w:t xml:space="preserve">ІХ  «Інші положення та показники прогнозу бюджету». </w:t>
      </w:r>
    </w:p>
    <w:p w:rsidR="00DD2438" w:rsidRDefault="00DD2438" w:rsidP="00DD24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D2438">
        <w:rPr>
          <w:rFonts w:ascii="Times New Roman" w:hAnsi="Times New Roman" w:cs="Times New Roman"/>
          <w:color w:val="000000"/>
          <w:sz w:val="24"/>
          <w:szCs w:val="24"/>
        </w:rPr>
        <w:t>Конкретні показники обсягів бюджету Хмельницької  міської</w:t>
      </w:r>
      <w:r>
        <w:rPr>
          <w:rFonts w:ascii="Times New Roman" w:hAnsi="Times New Roman" w:cs="Times New Roman"/>
          <w:color w:val="000000"/>
          <w:sz w:val="24"/>
          <w:szCs w:val="24"/>
        </w:rPr>
        <w:t xml:space="preserve"> </w:t>
      </w:r>
      <w:r w:rsidRPr="00DD2438">
        <w:rPr>
          <w:rFonts w:ascii="Times New Roman" w:hAnsi="Times New Roman" w:cs="Times New Roman"/>
          <w:color w:val="000000"/>
          <w:sz w:val="24"/>
          <w:szCs w:val="24"/>
        </w:rPr>
        <w:t xml:space="preserve">територіальної громади на 2022-2024 роки будуть </w:t>
      </w:r>
      <w:proofErr w:type="spellStart"/>
      <w:r w:rsidRPr="00DD2438">
        <w:rPr>
          <w:rFonts w:ascii="Times New Roman" w:hAnsi="Times New Roman" w:cs="Times New Roman"/>
          <w:color w:val="000000"/>
          <w:sz w:val="24"/>
          <w:szCs w:val="24"/>
        </w:rPr>
        <w:t>уточнюватися</w:t>
      </w:r>
      <w:proofErr w:type="spellEnd"/>
      <w:r w:rsidRPr="00DD2438">
        <w:rPr>
          <w:rFonts w:ascii="Times New Roman" w:hAnsi="Times New Roman" w:cs="Times New Roman"/>
          <w:color w:val="000000"/>
          <w:sz w:val="24"/>
          <w:szCs w:val="24"/>
        </w:rPr>
        <w:t xml:space="preserve"> залежно від</w:t>
      </w:r>
      <w:r>
        <w:rPr>
          <w:rFonts w:ascii="Times New Roman" w:hAnsi="Times New Roman" w:cs="Times New Roman"/>
          <w:color w:val="000000"/>
          <w:sz w:val="24"/>
          <w:szCs w:val="24"/>
        </w:rPr>
        <w:t xml:space="preserve"> </w:t>
      </w:r>
      <w:r w:rsidRPr="00DD2438">
        <w:rPr>
          <w:rFonts w:ascii="Times New Roman" w:hAnsi="Times New Roman" w:cs="Times New Roman"/>
          <w:color w:val="000000"/>
          <w:sz w:val="24"/>
          <w:szCs w:val="24"/>
        </w:rPr>
        <w:t xml:space="preserve">законодавчих змін у податковій </w:t>
      </w:r>
      <w:r>
        <w:rPr>
          <w:rFonts w:ascii="Times New Roman" w:hAnsi="Times New Roman" w:cs="Times New Roman"/>
          <w:color w:val="000000"/>
          <w:sz w:val="24"/>
          <w:szCs w:val="24"/>
        </w:rPr>
        <w:t xml:space="preserve">та бюджетній </w:t>
      </w:r>
      <w:r w:rsidRPr="00DD2438">
        <w:rPr>
          <w:rFonts w:ascii="Times New Roman" w:hAnsi="Times New Roman" w:cs="Times New Roman"/>
          <w:color w:val="000000"/>
          <w:sz w:val="24"/>
          <w:szCs w:val="24"/>
        </w:rPr>
        <w:t>політиці, показників соціального та</w:t>
      </w:r>
      <w:r>
        <w:rPr>
          <w:rFonts w:ascii="Times New Roman" w:hAnsi="Times New Roman" w:cs="Times New Roman"/>
          <w:color w:val="000000"/>
          <w:sz w:val="24"/>
          <w:szCs w:val="24"/>
        </w:rPr>
        <w:t xml:space="preserve"> </w:t>
      </w:r>
      <w:r w:rsidRPr="00DD2438">
        <w:rPr>
          <w:rFonts w:ascii="Times New Roman" w:hAnsi="Times New Roman" w:cs="Times New Roman"/>
          <w:color w:val="000000"/>
          <w:sz w:val="24"/>
          <w:szCs w:val="24"/>
        </w:rPr>
        <w:t>економічного розвитку території та реальних можливостей бюджету на</w:t>
      </w:r>
      <w:r>
        <w:rPr>
          <w:rFonts w:ascii="Times New Roman" w:hAnsi="Times New Roman" w:cs="Times New Roman"/>
          <w:color w:val="000000"/>
          <w:sz w:val="24"/>
          <w:szCs w:val="24"/>
        </w:rPr>
        <w:t xml:space="preserve"> </w:t>
      </w:r>
      <w:r w:rsidRPr="00DD2438">
        <w:rPr>
          <w:rFonts w:ascii="Times New Roman" w:hAnsi="Times New Roman" w:cs="Times New Roman"/>
          <w:color w:val="000000"/>
          <w:sz w:val="24"/>
          <w:szCs w:val="24"/>
        </w:rPr>
        <w:t>відповідні роки.</w:t>
      </w:r>
    </w:p>
    <w:p w:rsidR="002B7368" w:rsidRDefault="002B7368" w:rsidP="00DD2438">
      <w:pPr>
        <w:autoSpaceDE w:val="0"/>
        <w:autoSpaceDN w:val="0"/>
        <w:adjustRightInd w:val="0"/>
        <w:spacing w:after="0" w:line="240" w:lineRule="auto"/>
        <w:jc w:val="both"/>
        <w:rPr>
          <w:rFonts w:ascii="Times New Roman" w:hAnsi="Times New Roman" w:cs="Times New Roman"/>
          <w:color w:val="000000"/>
          <w:sz w:val="24"/>
          <w:szCs w:val="24"/>
        </w:rPr>
      </w:pPr>
    </w:p>
    <w:p w:rsidR="002B7368" w:rsidRDefault="002B7368" w:rsidP="00DD24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В Прогнозі бюджету Хмельницької міської територіальної громади на 2022 – 2024 роки наявні наступні додатки:</w:t>
      </w:r>
    </w:p>
    <w:p w:rsid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2B7368">
        <w:rPr>
          <w:rFonts w:ascii="Times New Roman" w:hAnsi="Times New Roman" w:cs="Times New Roman"/>
          <w:color w:val="000000"/>
          <w:sz w:val="24"/>
          <w:szCs w:val="24"/>
        </w:rPr>
        <w:t>додаток 1 «Загальні показники бюджету»;</w:t>
      </w:r>
    </w:p>
    <w:p w:rsid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2 «Показники доходів бюджету»;</w:t>
      </w:r>
    </w:p>
    <w:p w:rsid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3 «Показники фінансування бюджету»;</w:t>
      </w:r>
    </w:p>
    <w:p w:rsid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4 «Показники місцевого бюджету»;</w:t>
      </w:r>
    </w:p>
    <w:p w:rsid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5 «Показники гарантованого територіальною громадою боргу і надання місцевих гарантій»;</w:t>
      </w:r>
    </w:p>
    <w:p w:rsid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6 «Граничні показники видатків бюджету та надання кредитів з бюджету головним розпорядникам коштів»;</w:t>
      </w:r>
    </w:p>
    <w:p w:rsid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7 «Граничні показники видатків бюджету за Типовою програмною класифікацією видатків та кредитування місцевого бюджету»;</w:t>
      </w:r>
    </w:p>
    <w:p w:rsid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8 «Граничні показники кредитування бюджету за Типовою програмною класифікацією видатків та кредитування місцевого бюджету»;</w:t>
      </w:r>
    </w:p>
    <w:p w:rsidR="002B7368" w:rsidRDefault="00681C3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9 «П</w:t>
      </w:r>
      <w:r w:rsidR="002B7368">
        <w:rPr>
          <w:rFonts w:ascii="Times New Roman" w:hAnsi="Times New Roman" w:cs="Times New Roman"/>
          <w:color w:val="000000"/>
          <w:sz w:val="24"/>
          <w:szCs w:val="24"/>
        </w:rPr>
        <w:t>оказники бюджету розвитку»;</w:t>
      </w:r>
    </w:p>
    <w:p w:rsidR="002B7368" w:rsidRDefault="00681C3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10 «О</w:t>
      </w:r>
      <w:r w:rsidR="002B7368">
        <w:rPr>
          <w:rFonts w:ascii="Times New Roman" w:hAnsi="Times New Roman" w:cs="Times New Roman"/>
          <w:color w:val="000000"/>
          <w:sz w:val="24"/>
          <w:szCs w:val="24"/>
        </w:rPr>
        <w:t xml:space="preserve">бсяги вкладень бюджету у розрізі інвестиційних </w:t>
      </w:r>
      <w:proofErr w:type="spellStart"/>
      <w:r w:rsidR="002B7368">
        <w:rPr>
          <w:rFonts w:ascii="Times New Roman" w:hAnsi="Times New Roman" w:cs="Times New Roman"/>
          <w:color w:val="000000"/>
          <w:sz w:val="24"/>
          <w:szCs w:val="24"/>
        </w:rPr>
        <w:t>проєктів</w:t>
      </w:r>
      <w:proofErr w:type="spellEnd"/>
      <w:r w:rsidR="002B7368">
        <w:rPr>
          <w:rFonts w:ascii="Times New Roman" w:hAnsi="Times New Roman" w:cs="Times New Roman"/>
          <w:color w:val="000000"/>
          <w:sz w:val="24"/>
          <w:szCs w:val="24"/>
        </w:rPr>
        <w:t>»;</w:t>
      </w:r>
    </w:p>
    <w:p w:rsid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11 «Показники міжбюджетних трансфертів з інших бюджетів»;</w:t>
      </w:r>
    </w:p>
    <w:p w:rsidR="002B7368" w:rsidRPr="002B7368" w:rsidRDefault="002B7368" w:rsidP="002B7368">
      <w:pPr>
        <w:pStyle w:val="a4"/>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додаток 12 «</w:t>
      </w:r>
      <w:r w:rsidR="003C244E">
        <w:rPr>
          <w:rFonts w:ascii="Times New Roman" w:hAnsi="Times New Roman" w:cs="Times New Roman"/>
          <w:color w:val="000000"/>
          <w:sz w:val="24"/>
          <w:szCs w:val="24"/>
        </w:rPr>
        <w:t xml:space="preserve">Показники міжбюджетних трансфертів  інших бюджетам». </w:t>
      </w:r>
    </w:p>
    <w:p w:rsidR="002B7368" w:rsidRPr="00DD2438" w:rsidRDefault="002B7368" w:rsidP="00DD2438">
      <w:pPr>
        <w:autoSpaceDE w:val="0"/>
        <w:autoSpaceDN w:val="0"/>
        <w:adjustRightInd w:val="0"/>
        <w:spacing w:after="0" w:line="240" w:lineRule="auto"/>
        <w:jc w:val="both"/>
        <w:rPr>
          <w:rFonts w:ascii="Times New Roman" w:hAnsi="Times New Roman" w:cs="Times New Roman"/>
          <w:color w:val="000000"/>
          <w:sz w:val="24"/>
          <w:szCs w:val="24"/>
        </w:rPr>
      </w:pPr>
    </w:p>
    <w:p w:rsidR="00DC3A4B" w:rsidRPr="00553D18" w:rsidRDefault="00DC3A4B" w:rsidP="00DC3A4B">
      <w:pPr>
        <w:autoSpaceDE w:val="0"/>
        <w:autoSpaceDN w:val="0"/>
        <w:adjustRightInd w:val="0"/>
        <w:spacing w:after="0" w:line="240" w:lineRule="auto"/>
        <w:jc w:val="center"/>
        <w:rPr>
          <w:rFonts w:ascii="Times New Roman" w:hAnsi="Times New Roman" w:cs="Times New Roman"/>
          <w:b/>
          <w:bCs/>
          <w:color w:val="FF0000"/>
          <w:sz w:val="28"/>
          <w:szCs w:val="28"/>
        </w:rPr>
      </w:pPr>
    </w:p>
    <w:p w:rsidR="00F4733D" w:rsidRDefault="00F4733D" w:rsidP="00F4733D">
      <w:pPr>
        <w:autoSpaceDE w:val="0"/>
        <w:autoSpaceDN w:val="0"/>
        <w:adjustRightInd w:val="0"/>
        <w:spacing w:after="0" w:line="240" w:lineRule="auto"/>
        <w:rPr>
          <w:rFonts w:ascii="Times New Roman" w:hAnsi="Times New Roman" w:cs="Times New Roman"/>
          <w:b/>
          <w:bCs/>
          <w:color w:val="000000"/>
          <w:sz w:val="28"/>
          <w:szCs w:val="28"/>
        </w:rPr>
      </w:pPr>
    </w:p>
    <w:p w:rsidR="00F4733D" w:rsidRPr="006A46BD" w:rsidRDefault="00F4733D" w:rsidP="00F4733D">
      <w:pPr>
        <w:autoSpaceDE w:val="0"/>
        <w:autoSpaceDN w:val="0"/>
        <w:adjustRightInd w:val="0"/>
        <w:spacing w:after="0" w:line="240" w:lineRule="auto"/>
        <w:rPr>
          <w:rFonts w:ascii="Times New Roman" w:hAnsi="Times New Roman" w:cs="Times New Roman"/>
          <w:b/>
          <w:bCs/>
          <w:color w:val="000000"/>
          <w:sz w:val="24"/>
          <w:szCs w:val="24"/>
        </w:rPr>
      </w:pPr>
      <w:r w:rsidRPr="006A46BD">
        <w:rPr>
          <w:rFonts w:ascii="Times New Roman" w:hAnsi="Times New Roman" w:cs="Times New Roman"/>
          <w:b/>
          <w:bCs/>
          <w:color w:val="000000"/>
          <w:sz w:val="24"/>
          <w:szCs w:val="24"/>
        </w:rPr>
        <w:t>Заступник начальника фінансового управління</w:t>
      </w:r>
    </w:p>
    <w:p w:rsidR="00DB341B" w:rsidRPr="006A46BD" w:rsidRDefault="00F4733D" w:rsidP="00F4733D">
      <w:pPr>
        <w:jc w:val="both"/>
        <w:rPr>
          <w:rFonts w:ascii="Times New Roman" w:hAnsi="Times New Roman" w:cs="Times New Roman"/>
          <w:sz w:val="24"/>
          <w:szCs w:val="24"/>
        </w:rPr>
      </w:pPr>
      <w:r w:rsidRPr="006A46BD">
        <w:rPr>
          <w:rFonts w:ascii="Times New Roman" w:hAnsi="Times New Roman" w:cs="Times New Roman"/>
          <w:b/>
          <w:bCs/>
          <w:color w:val="000000"/>
          <w:sz w:val="24"/>
          <w:szCs w:val="24"/>
        </w:rPr>
        <w:t xml:space="preserve">Хмельницької  міської ради                                                                </w:t>
      </w:r>
      <w:r w:rsidR="006A46BD">
        <w:rPr>
          <w:rFonts w:ascii="Times New Roman" w:hAnsi="Times New Roman" w:cs="Times New Roman"/>
          <w:b/>
          <w:bCs/>
          <w:color w:val="000000"/>
          <w:sz w:val="24"/>
          <w:szCs w:val="24"/>
        </w:rPr>
        <w:tab/>
      </w:r>
      <w:r w:rsidR="006A46BD">
        <w:rPr>
          <w:rFonts w:ascii="Times New Roman" w:hAnsi="Times New Roman" w:cs="Times New Roman"/>
          <w:b/>
          <w:bCs/>
          <w:color w:val="000000"/>
          <w:sz w:val="24"/>
          <w:szCs w:val="24"/>
        </w:rPr>
        <w:tab/>
      </w:r>
      <w:r w:rsidRPr="006A46BD">
        <w:rPr>
          <w:rFonts w:ascii="Times New Roman" w:hAnsi="Times New Roman" w:cs="Times New Roman"/>
          <w:b/>
          <w:bCs/>
          <w:color w:val="000000"/>
          <w:sz w:val="24"/>
          <w:szCs w:val="24"/>
        </w:rPr>
        <w:t xml:space="preserve"> Поліна МОТ</w:t>
      </w:r>
    </w:p>
    <w:sectPr w:rsidR="00DB341B" w:rsidRPr="006A46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1259"/>
    <w:multiLevelType w:val="hybridMultilevel"/>
    <w:tmpl w:val="7FC4069C"/>
    <w:lvl w:ilvl="0" w:tplc="A9FE16C2">
      <w:numFmt w:val="bullet"/>
      <w:lvlText w:val="-"/>
      <w:lvlJc w:val="left"/>
      <w:pPr>
        <w:tabs>
          <w:tab w:val="num" w:pos="1080"/>
        </w:tabs>
        <w:ind w:left="1080" w:hanging="360"/>
      </w:pPr>
      <w:rPr>
        <w:rFonts w:ascii="Times New Roman" w:eastAsia="Times New Roman" w:hAnsi="Times New Roman" w:cs="Times New Roman" w:hint="default"/>
      </w:rPr>
    </w:lvl>
    <w:lvl w:ilvl="1" w:tplc="04220003" w:tentative="1">
      <w:start w:val="1"/>
      <w:numFmt w:val="bullet"/>
      <w:lvlText w:val="o"/>
      <w:lvlJc w:val="left"/>
      <w:pPr>
        <w:tabs>
          <w:tab w:val="num" w:pos="1128"/>
        </w:tabs>
        <w:ind w:left="1128" w:hanging="360"/>
      </w:pPr>
      <w:rPr>
        <w:rFonts w:ascii="Courier New" w:hAnsi="Courier New" w:cs="Courier New" w:hint="default"/>
      </w:rPr>
    </w:lvl>
    <w:lvl w:ilvl="2" w:tplc="04220005" w:tentative="1">
      <w:start w:val="1"/>
      <w:numFmt w:val="bullet"/>
      <w:lvlText w:val=""/>
      <w:lvlJc w:val="left"/>
      <w:pPr>
        <w:tabs>
          <w:tab w:val="num" w:pos="1848"/>
        </w:tabs>
        <w:ind w:left="1848" w:hanging="360"/>
      </w:pPr>
      <w:rPr>
        <w:rFonts w:ascii="Wingdings" w:hAnsi="Wingdings" w:hint="default"/>
      </w:rPr>
    </w:lvl>
    <w:lvl w:ilvl="3" w:tplc="04220001" w:tentative="1">
      <w:start w:val="1"/>
      <w:numFmt w:val="bullet"/>
      <w:lvlText w:val=""/>
      <w:lvlJc w:val="left"/>
      <w:pPr>
        <w:tabs>
          <w:tab w:val="num" w:pos="2568"/>
        </w:tabs>
        <w:ind w:left="2568" w:hanging="360"/>
      </w:pPr>
      <w:rPr>
        <w:rFonts w:ascii="Symbol" w:hAnsi="Symbol" w:hint="default"/>
      </w:rPr>
    </w:lvl>
    <w:lvl w:ilvl="4" w:tplc="04220003" w:tentative="1">
      <w:start w:val="1"/>
      <w:numFmt w:val="bullet"/>
      <w:lvlText w:val="o"/>
      <w:lvlJc w:val="left"/>
      <w:pPr>
        <w:tabs>
          <w:tab w:val="num" w:pos="3288"/>
        </w:tabs>
        <w:ind w:left="3288" w:hanging="360"/>
      </w:pPr>
      <w:rPr>
        <w:rFonts w:ascii="Courier New" w:hAnsi="Courier New" w:cs="Courier New" w:hint="default"/>
      </w:rPr>
    </w:lvl>
    <w:lvl w:ilvl="5" w:tplc="04220005" w:tentative="1">
      <w:start w:val="1"/>
      <w:numFmt w:val="bullet"/>
      <w:lvlText w:val=""/>
      <w:lvlJc w:val="left"/>
      <w:pPr>
        <w:tabs>
          <w:tab w:val="num" w:pos="4008"/>
        </w:tabs>
        <w:ind w:left="4008" w:hanging="360"/>
      </w:pPr>
      <w:rPr>
        <w:rFonts w:ascii="Wingdings" w:hAnsi="Wingdings" w:hint="default"/>
      </w:rPr>
    </w:lvl>
    <w:lvl w:ilvl="6" w:tplc="04220001" w:tentative="1">
      <w:start w:val="1"/>
      <w:numFmt w:val="bullet"/>
      <w:lvlText w:val=""/>
      <w:lvlJc w:val="left"/>
      <w:pPr>
        <w:tabs>
          <w:tab w:val="num" w:pos="4728"/>
        </w:tabs>
        <w:ind w:left="4728" w:hanging="360"/>
      </w:pPr>
      <w:rPr>
        <w:rFonts w:ascii="Symbol" w:hAnsi="Symbol" w:hint="default"/>
      </w:rPr>
    </w:lvl>
    <w:lvl w:ilvl="7" w:tplc="04220003" w:tentative="1">
      <w:start w:val="1"/>
      <w:numFmt w:val="bullet"/>
      <w:lvlText w:val="o"/>
      <w:lvlJc w:val="left"/>
      <w:pPr>
        <w:tabs>
          <w:tab w:val="num" w:pos="5448"/>
        </w:tabs>
        <w:ind w:left="5448" w:hanging="360"/>
      </w:pPr>
      <w:rPr>
        <w:rFonts w:ascii="Courier New" w:hAnsi="Courier New" w:cs="Courier New" w:hint="default"/>
      </w:rPr>
    </w:lvl>
    <w:lvl w:ilvl="8" w:tplc="04220005" w:tentative="1">
      <w:start w:val="1"/>
      <w:numFmt w:val="bullet"/>
      <w:lvlText w:val=""/>
      <w:lvlJc w:val="left"/>
      <w:pPr>
        <w:tabs>
          <w:tab w:val="num" w:pos="6168"/>
        </w:tabs>
        <w:ind w:left="6168" w:hanging="360"/>
      </w:pPr>
      <w:rPr>
        <w:rFonts w:ascii="Wingdings" w:hAnsi="Wingdings" w:hint="default"/>
      </w:rPr>
    </w:lvl>
  </w:abstractNum>
  <w:abstractNum w:abstractNumId="1">
    <w:nsid w:val="06871E4F"/>
    <w:multiLevelType w:val="hybridMultilevel"/>
    <w:tmpl w:val="BA1EB1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9E662A2"/>
    <w:multiLevelType w:val="hybridMultilevel"/>
    <w:tmpl w:val="74321702"/>
    <w:lvl w:ilvl="0" w:tplc="B0D21AC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4996732"/>
    <w:multiLevelType w:val="hybridMultilevel"/>
    <w:tmpl w:val="102233A4"/>
    <w:lvl w:ilvl="0" w:tplc="61BE2844">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B2B4989"/>
    <w:multiLevelType w:val="hybridMultilevel"/>
    <w:tmpl w:val="0BC85A16"/>
    <w:lvl w:ilvl="0" w:tplc="CADA8B72">
      <w:numFmt w:val="bullet"/>
      <w:lvlText w:val="-"/>
      <w:lvlJc w:val="left"/>
      <w:pPr>
        <w:ind w:left="1068" w:hanging="360"/>
      </w:pPr>
      <w:rPr>
        <w:rFonts w:ascii="Times New Roman" w:eastAsia="Lucida Sans Unicode"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2E744F35"/>
    <w:multiLevelType w:val="hybridMultilevel"/>
    <w:tmpl w:val="928EBD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B3D5195"/>
    <w:multiLevelType w:val="hybridMultilevel"/>
    <w:tmpl w:val="3FDA0D40"/>
    <w:lvl w:ilvl="0" w:tplc="C2642D5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3D6D3982"/>
    <w:multiLevelType w:val="hybridMultilevel"/>
    <w:tmpl w:val="928EBD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4B530BC"/>
    <w:multiLevelType w:val="hybridMultilevel"/>
    <w:tmpl w:val="81285B00"/>
    <w:lvl w:ilvl="0" w:tplc="D406A8D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5D26306"/>
    <w:multiLevelType w:val="hybridMultilevel"/>
    <w:tmpl w:val="0338FCF6"/>
    <w:lvl w:ilvl="0" w:tplc="B4186FA4">
      <w:start w:val="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688912CA"/>
    <w:multiLevelType w:val="hybridMultilevel"/>
    <w:tmpl w:val="2092C870"/>
    <w:lvl w:ilvl="0" w:tplc="A756FD5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A882A12"/>
    <w:multiLevelType w:val="hybridMultilevel"/>
    <w:tmpl w:val="6714CEE2"/>
    <w:lvl w:ilvl="0" w:tplc="7C425620">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2">
    <w:nsid w:val="6EBC78D1"/>
    <w:multiLevelType w:val="hybridMultilevel"/>
    <w:tmpl w:val="5810D2F4"/>
    <w:lvl w:ilvl="0" w:tplc="09403652">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5"/>
  </w:num>
  <w:num w:numId="5">
    <w:abstractNumId w:val="8"/>
  </w:num>
  <w:num w:numId="6">
    <w:abstractNumId w:val="3"/>
  </w:num>
  <w:num w:numId="7">
    <w:abstractNumId w:val="1"/>
  </w:num>
  <w:num w:numId="8">
    <w:abstractNumId w:val="7"/>
  </w:num>
  <w:num w:numId="9">
    <w:abstractNumId w:val="11"/>
  </w:num>
  <w:num w:numId="10">
    <w:abstractNumId w:val="0"/>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B5C"/>
    <w:rsid w:val="00041475"/>
    <w:rsid w:val="000601CB"/>
    <w:rsid w:val="000804E5"/>
    <w:rsid w:val="000826A9"/>
    <w:rsid w:val="00085A62"/>
    <w:rsid w:val="000866AE"/>
    <w:rsid w:val="000955A6"/>
    <w:rsid w:val="000F7F3F"/>
    <w:rsid w:val="0010220C"/>
    <w:rsid w:val="00116ED0"/>
    <w:rsid w:val="00120E70"/>
    <w:rsid w:val="001504AE"/>
    <w:rsid w:val="00156822"/>
    <w:rsid w:val="00165A12"/>
    <w:rsid w:val="00172CD5"/>
    <w:rsid w:val="00180F7D"/>
    <w:rsid w:val="00190B5C"/>
    <w:rsid w:val="00196A51"/>
    <w:rsid w:val="001A06FA"/>
    <w:rsid w:val="001A5E5F"/>
    <w:rsid w:val="001B2381"/>
    <w:rsid w:val="001C2490"/>
    <w:rsid w:val="001E2D83"/>
    <w:rsid w:val="001F38FB"/>
    <w:rsid w:val="001F43C9"/>
    <w:rsid w:val="0020116F"/>
    <w:rsid w:val="00203E85"/>
    <w:rsid w:val="00220566"/>
    <w:rsid w:val="00250DB5"/>
    <w:rsid w:val="00251714"/>
    <w:rsid w:val="00273700"/>
    <w:rsid w:val="00280EBD"/>
    <w:rsid w:val="00283F6D"/>
    <w:rsid w:val="00286D6C"/>
    <w:rsid w:val="00291F1C"/>
    <w:rsid w:val="002971B7"/>
    <w:rsid w:val="002B7368"/>
    <w:rsid w:val="002C66AD"/>
    <w:rsid w:val="002F1BDD"/>
    <w:rsid w:val="002F2935"/>
    <w:rsid w:val="0030446C"/>
    <w:rsid w:val="00306BA0"/>
    <w:rsid w:val="00332F0B"/>
    <w:rsid w:val="003424AB"/>
    <w:rsid w:val="00344B1A"/>
    <w:rsid w:val="00362B29"/>
    <w:rsid w:val="0036459B"/>
    <w:rsid w:val="00365A2C"/>
    <w:rsid w:val="00386DC0"/>
    <w:rsid w:val="00392337"/>
    <w:rsid w:val="003B761A"/>
    <w:rsid w:val="003C0D02"/>
    <w:rsid w:val="003C1711"/>
    <w:rsid w:val="003C244E"/>
    <w:rsid w:val="003D2D45"/>
    <w:rsid w:val="003E12AA"/>
    <w:rsid w:val="003E64A5"/>
    <w:rsid w:val="003F6F9F"/>
    <w:rsid w:val="004378CE"/>
    <w:rsid w:val="00461613"/>
    <w:rsid w:val="00462D1A"/>
    <w:rsid w:val="00463965"/>
    <w:rsid w:val="00466EEA"/>
    <w:rsid w:val="0047171A"/>
    <w:rsid w:val="004732A0"/>
    <w:rsid w:val="004858B4"/>
    <w:rsid w:val="00485FB8"/>
    <w:rsid w:val="004A445A"/>
    <w:rsid w:val="004A501C"/>
    <w:rsid w:val="004C6B2A"/>
    <w:rsid w:val="004C7133"/>
    <w:rsid w:val="00533431"/>
    <w:rsid w:val="00553D18"/>
    <w:rsid w:val="00563E2A"/>
    <w:rsid w:val="00592492"/>
    <w:rsid w:val="005B304C"/>
    <w:rsid w:val="005B393B"/>
    <w:rsid w:val="005B4CCB"/>
    <w:rsid w:val="005B67B1"/>
    <w:rsid w:val="005B695D"/>
    <w:rsid w:val="005E310A"/>
    <w:rsid w:val="005E3D30"/>
    <w:rsid w:val="005E53C5"/>
    <w:rsid w:val="00603592"/>
    <w:rsid w:val="00613CE2"/>
    <w:rsid w:val="006261EC"/>
    <w:rsid w:val="00632A8C"/>
    <w:rsid w:val="00656A3E"/>
    <w:rsid w:val="00660293"/>
    <w:rsid w:val="00663AA4"/>
    <w:rsid w:val="006751B0"/>
    <w:rsid w:val="00675EC0"/>
    <w:rsid w:val="00676876"/>
    <w:rsid w:val="0068092D"/>
    <w:rsid w:val="00681C38"/>
    <w:rsid w:val="006856B5"/>
    <w:rsid w:val="006A46BD"/>
    <w:rsid w:val="006A75EE"/>
    <w:rsid w:val="006B11B8"/>
    <w:rsid w:val="006B3705"/>
    <w:rsid w:val="006C5703"/>
    <w:rsid w:val="006F0ECD"/>
    <w:rsid w:val="00721303"/>
    <w:rsid w:val="00727024"/>
    <w:rsid w:val="00727BD7"/>
    <w:rsid w:val="00736592"/>
    <w:rsid w:val="00772BAA"/>
    <w:rsid w:val="00782208"/>
    <w:rsid w:val="007D3578"/>
    <w:rsid w:val="007D729E"/>
    <w:rsid w:val="0081102C"/>
    <w:rsid w:val="00851F3E"/>
    <w:rsid w:val="008540D3"/>
    <w:rsid w:val="008F2FE1"/>
    <w:rsid w:val="00906534"/>
    <w:rsid w:val="00934255"/>
    <w:rsid w:val="009642CE"/>
    <w:rsid w:val="0099008C"/>
    <w:rsid w:val="009C49C0"/>
    <w:rsid w:val="009E721D"/>
    <w:rsid w:val="00A14A32"/>
    <w:rsid w:val="00A15C4E"/>
    <w:rsid w:val="00A24DB0"/>
    <w:rsid w:val="00A27156"/>
    <w:rsid w:val="00A3446C"/>
    <w:rsid w:val="00A37200"/>
    <w:rsid w:val="00A51ABA"/>
    <w:rsid w:val="00A6219C"/>
    <w:rsid w:val="00A77608"/>
    <w:rsid w:val="00AB219A"/>
    <w:rsid w:val="00AC196A"/>
    <w:rsid w:val="00AD09ED"/>
    <w:rsid w:val="00AF407C"/>
    <w:rsid w:val="00AF6EE6"/>
    <w:rsid w:val="00B07DA8"/>
    <w:rsid w:val="00B14E2F"/>
    <w:rsid w:val="00B2267E"/>
    <w:rsid w:val="00B2376A"/>
    <w:rsid w:val="00B25D49"/>
    <w:rsid w:val="00B54DFC"/>
    <w:rsid w:val="00B663D5"/>
    <w:rsid w:val="00B86180"/>
    <w:rsid w:val="00B90ADD"/>
    <w:rsid w:val="00B93570"/>
    <w:rsid w:val="00B97549"/>
    <w:rsid w:val="00BC03CF"/>
    <w:rsid w:val="00BC4CE4"/>
    <w:rsid w:val="00BC6786"/>
    <w:rsid w:val="00BD05AC"/>
    <w:rsid w:val="00BF0E1D"/>
    <w:rsid w:val="00C2000A"/>
    <w:rsid w:val="00C24C27"/>
    <w:rsid w:val="00C302BB"/>
    <w:rsid w:val="00C34AB3"/>
    <w:rsid w:val="00C350EA"/>
    <w:rsid w:val="00C45DDB"/>
    <w:rsid w:val="00C466C3"/>
    <w:rsid w:val="00C64B11"/>
    <w:rsid w:val="00C74A69"/>
    <w:rsid w:val="00C83775"/>
    <w:rsid w:val="00CA0432"/>
    <w:rsid w:val="00CA6DFD"/>
    <w:rsid w:val="00CE63E2"/>
    <w:rsid w:val="00D1437F"/>
    <w:rsid w:val="00D47FA9"/>
    <w:rsid w:val="00D626AE"/>
    <w:rsid w:val="00D740C4"/>
    <w:rsid w:val="00D768E3"/>
    <w:rsid w:val="00DB341B"/>
    <w:rsid w:val="00DC178C"/>
    <w:rsid w:val="00DC3A4B"/>
    <w:rsid w:val="00DC61D6"/>
    <w:rsid w:val="00DD2438"/>
    <w:rsid w:val="00DE4C44"/>
    <w:rsid w:val="00E013BB"/>
    <w:rsid w:val="00E074FF"/>
    <w:rsid w:val="00E169B0"/>
    <w:rsid w:val="00E44E14"/>
    <w:rsid w:val="00E701D0"/>
    <w:rsid w:val="00E81C7F"/>
    <w:rsid w:val="00EB4A36"/>
    <w:rsid w:val="00F4733D"/>
    <w:rsid w:val="00F70AEB"/>
    <w:rsid w:val="00F77D6B"/>
    <w:rsid w:val="00F87864"/>
    <w:rsid w:val="00F96D02"/>
    <w:rsid w:val="00FB123E"/>
    <w:rsid w:val="00FD3D16"/>
    <w:rsid w:val="00FE1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AE148-4656-4130-84D0-04736A4A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3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F407C"/>
    <w:pPr>
      <w:ind w:left="720"/>
      <w:contextualSpacing/>
    </w:pPr>
  </w:style>
  <w:style w:type="paragraph" w:styleId="a5">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6"/>
    <w:uiPriority w:val="99"/>
    <w:rsid w:val="000955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7">
    <w:name w:val="Нормальний текст"/>
    <w:basedOn w:val="a"/>
    <w:uiPriority w:val="99"/>
    <w:rsid w:val="000955A6"/>
    <w:pPr>
      <w:spacing w:before="120" w:after="0" w:line="240" w:lineRule="auto"/>
      <w:ind w:firstLine="567"/>
    </w:pPr>
    <w:rPr>
      <w:rFonts w:ascii="Times New Roman" w:eastAsia="Times New Roman" w:hAnsi="Times New Roman" w:cs="Times New Roman"/>
      <w:sz w:val="24"/>
      <w:szCs w:val="24"/>
      <w:lang w:eastAsia="ru-RU"/>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4255"/>
    <w:pPr>
      <w:spacing w:after="0" w:line="240" w:lineRule="auto"/>
    </w:pPr>
    <w:rPr>
      <w:rFonts w:ascii="Verdana" w:eastAsia="Times New Roman" w:hAnsi="Verdana" w:cs="Verdana"/>
      <w:sz w:val="20"/>
      <w:szCs w:val="20"/>
      <w:lang w:val="en-US"/>
    </w:rPr>
  </w:style>
  <w:style w:type="paragraph" w:styleId="a9">
    <w:name w:val="Balloon Text"/>
    <w:basedOn w:val="a"/>
    <w:link w:val="aa"/>
    <w:uiPriority w:val="99"/>
    <w:semiHidden/>
    <w:unhideWhenUsed/>
    <w:rsid w:val="005B4CCB"/>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B4CCB"/>
    <w:rPr>
      <w:rFonts w:ascii="Segoe UI" w:hAnsi="Segoe UI" w:cs="Segoe UI"/>
      <w:sz w:val="18"/>
      <w:szCs w:val="18"/>
    </w:rPr>
  </w:style>
  <w:style w:type="character" w:styleId="ab">
    <w:name w:val="Strong"/>
    <w:basedOn w:val="a0"/>
    <w:uiPriority w:val="22"/>
    <w:qFormat/>
    <w:rsid w:val="00DB341B"/>
    <w:rPr>
      <w:b/>
      <w:bCs/>
    </w:rPr>
  </w:style>
  <w:style w:type="character" w:styleId="ac">
    <w:name w:val="Hyperlink"/>
    <w:basedOn w:val="a0"/>
    <w:uiPriority w:val="99"/>
    <w:unhideWhenUsed/>
    <w:rsid w:val="00DB341B"/>
    <w:rPr>
      <w:color w:val="0563C1" w:themeColor="hyperlink"/>
      <w:u w:val="single"/>
    </w:rPr>
  </w:style>
  <w:style w:type="paragraph" w:styleId="ad">
    <w:name w:val="No Spacing"/>
    <w:uiPriority w:val="1"/>
    <w:qFormat/>
    <w:rsid w:val="00C74A69"/>
    <w:pPr>
      <w:spacing w:after="0" w:line="240" w:lineRule="auto"/>
    </w:pPr>
    <w:rPr>
      <w:rFonts w:ascii="Calibri" w:eastAsia="Times New Roman" w:hAnsi="Calibri" w:cs="Calibri"/>
    </w:rPr>
  </w:style>
  <w:style w:type="paragraph" w:customStyle="1" w:styleId="1">
    <w:name w:val="Звичайний1"/>
    <w:uiPriority w:val="99"/>
    <w:rsid w:val="00AF6EE6"/>
    <w:pPr>
      <w:snapToGrid w:val="0"/>
      <w:spacing w:after="0" w:line="240" w:lineRule="auto"/>
    </w:pPr>
    <w:rPr>
      <w:rFonts w:ascii="Times New Roman" w:eastAsia="Times New Roman" w:hAnsi="Times New Roman" w:cs="Times New Roman"/>
      <w:sz w:val="20"/>
      <w:szCs w:val="20"/>
      <w:lang w:val="en-US" w:eastAsia="ru-RU"/>
    </w:rPr>
  </w:style>
  <w:style w:type="character" w:customStyle="1" w:styleId="a6">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uiPriority w:val="99"/>
    <w:locked/>
    <w:rsid w:val="00BC03CF"/>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1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view/XM210001?ed=2021_02_17&amp;an=9" TargetMode="External"/><Relationship Id="rId5" Type="http://schemas.openxmlformats.org/officeDocument/2006/relationships/hyperlink" Target="https://khm.gov.ua/uk/file/85599/download?token=WOSxBux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17</Pages>
  <Words>32519</Words>
  <Characters>18536</Characters>
  <Application>Microsoft Office Word</Application>
  <DocSecurity>0</DocSecurity>
  <Lines>154</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Кірічук Оксана Володимирівна</cp:lastModifiedBy>
  <cp:revision>117</cp:revision>
  <cp:lastPrinted>2021-08-11T12:51:00Z</cp:lastPrinted>
  <dcterms:created xsi:type="dcterms:W3CDTF">2021-07-21T12:02:00Z</dcterms:created>
  <dcterms:modified xsi:type="dcterms:W3CDTF">2021-09-01T11:05:00Z</dcterms:modified>
</cp:coreProperties>
</file>