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D5" w:rsidRPr="00B74FCB" w:rsidRDefault="007E23D5" w:rsidP="00B74FCB">
      <w:pPr>
        <w:widowControl w:val="0"/>
        <w:autoSpaceDE w:val="0"/>
        <w:autoSpaceDN w:val="0"/>
        <w:adjustRightInd w:val="0"/>
        <w:spacing w:after="0" w:line="240" w:lineRule="auto"/>
        <w:jc w:val="center"/>
        <w:rPr>
          <w:rFonts w:ascii="Times New Roman CYR" w:hAnsi="Times New Roman CYR" w:cs="Times New Roman CYR"/>
          <w:lang w:val="uk-UA"/>
        </w:rPr>
      </w:pPr>
      <w:r w:rsidRPr="00B74FCB">
        <w:rPr>
          <w:rFonts w:ascii="Arial CYR" w:hAnsi="Arial CYR" w:cs="Arial CYR"/>
          <w:sz w:val="20"/>
          <w:szCs w:val="20"/>
          <w:lang w:val="uk-UA" w:eastAsia="uk-UA"/>
        </w:rPr>
        <w:drawing>
          <wp:inline distT="0" distB="0" distL="0" distR="0" wp14:anchorId="570E89EB" wp14:editId="63CDDB1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E23D5" w:rsidRPr="00B74FCB" w:rsidRDefault="007E23D5" w:rsidP="00B74FCB">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B74FCB">
        <w:rPr>
          <w:rFonts w:ascii="Times New Roman CYR" w:hAnsi="Times New Roman CYR" w:cs="Times New Roman CYR"/>
          <w:b/>
          <w:bCs/>
          <w:sz w:val="36"/>
          <w:szCs w:val="36"/>
          <w:lang w:val="uk-UA"/>
        </w:rPr>
        <w:t>ХМЕЛЬНИЦЬКА МІСЬКА РАДА</w:t>
      </w:r>
    </w:p>
    <w:p w:rsidR="007E23D5" w:rsidRPr="00B74FCB" w:rsidRDefault="007E23D5" w:rsidP="00B74FCB">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B74FCB">
        <w:rPr>
          <w:rFonts w:ascii="Times New Roman CYR" w:hAnsi="Times New Roman CYR" w:cs="Times New Roman CYR"/>
          <w:b/>
          <w:bCs/>
          <w:sz w:val="40"/>
          <w:szCs w:val="40"/>
          <w:lang w:val="uk-UA"/>
        </w:rPr>
        <w:t>РІШЕННЯ</w:t>
      </w:r>
    </w:p>
    <w:p w:rsidR="007E23D5" w:rsidRPr="00B74FCB" w:rsidRDefault="007E23D5" w:rsidP="00B74FCB">
      <w:pPr>
        <w:widowControl w:val="0"/>
        <w:autoSpaceDE w:val="0"/>
        <w:autoSpaceDN w:val="0"/>
        <w:adjustRightInd w:val="0"/>
        <w:spacing w:after="0" w:line="240" w:lineRule="auto"/>
        <w:jc w:val="center"/>
        <w:rPr>
          <w:rFonts w:ascii="Times New Roman CYR" w:hAnsi="Times New Roman CYR" w:cs="Times New Roman CYR"/>
          <w:b/>
          <w:bCs/>
          <w:sz w:val="24"/>
          <w:szCs w:val="40"/>
          <w:lang w:val="uk-UA"/>
        </w:rPr>
      </w:pPr>
      <w:r w:rsidRPr="00B74FCB">
        <w:rPr>
          <w:rFonts w:ascii="Times New Roman CYR" w:hAnsi="Times New Roman CYR" w:cs="Times New Roman CYR"/>
          <w:b/>
          <w:bCs/>
          <w:sz w:val="40"/>
          <w:szCs w:val="40"/>
          <w:lang w:val="uk-UA"/>
        </w:rPr>
        <w:t>_______________________________</w:t>
      </w:r>
    </w:p>
    <w:p w:rsidR="007E23D5" w:rsidRPr="00B74FCB" w:rsidRDefault="007E23D5" w:rsidP="00B74FCB">
      <w:pPr>
        <w:widowControl w:val="0"/>
        <w:autoSpaceDE w:val="0"/>
        <w:autoSpaceDN w:val="0"/>
        <w:adjustRightInd w:val="0"/>
        <w:spacing w:after="0" w:line="240" w:lineRule="auto"/>
        <w:rPr>
          <w:rFonts w:ascii="Times New Roman CYR" w:hAnsi="Times New Roman CYR" w:cs="Times New Roman CYR"/>
          <w:b/>
          <w:bCs/>
          <w:sz w:val="24"/>
          <w:szCs w:val="40"/>
          <w:lang w:val="uk-UA"/>
        </w:rPr>
      </w:pPr>
    </w:p>
    <w:p w:rsidR="007E23D5" w:rsidRPr="00B74FCB" w:rsidRDefault="007E23D5" w:rsidP="00B74FCB">
      <w:pPr>
        <w:widowControl w:val="0"/>
        <w:autoSpaceDE w:val="0"/>
        <w:autoSpaceDN w:val="0"/>
        <w:adjustRightInd w:val="0"/>
        <w:spacing w:after="0" w:line="240" w:lineRule="auto"/>
        <w:rPr>
          <w:rFonts w:ascii="Times New Roman CYR" w:hAnsi="Times New Roman CYR" w:cs="Times New Roman CYR"/>
          <w:bCs/>
          <w:sz w:val="24"/>
          <w:szCs w:val="24"/>
          <w:lang w:val="uk-UA"/>
        </w:rPr>
      </w:pPr>
      <w:r w:rsidRPr="00B74FCB">
        <w:rPr>
          <w:rFonts w:ascii="Times New Roman CYR" w:hAnsi="Times New Roman CYR" w:cs="Times New Roman CYR"/>
          <w:b/>
          <w:bCs/>
          <w:sz w:val="24"/>
          <w:szCs w:val="24"/>
          <w:lang w:val="uk-UA"/>
        </w:rPr>
        <w:t>від _______________________ №_____________</w:t>
      </w:r>
      <w:r w:rsidRPr="00B74FCB">
        <w:rPr>
          <w:rFonts w:ascii="Times New Roman CYR" w:hAnsi="Times New Roman CYR" w:cs="Times New Roman CYR"/>
          <w:b/>
          <w:bCs/>
          <w:sz w:val="24"/>
          <w:szCs w:val="24"/>
          <w:lang w:val="uk-UA"/>
        </w:rPr>
        <w:tab/>
      </w:r>
      <w:r w:rsidR="00B74FCB">
        <w:rPr>
          <w:rFonts w:ascii="Times New Roman CYR" w:hAnsi="Times New Roman CYR" w:cs="Times New Roman CYR"/>
          <w:b/>
          <w:bCs/>
          <w:sz w:val="24"/>
          <w:szCs w:val="24"/>
          <w:lang w:val="en-US"/>
        </w:rPr>
        <w:tab/>
      </w:r>
      <w:r w:rsidR="00B74FCB">
        <w:rPr>
          <w:rFonts w:ascii="Times New Roman CYR" w:hAnsi="Times New Roman CYR" w:cs="Times New Roman CYR"/>
          <w:b/>
          <w:bCs/>
          <w:sz w:val="24"/>
          <w:szCs w:val="24"/>
          <w:lang w:val="en-US"/>
        </w:rPr>
        <w:tab/>
      </w:r>
      <w:r w:rsidR="00B74FCB">
        <w:rPr>
          <w:rFonts w:ascii="Times New Roman CYR" w:hAnsi="Times New Roman CYR" w:cs="Times New Roman CYR"/>
          <w:b/>
          <w:bCs/>
          <w:sz w:val="24"/>
          <w:szCs w:val="24"/>
          <w:lang w:val="en-US"/>
        </w:rPr>
        <w:tab/>
      </w:r>
      <w:proofErr w:type="spellStart"/>
      <w:r w:rsidR="00B74FCB">
        <w:rPr>
          <w:rFonts w:ascii="Times New Roman CYR" w:hAnsi="Times New Roman CYR" w:cs="Times New Roman CYR"/>
          <w:bCs/>
          <w:sz w:val="24"/>
          <w:szCs w:val="24"/>
          <w:lang w:val="uk-UA"/>
        </w:rPr>
        <w:t>м.</w:t>
      </w:r>
      <w:r w:rsidRPr="00B74FCB">
        <w:rPr>
          <w:rFonts w:ascii="Times New Roman CYR" w:hAnsi="Times New Roman CYR" w:cs="Times New Roman CYR"/>
          <w:bCs/>
          <w:sz w:val="24"/>
          <w:szCs w:val="24"/>
          <w:lang w:val="uk-UA"/>
        </w:rPr>
        <w:t>Хмельницький</w:t>
      </w:r>
      <w:proofErr w:type="spellEnd"/>
    </w:p>
    <w:p w:rsidR="00B74FCB" w:rsidRDefault="00B74FCB" w:rsidP="00B74FCB">
      <w:pPr>
        <w:pStyle w:val="a3"/>
        <w:jc w:val="both"/>
        <w:rPr>
          <w:rFonts w:ascii="Times New Roman" w:hAnsi="Times New Roman" w:cs="Times New Roman"/>
          <w:color w:val="000000"/>
          <w:sz w:val="24"/>
          <w:szCs w:val="24"/>
          <w:lang w:val="en-US"/>
        </w:rPr>
      </w:pPr>
    </w:p>
    <w:p w:rsidR="007E23D5" w:rsidRPr="00B74FCB" w:rsidRDefault="007E23D5" w:rsidP="00B74FCB">
      <w:pPr>
        <w:pStyle w:val="a3"/>
        <w:ind w:right="5386"/>
        <w:jc w:val="both"/>
        <w:rPr>
          <w:rFonts w:ascii="Times New Roman" w:hAnsi="Times New Roman" w:cs="Times New Roman"/>
          <w:color w:val="000000"/>
          <w:sz w:val="24"/>
          <w:szCs w:val="24"/>
          <w:lang w:val="uk-UA"/>
        </w:rPr>
      </w:pPr>
      <w:r w:rsidRPr="00B74FCB">
        <w:rPr>
          <w:rFonts w:ascii="Times New Roman" w:hAnsi="Times New Roman" w:cs="Times New Roman"/>
          <w:color w:val="000000"/>
          <w:sz w:val="24"/>
          <w:szCs w:val="24"/>
          <w:lang w:val="uk-UA"/>
        </w:rPr>
        <w:t xml:space="preserve">Про затвердження </w:t>
      </w:r>
      <w:r w:rsidRPr="00B74FCB">
        <w:rPr>
          <w:rFonts w:ascii="Times New Roman" w:hAnsi="Times New Roman" w:cs="Times New Roman"/>
          <w:bCs/>
          <w:sz w:val="24"/>
          <w:szCs w:val="24"/>
          <w:lang w:val="uk-UA"/>
        </w:rPr>
        <w:t>положення про шкільний громадський бюджет Хмельницької міської територіальної громади</w:t>
      </w:r>
    </w:p>
    <w:p w:rsidR="007E23D5" w:rsidRPr="00B74FCB" w:rsidRDefault="007E23D5" w:rsidP="00B74FCB">
      <w:pPr>
        <w:pStyle w:val="a3"/>
        <w:jc w:val="both"/>
        <w:rPr>
          <w:rFonts w:ascii="Times New Roman" w:hAnsi="Times New Roman" w:cs="Times New Roman"/>
          <w:color w:val="000000"/>
          <w:sz w:val="24"/>
          <w:szCs w:val="24"/>
          <w:lang w:val="uk-UA"/>
        </w:rPr>
      </w:pPr>
    </w:p>
    <w:p w:rsidR="00B74FCB" w:rsidRDefault="00B74FCB" w:rsidP="00B74FCB">
      <w:pPr>
        <w:pStyle w:val="a8"/>
        <w:tabs>
          <w:tab w:val="left" w:pos="567"/>
          <w:tab w:val="left" w:pos="851"/>
        </w:tabs>
        <w:spacing w:after="0" w:line="240" w:lineRule="auto"/>
        <w:jc w:val="both"/>
        <w:rPr>
          <w:color w:val="000000"/>
          <w:lang w:val="en-US"/>
        </w:rPr>
      </w:pPr>
    </w:p>
    <w:p w:rsidR="00883CC2" w:rsidRPr="00B74FCB" w:rsidRDefault="007E23D5" w:rsidP="00B74FCB">
      <w:pPr>
        <w:pStyle w:val="a8"/>
        <w:spacing w:after="0" w:line="240" w:lineRule="auto"/>
        <w:ind w:firstLine="567"/>
        <w:jc w:val="both"/>
        <w:rPr>
          <w:lang w:val="uk-UA" w:eastAsia="ru-RU"/>
        </w:rPr>
      </w:pPr>
      <w:r w:rsidRPr="00B74FCB">
        <w:rPr>
          <w:lang w:val="uk-UA"/>
        </w:rPr>
        <w:t xml:space="preserve">Розглянувши </w:t>
      </w:r>
      <w:r w:rsidR="00883CC2" w:rsidRPr="00B74FCB">
        <w:rPr>
          <w:lang w:val="uk-UA"/>
        </w:rPr>
        <w:t>пропозицію виконавчого комітету</w:t>
      </w:r>
      <w:r w:rsidRPr="00B74FCB">
        <w:rPr>
          <w:lang w:val="uk-UA"/>
        </w:rPr>
        <w:t xml:space="preserve">, </w:t>
      </w:r>
      <w:r w:rsidRPr="00B74FCB">
        <w:rPr>
          <w:color w:val="000000"/>
          <w:shd w:val="clear" w:color="auto" w:fill="FFFFFF"/>
          <w:lang w:val="uk-UA"/>
        </w:rPr>
        <w:t xml:space="preserve">з метою налагодження взаємодії органів місцевого самоврядування з учнівською громадськістю, створення умов для участі дітей та учнівської молоді у розвитку територіальної громади, </w:t>
      </w:r>
      <w:r w:rsidR="00883CC2" w:rsidRPr="00B74FCB">
        <w:rPr>
          <w:lang w:val="uk-UA" w:eastAsia="ru-RU"/>
        </w:rPr>
        <w:t>керуючись Законом України «Про місцеве самоврядування в Україні», міська рада</w:t>
      </w:r>
    </w:p>
    <w:p w:rsidR="007E23D5" w:rsidRPr="00B74FCB" w:rsidRDefault="007E23D5" w:rsidP="00B74FCB">
      <w:pPr>
        <w:pStyle w:val="rtecenter"/>
        <w:shd w:val="clear" w:color="auto" w:fill="FDFDFD"/>
        <w:spacing w:before="0" w:beforeAutospacing="0" w:after="0" w:afterAutospacing="0"/>
        <w:jc w:val="both"/>
        <w:rPr>
          <w:lang w:val="en-US"/>
        </w:rPr>
      </w:pPr>
    </w:p>
    <w:p w:rsidR="007E23D5" w:rsidRPr="00B74FCB" w:rsidRDefault="00883CC2" w:rsidP="00B74FCB">
      <w:pPr>
        <w:pStyle w:val="a4"/>
        <w:spacing w:before="0" w:beforeAutospacing="0" w:after="0" w:afterAutospacing="0"/>
        <w:jc w:val="both"/>
        <w:rPr>
          <w:color w:val="000000"/>
        </w:rPr>
      </w:pPr>
      <w:r w:rsidRPr="00B74FCB">
        <w:t>ВИРІШИ</w:t>
      </w:r>
      <w:r w:rsidRPr="00B74FCB">
        <w:rPr>
          <w:color w:val="000000"/>
        </w:rPr>
        <w:t>ЛА:</w:t>
      </w:r>
    </w:p>
    <w:p w:rsidR="00883CC2" w:rsidRPr="00B74FCB" w:rsidRDefault="00883CC2" w:rsidP="00B74FCB">
      <w:pPr>
        <w:pStyle w:val="a4"/>
        <w:spacing w:before="0" w:beforeAutospacing="0" w:after="0" w:afterAutospacing="0"/>
        <w:jc w:val="both"/>
        <w:rPr>
          <w:color w:val="000000"/>
        </w:rPr>
      </w:pPr>
    </w:p>
    <w:p w:rsidR="007E23D5" w:rsidRPr="00B74FCB" w:rsidRDefault="00B74FCB" w:rsidP="00B74FCB">
      <w:pPr>
        <w:pStyle w:val="a4"/>
        <w:spacing w:before="0" w:beforeAutospacing="0" w:after="0" w:afterAutospacing="0"/>
        <w:ind w:firstLine="567"/>
        <w:jc w:val="both"/>
      </w:pPr>
      <w:r>
        <w:t xml:space="preserve">1. </w:t>
      </w:r>
      <w:proofErr w:type="spellStart"/>
      <w:r w:rsidR="007E23D5" w:rsidRPr="00B74FCB">
        <w:t>Внести</w:t>
      </w:r>
      <w:proofErr w:type="spellEnd"/>
      <w:r w:rsidR="007E23D5" w:rsidRPr="00B74FCB">
        <w:t xml:space="preserve"> на розгляд сесії міської ради пропозиції про </w:t>
      </w:r>
      <w:r w:rsidR="007E23D5" w:rsidRPr="00B74FCB">
        <w:rPr>
          <w:color w:val="000000"/>
        </w:rPr>
        <w:t xml:space="preserve">затвердження </w:t>
      </w:r>
      <w:r w:rsidR="007E23D5" w:rsidRPr="00B74FCB">
        <w:rPr>
          <w:bCs/>
        </w:rPr>
        <w:t xml:space="preserve">Положення про шкільний громадський бюджет Хмельницької міської територіальної громади </w:t>
      </w:r>
      <w:r w:rsidR="007E23D5" w:rsidRPr="00B74FCB">
        <w:t>(додаток 1).</w:t>
      </w:r>
    </w:p>
    <w:p w:rsidR="00883CC2" w:rsidRPr="00B74FCB" w:rsidRDefault="007E23D5" w:rsidP="00B74FCB">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B74FCB">
        <w:rPr>
          <w:rFonts w:ascii="Times New Roman" w:hAnsi="Times New Roman" w:cs="Times New Roman"/>
          <w:sz w:val="24"/>
          <w:szCs w:val="24"/>
          <w:lang w:val="uk-UA"/>
        </w:rPr>
        <w:t xml:space="preserve">2. </w:t>
      </w:r>
      <w:r w:rsidR="00883CC2" w:rsidRPr="00B74FCB">
        <w:rPr>
          <w:rFonts w:ascii="Times New Roman" w:eastAsia="Times New Roman" w:hAnsi="Times New Roman" w:cs="Times New Roman"/>
          <w:sz w:val="24"/>
          <w:szCs w:val="24"/>
          <w:lang w:val="uk-UA" w:eastAsia="ru-RU"/>
        </w:rPr>
        <w:t>Відповідальність за виконання рішення покласти на Департамент освіти та науки Хмельницької міської ради.</w:t>
      </w:r>
    </w:p>
    <w:p w:rsidR="00883CC2" w:rsidRPr="00B74FCB" w:rsidRDefault="00883CC2" w:rsidP="00B74FCB">
      <w:pPr>
        <w:tabs>
          <w:tab w:val="left" w:pos="567"/>
        </w:tabs>
        <w:spacing w:after="0" w:line="240" w:lineRule="auto"/>
        <w:ind w:firstLine="567"/>
        <w:jc w:val="both"/>
        <w:rPr>
          <w:rFonts w:ascii="Times New Roman" w:eastAsia="Times New Roman" w:hAnsi="Times New Roman" w:cs="Times New Roman"/>
          <w:sz w:val="24"/>
          <w:szCs w:val="24"/>
          <w:lang w:val="uk-UA" w:eastAsia="ru-RU"/>
        </w:rPr>
      </w:pPr>
      <w:r w:rsidRPr="00B74FCB">
        <w:rPr>
          <w:rFonts w:ascii="Times New Roman" w:hAnsi="Times New Roman" w:cs="Times New Roman"/>
          <w:sz w:val="24"/>
          <w:szCs w:val="24"/>
          <w:lang w:val="uk-UA"/>
        </w:rPr>
        <w:t xml:space="preserve">3. </w:t>
      </w:r>
      <w:r w:rsidRPr="00B74FCB">
        <w:rPr>
          <w:rFonts w:ascii="Times New Roman" w:hAnsi="Times New Roman" w:cs="Times New Roman"/>
          <w:color w:val="000000"/>
          <w:sz w:val="24"/>
          <w:szCs w:val="24"/>
          <w:lang w:val="uk-UA"/>
        </w:rPr>
        <w:t xml:space="preserve">Контроль за виконанням рішення покласти на постійну комісію з питань </w:t>
      </w:r>
      <w:r w:rsidRPr="00B74FCB">
        <w:rPr>
          <w:rFonts w:ascii="Times New Roman" w:hAnsi="Times New Roman" w:cs="Times New Roman"/>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7E23D5" w:rsidRPr="00B74FCB" w:rsidRDefault="007E23D5" w:rsidP="00B74FCB">
      <w:pPr>
        <w:spacing w:after="0" w:line="240" w:lineRule="auto"/>
        <w:jc w:val="both"/>
        <w:rPr>
          <w:rFonts w:ascii="Times New Roman" w:hAnsi="Times New Roman" w:cs="Times New Roman"/>
          <w:sz w:val="24"/>
          <w:szCs w:val="24"/>
          <w:lang w:val="uk-UA"/>
        </w:rPr>
      </w:pPr>
    </w:p>
    <w:p w:rsidR="007E23D5" w:rsidRPr="00B74FCB" w:rsidRDefault="007E23D5" w:rsidP="00B74FCB">
      <w:pPr>
        <w:spacing w:after="0" w:line="240" w:lineRule="auto"/>
        <w:jc w:val="both"/>
        <w:rPr>
          <w:rFonts w:ascii="Times New Roman" w:hAnsi="Times New Roman" w:cs="Times New Roman"/>
          <w:sz w:val="24"/>
          <w:szCs w:val="24"/>
          <w:lang w:val="uk-UA"/>
        </w:rPr>
      </w:pPr>
    </w:p>
    <w:p w:rsidR="007E23D5" w:rsidRPr="00B74FCB" w:rsidRDefault="007E23D5" w:rsidP="00B74FCB">
      <w:pPr>
        <w:spacing w:after="0" w:line="240" w:lineRule="auto"/>
        <w:jc w:val="both"/>
        <w:rPr>
          <w:rFonts w:ascii="Times New Roman" w:hAnsi="Times New Roman" w:cs="Times New Roman"/>
          <w:sz w:val="24"/>
          <w:szCs w:val="24"/>
          <w:lang w:val="uk-UA"/>
        </w:rPr>
      </w:pPr>
    </w:p>
    <w:p w:rsidR="00B74FCB" w:rsidRDefault="007E23D5" w:rsidP="00B74FCB">
      <w:pPr>
        <w:spacing w:after="0" w:line="240" w:lineRule="auto"/>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Міський голова</w:t>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Pr="00B74FCB">
        <w:rPr>
          <w:rFonts w:ascii="Times New Roman" w:hAnsi="Times New Roman" w:cs="Times New Roman"/>
          <w:sz w:val="24"/>
          <w:szCs w:val="24"/>
          <w:lang w:val="uk-UA"/>
        </w:rPr>
        <w:tab/>
      </w:r>
      <w:r w:rsidR="00B74FCB">
        <w:rPr>
          <w:rFonts w:ascii="Times New Roman" w:hAnsi="Times New Roman" w:cs="Times New Roman"/>
          <w:sz w:val="24"/>
          <w:szCs w:val="24"/>
          <w:lang w:val="uk-UA"/>
        </w:rPr>
        <w:tab/>
      </w:r>
      <w:r w:rsidR="00B74FCB">
        <w:rPr>
          <w:rFonts w:ascii="Times New Roman" w:hAnsi="Times New Roman" w:cs="Times New Roman"/>
          <w:sz w:val="24"/>
          <w:szCs w:val="24"/>
          <w:lang w:val="uk-UA"/>
        </w:rPr>
        <w:tab/>
        <w:t>О.</w:t>
      </w:r>
      <w:r w:rsidRPr="00B74FCB">
        <w:rPr>
          <w:rFonts w:ascii="Times New Roman" w:hAnsi="Times New Roman" w:cs="Times New Roman"/>
          <w:sz w:val="24"/>
          <w:szCs w:val="24"/>
          <w:lang w:val="uk-UA"/>
        </w:rPr>
        <w:t>СИМЧИШИН</w:t>
      </w:r>
    </w:p>
    <w:p w:rsidR="00B74FCB" w:rsidRDefault="00B74FCB" w:rsidP="00B74FCB">
      <w:pPr>
        <w:spacing w:after="0" w:line="240" w:lineRule="auto"/>
        <w:jc w:val="both"/>
        <w:rPr>
          <w:rFonts w:ascii="Times New Roman" w:hAnsi="Times New Roman" w:cs="Times New Roman"/>
          <w:sz w:val="24"/>
          <w:szCs w:val="24"/>
          <w:lang w:val="uk-UA"/>
        </w:rPr>
      </w:pPr>
    </w:p>
    <w:p w:rsidR="00B74FCB" w:rsidRDefault="00B74FCB" w:rsidP="00B74FCB">
      <w:pPr>
        <w:spacing w:after="0" w:line="240" w:lineRule="auto"/>
        <w:jc w:val="both"/>
        <w:rPr>
          <w:rFonts w:ascii="Times New Roman" w:hAnsi="Times New Roman" w:cs="Times New Roman"/>
          <w:sz w:val="24"/>
          <w:szCs w:val="24"/>
          <w:lang w:val="uk-UA"/>
        </w:rPr>
        <w:sectPr w:rsidR="00B74FCB" w:rsidSect="00B74FCB">
          <w:pgSz w:w="11906" w:h="16838" w:code="9"/>
          <w:pgMar w:top="993" w:right="849" w:bottom="1134" w:left="1418" w:header="709" w:footer="709" w:gutter="0"/>
          <w:cols w:space="708"/>
          <w:docGrid w:linePitch="360"/>
        </w:sectPr>
      </w:pPr>
    </w:p>
    <w:p w:rsidR="00B74FCB" w:rsidRPr="00B74FCB" w:rsidRDefault="00E56114" w:rsidP="00B74FCB">
      <w:pPr>
        <w:snapToGrid w:val="0"/>
        <w:spacing w:after="0" w:line="240" w:lineRule="auto"/>
        <w:jc w:val="right"/>
        <w:rPr>
          <w:rFonts w:ascii="Times New Roman" w:hAnsi="Times New Roman" w:cs="Times New Roman"/>
          <w:i/>
          <w:sz w:val="24"/>
          <w:szCs w:val="24"/>
          <w:lang w:val="uk-UA" w:eastAsia="uk-UA"/>
        </w:rPr>
      </w:pPr>
      <w:r w:rsidRPr="00B74FCB">
        <w:rPr>
          <w:rFonts w:ascii="Times New Roman" w:hAnsi="Times New Roman" w:cs="Times New Roman"/>
          <w:i/>
          <w:sz w:val="24"/>
          <w:szCs w:val="24"/>
          <w:lang w:val="uk-UA" w:eastAsia="uk-UA"/>
        </w:rPr>
        <w:lastRenderedPageBreak/>
        <w:t>Додаток</w:t>
      </w:r>
    </w:p>
    <w:p w:rsidR="00E56114" w:rsidRPr="00B74FCB" w:rsidRDefault="00E56114" w:rsidP="00B74FCB">
      <w:pPr>
        <w:snapToGrid w:val="0"/>
        <w:spacing w:after="0" w:line="240" w:lineRule="auto"/>
        <w:jc w:val="right"/>
        <w:rPr>
          <w:rFonts w:ascii="Times New Roman" w:hAnsi="Times New Roman" w:cs="Times New Roman"/>
          <w:i/>
          <w:sz w:val="24"/>
          <w:szCs w:val="24"/>
          <w:lang w:val="uk-UA"/>
        </w:rPr>
      </w:pPr>
      <w:r w:rsidRPr="00B74FCB">
        <w:rPr>
          <w:rFonts w:ascii="Times New Roman" w:hAnsi="Times New Roman" w:cs="Times New Roman"/>
          <w:i/>
          <w:sz w:val="24"/>
          <w:szCs w:val="24"/>
          <w:lang w:val="uk-UA" w:eastAsia="uk-UA"/>
        </w:rPr>
        <w:t>до рішення</w:t>
      </w:r>
      <w:r w:rsidR="00B74FCB" w:rsidRPr="00B74FCB">
        <w:rPr>
          <w:rFonts w:ascii="Times New Roman" w:hAnsi="Times New Roman" w:cs="Times New Roman"/>
          <w:i/>
          <w:sz w:val="24"/>
          <w:szCs w:val="24"/>
          <w:lang w:val="uk-UA" w:eastAsia="uk-UA"/>
        </w:rPr>
        <w:t xml:space="preserve"> </w:t>
      </w:r>
      <w:r w:rsidRPr="00B74FCB">
        <w:rPr>
          <w:rFonts w:ascii="Times New Roman" w:hAnsi="Times New Roman" w:cs="Times New Roman"/>
          <w:i/>
          <w:sz w:val="24"/>
          <w:szCs w:val="24"/>
          <w:lang w:val="uk-UA" w:eastAsia="uk-UA"/>
        </w:rPr>
        <w:t>сесії міської ради</w:t>
      </w:r>
    </w:p>
    <w:p w:rsidR="00E56114" w:rsidRPr="00B74FCB" w:rsidRDefault="00E56114" w:rsidP="00B74FCB">
      <w:pPr>
        <w:shd w:val="clear" w:color="auto" w:fill="FFFFFF"/>
        <w:spacing w:after="0" w:line="240" w:lineRule="auto"/>
        <w:jc w:val="right"/>
        <w:rPr>
          <w:rFonts w:ascii="Times New Roman" w:hAnsi="Times New Roman" w:cs="Times New Roman"/>
          <w:i/>
          <w:sz w:val="24"/>
          <w:szCs w:val="24"/>
          <w:lang w:val="uk-UA" w:eastAsia="uk-UA"/>
        </w:rPr>
      </w:pPr>
      <w:r w:rsidRPr="00B74FCB">
        <w:rPr>
          <w:rFonts w:ascii="Times New Roman" w:hAnsi="Times New Roman" w:cs="Times New Roman"/>
          <w:i/>
          <w:sz w:val="24"/>
          <w:szCs w:val="24"/>
          <w:lang w:val="uk-UA" w:eastAsia="uk-UA"/>
        </w:rPr>
        <w:t>від___________ № ______</w:t>
      </w:r>
    </w:p>
    <w:p w:rsidR="007E23D5" w:rsidRPr="00B74FCB" w:rsidRDefault="007E23D5" w:rsidP="00B74FCB">
      <w:pPr>
        <w:spacing w:after="0" w:line="240" w:lineRule="auto"/>
        <w:ind w:right="-143"/>
        <w:rPr>
          <w:rFonts w:ascii="Times New Roman" w:hAnsi="Times New Roman" w:cs="Times New Roman"/>
          <w:b/>
          <w:bCs/>
          <w:sz w:val="24"/>
          <w:szCs w:val="24"/>
          <w:lang w:val="uk-UA"/>
        </w:rPr>
      </w:pPr>
      <w:bookmarkStart w:id="0" w:name="_GoBack"/>
      <w:bookmarkEnd w:id="0"/>
    </w:p>
    <w:p w:rsidR="007E23D5" w:rsidRPr="00B74FCB" w:rsidRDefault="007E23D5" w:rsidP="00B74FCB">
      <w:pPr>
        <w:spacing w:after="0" w:line="240" w:lineRule="auto"/>
        <w:ind w:right="-143" w:firstLine="284"/>
        <w:jc w:val="center"/>
        <w:rPr>
          <w:rFonts w:ascii="Times New Roman" w:hAnsi="Times New Roman" w:cs="Times New Roman"/>
          <w:b/>
          <w:bCs/>
          <w:sz w:val="24"/>
          <w:szCs w:val="24"/>
          <w:lang w:val="uk-UA"/>
        </w:rPr>
      </w:pPr>
      <w:r w:rsidRPr="00B74FCB">
        <w:rPr>
          <w:rFonts w:ascii="Times New Roman" w:hAnsi="Times New Roman" w:cs="Times New Roman"/>
          <w:b/>
          <w:bCs/>
          <w:sz w:val="24"/>
          <w:szCs w:val="24"/>
          <w:lang w:val="uk-UA"/>
        </w:rPr>
        <w:t xml:space="preserve">ПОЛОЖЕННЯ </w:t>
      </w:r>
    </w:p>
    <w:p w:rsidR="007E23D5" w:rsidRPr="00B74FCB" w:rsidRDefault="007E23D5" w:rsidP="00B74FCB">
      <w:pPr>
        <w:spacing w:after="0" w:line="240" w:lineRule="auto"/>
        <w:ind w:right="-143" w:firstLine="284"/>
        <w:jc w:val="center"/>
        <w:rPr>
          <w:rFonts w:ascii="Times New Roman" w:hAnsi="Times New Roman" w:cs="Times New Roman"/>
          <w:b/>
          <w:bCs/>
          <w:sz w:val="24"/>
          <w:szCs w:val="24"/>
          <w:lang w:val="uk-UA"/>
        </w:rPr>
      </w:pPr>
      <w:r w:rsidRPr="00B74FCB">
        <w:rPr>
          <w:rFonts w:ascii="Times New Roman" w:hAnsi="Times New Roman" w:cs="Times New Roman"/>
          <w:b/>
          <w:bCs/>
          <w:sz w:val="24"/>
          <w:szCs w:val="24"/>
          <w:lang w:val="uk-UA"/>
        </w:rPr>
        <w:t>ПРО ШКІЛЬНИЙ ГРОМАДСЬКИЙ БЮДЖЕТ</w:t>
      </w:r>
    </w:p>
    <w:p w:rsidR="007E23D5" w:rsidRPr="00B74FCB" w:rsidRDefault="007E23D5" w:rsidP="00B74FCB">
      <w:pPr>
        <w:spacing w:after="0" w:line="240" w:lineRule="auto"/>
        <w:ind w:right="-143" w:firstLine="284"/>
        <w:jc w:val="center"/>
        <w:rPr>
          <w:rFonts w:ascii="Times New Roman" w:hAnsi="Times New Roman" w:cs="Times New Roman"/>
          <w:b/>
          <w:bCs/>
          <w:sz w:val="24"/>
          <w:szCs w:val="24"/>
          <w:lang w:val="uk-UA"/>
        </w:rPr>
      </w:pPr>
      <w:r w:rsidRPr="00B74FCB">
        <w:rPr>
          <w:rFonts w:ascii="Times New Roman" w:hAnsi="Times New Roman" w:cs="Times New Roman"/>
          <w:b/>
          <w:bCs/>
          <w:sz w:val="24"/>
          <w:szCs w:val="24"/>
          <w:lang w:val="uk-UA"/>
        </w:rPr>
        <w:t>Хмельницької міської територіальної громади</w:t>
      </w:r>
    </w:p>
    <w:p w:rsidR="007E23D5" w:rsidRPr="00B74FCB" w:rsidRDefault="007E23D5" w:rsidP="00B74FCB">
      <w:pPr>
        <w:spacing w:after="0" w:line="240" w:lineRule="auto"/>
        <w:ind w:right="-143" w:firstLine="284"/>
        <w:jc w:val="both"/>
        <w:rPr>
          <w:rFonts w:ascii="Times New Roman" w:hAnsi="Times New Roman" w:cs="Times New Roman"/>
          <w:b/>
          <w:sz w:val="24"/>
          <w:szCs w:val="24"/>
          <w:lang w:val="uk-UA"/>
        </w:rPr>
      </w:pPr>
    </w:p>
    <w:p w:rsidR="007E23D5" w:rsidRPr="00B74FCB" w:rsidRDefault="007E23D5" w:rsidP="00B74FCB">
      <w:pPr>
        <w:spacing w:after="0" w:line="240" w:lineRule="auto"/>
        <w:ind w:right="-143"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Розділ 1. Визначення термінів та загальні положення</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1.1 Шкільний громадський бюджет Хмельницької міської територіальної громади (далі – ШГБ) – це процес взаємодії органів місцевого самоврядування з дітьми та молоддю, спрямований на залучення учнів 5-11 класів закладів загальної середньої освіти Хмельницької міської територіальної громади до участі в бюджетному процесі шляхом подання, відкритого голосування за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та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-переможців, визначених безпосередньо учнями та ученицями закладу освіти.</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1.2. Автор/ка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(далі – автор/ка) – це учень/учениця або команда учнів/учениць (не менше трьох учнів та учениць) з 7 по 11 клас, з одного закладу загальної середньої освіти, які створила ідею, оформила її у вигляді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у спосіб, передбачений цим Положенням та подала на конкурс шкільного громадського бюджету. Кожна команда учнів/учениць повинна мати представників/представниць іншої статі.</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1.3.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 програма, план дій, комплекс робіт, викладені у формі опису з обґрунтуванням, фотографіями, за можливістю з розрахунками, кресленнями (картами, схемами), що розкривають сутність ідеї автора та можливість його реалізації в межах закладу освіти, за рахунок коштів, що передбачені для реалізації в рамках шкільного громадського бюджету. </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1.4. Форма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 єдина для всіх, обов’язкова для заповнення форма, яка містить опис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(додаток 1 до Положення).</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1.5. Електронна система «Шкільний громадський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(далі – електронна система) – інформаційна (веб-сайт) система автоматизованого керування процесами у рамках шкільного громадського бюджету, що забезпечує автоматизацію процесів подання та представлення для голосування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електронного голосування за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зв'язку з авторами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оприлюднення інформації щодо відібраних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стану їх реалізації і підсумкових звітів про реалізацію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1.6. Висновок оцінки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 документ встановленої форми для проведення аналізу та оцінки поданих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згідно з вимогами цього Положення (додаток 2). </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1.7. Оцінка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 процес аналізу та надання висновку конкурсною комісією та Департаментом освіти та науки Хмельницької міської ради щодо відповідності законодавству, реалістичності та достатності бюджету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для його практичної реалізації в рамках шкільного громадського бюджету.</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1.8 Конкурсна комісія – робочий орган, який створюється розпорядженням директора закладу загальної середньої освіти на період реалізації шкільного громадського бюджету на відповідний бюджетний рік, члени якого координують виконання основних заходів, завдань щодо впровадження та функціонування ШГБ, визначеним цим Положенням в закладі освіти. Конкурсна комісія складається з учнів різних класів, вчителів та батьків учнів. </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1.9 Учнівська група – це група учнів різних класів, яка координується Конкурсною комісією, як допоміжний орган для організації та проведення ШГБ.</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1.10.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-переможці –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які за результатами конкурсу набрали найбільшу кількість балів та можуть бути профінансовані у рамках бюджетних коштів, передбачених на фінансування ШГБ.</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1.11. Параметри впровадження ШГБ – документ, затверджений Департаментом освіти та науки Хмельницької міської ради, який встановлює обсяг фінансування, часові рамки, критерії та показники, календарний план етапів ШГБ, та інші необхідні норми для реалізації ШГБ.</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 xml:space="preserve">1.12. Фінансування шкільного громадського бюджету Хмельницької міської територіальної громади проводиться за рахунок коштів бюджету Хмельницької міської територіальної громади. Кошти шкільного громадського бюджету спрямовуються на реалізацію кращих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розвитку закладу загальної середньої освіти, які надійшли від учнів закладу, а також на проведення інформаційно-просвітницької кампанії.</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1.13. Загальний обсяг коштів спрямованих на шкільний громадський бюджет Хмельницької міської територіальної громади на відповідний бюджетний рік встановлюється «Параметрами впровадження ШГБ», затверджується рішенням Хмельницької міської ради та розподіляється Департаментом освіти та науки, як головним розпорядником коштів між закладами загальної середньої освіти, які беруть участь в реалізації шкільного громадського бюджету. За рахунок коштів шкільного громадського бюджету Хмельницької міської територіальної громади фінансуються лише ті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реалізація яких можлива протягом одного бюджетного року.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1.14.  Організатором конкурсу ШГБ є Департамент освіти та науки Хмельницької міської ради:</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оголошує конкурс та розробляє «Параметри впровадження ШГБ»;</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надає інформаційно-консультаційну допомогу у проведенні конкурсу з ШГБ;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здійснює загальний контроль за етапами проведення конкурсу ШГБ та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-переможців;</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здійснює функції головного розпорядника коштів;</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приймає від закладів загальної середньої освіти звітні матеріали про реалізацію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p>
    <w:p w:rsidR="007E23D5" w:rsidRPr="00B74FCB" w:rsidRDefault="007E23D5" w:rsidP="00B74FCB">
      <w:pPr>
        <w:spacing w:after="0" w:line="240" w:lineRule="auto"/>
        <w:ind w:right="-143"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 xml:space="preserve">Розділ 2. Інформаційно-просвітницька та </w:t>
      </w:r>
      <w:proofErr w:type="spellStart"/>
      <w:r w:rsidRPr="00B74FCB">
        <w:rPr>
          <w:rFonts w:ascii="Times New Roman" w:hAnsi="Times New Roman" w:cs="Times New Roman"/>
          <w:b/>
          <w:sz w:val="24"/>
          <w:szCs w:val="24"/>
          <w:lang w:val="uk-UA"/>
        </w:rPr>
        <w:t>промоційна</w:t>
      </w:r>
      <w:proofErr w:type="spellEnd"/>
      <w:r w:rsidRPr="00B74FCB">
        <w:rPr>
          <w:rFonts w:ascii="Times New Roman" w:hAnsi="Times New Roman" w:cs="Times New Roman"/>
          <w:b/>
          <w:sz w:val="24"/>
          <w:szCs w:val="24"/>
          <w:lang w:val="uk-UA"/>
        </w:rPr>
        <w:t xml:space="preserve"> кампанії</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2.1. Інформаційно-просвітницька кампанія проводиться з метою ознайомлення учнів/учениць та здобуття ними практичних навичок та компетенцій щодо основ громадської участі. Зокрема за такими темами як:  стандарти, принципи та основи участі молоді у прийнятті рішень, життєдіяльності громади, роботи органів місцевого самоврядування, інструментів впливу, що надають їм необхідні навички та практичні компетенції для того, щоб їх голос був почутий, а думка врахована, а також вчителів з основними положеннями, принципами ШГБ, можливостями та напрямками його реалізації. Також кампанія спрямована на ознайомлення з хронологією та строками проведення заходів, перебігом подій, поданими та допущеними до голосування </w:t>
      </w:r>
      <w:proofErr w:type="spellStart"/>
      <w:r w:rsidRPr="00B74FCB">
        <w:rPr>
          <w:rFonts w:ascii="Times New Roman" w:hAnsi="Times New Roman" w:cs="Times New Roman"/>
          <w:sz w:val="24"/>
          <w:szCs w:val="24"/>
          <w:lang w:val="uk-UA"/>
        </w:rPr>
        <w:t>проєктами</w:t>
      </w:r>
      <w:proofErr w:type="spellEnd"/>
      <w:r w:rsidRPr="00B74FCB">
        <w:rPr>
          <w:rFonts w:ascii="Times New Roman" w:hAnsi="Times New Roman" w:cs="Times New Roman"/>
          <w:sz w:val="24"/>
          <w:szCs w:val="24"/>
          <w:lang w:val="uk-UA"/>
        </w:rPr>
        <w:t xml:space="preserve">, результатами голосування, станом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шляхом друку інформаційних плакатів та інших необхідних для цього методів розповсюдження інформації. </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Департамент освіти та науки Хмельницької міської ради організовує та забезпечує проведення інформаційно-просвітницької кампанії щодо освітнього курсу з основ громадської участі.  Під час підготовки навчальної програми предмета/інтегрованого курсу з основ громадської участі, вчителям рекомендується складати календарно-тематичні плани з урахуванням кращих європейських практик та провідних інноваційних освітніх </w:t>
      </w:r>
      <w:proofErr w:type="spellStart"/>
      <w:r w:rsidRPr="00B74FCB">
        <w:rPr>
          <w:rFonts w:ascii="Times New Roman" w:hAnsi="Times New Roman" w:cs="Times New Roman"/>
          <w:sz w:val="24"/>
          <w:szCs w:val="24"/>
          <w:lang w:val="uk-UA"/>
        </w:rPr>
        <w:t>методик</w:t>
      </w:r>
      <w:proofErr w:type="spellEnd"/>
      <w:r w:rsidRPr="00B74FCB">
        <w:rPr>
          <w:rFonts w:ascii="Times New Roman" w:hAnsi="Times New Roman" w:cs="Times New Roman"/>
          <w:sz w:val="24"/>
          <w:szCs w:val="24"/>
          <w:lang w:val="uk-UA"/>
        </w:rPr>
        <w:t xml:space="preserve">, зокрема й таких, що зазначено в рекомендаціях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Ради Європи “Інструментарій впровадження Шкільного громадського бюджету”.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Інформаційно-просвітницька кампанія включає в себе такі етапи: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проведення циклу  інтерактивних уроків-практикумів з основ громадської участі учнів/учениць у прийнятті рішень на рівні закладу освіти та громади;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ознайомлення учнів/учениць, вчителів та батьківський комітет з основними етапами бюджетного процесу;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ознайомленням з процесом шкільного громадського бюджету;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інформаційно-консультаційна кампанія щодо написання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обговорення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надання можливості ознайомитись з </w:t>
      </w:r>
      <w:proofErr w:type="spellStart"/>
      <w:r w:rsidRPr="00B74FCB">
        <w:rPr>
          <w:rFonts w:ascii="Times New Roman" w:hAnsi="Times New Roman" w:cs="Times New Roman"/>
          <w:sz w:val="24"/>
          <w:szCs w:val="24"/>
          <w:lang w:val="uk-UA"/>
        </w:rPr>
        <w:t>проєктами</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голосування за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(щодо термінів, способу та місць для голосування);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реалізація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 xml:space="preserve">2.2. </w:t>
      </w:r>
      <w:proofErr w:type="spellStart"/>
      <w:r w:rsidRPr="00B74FCB">
        <w:rPr>
          <w:rFonts w:ascii="Times New Roman" w:hAnsi="Times New Roman" w:cs="Times New Roman"/>
          <w:sz w:val="24"/>
          <w:szCs w:val="24"/>
          <w:lang w:val="uk-UA"/>
        </w:rPr>
        <w:t>Промоційна</w:t>
      </w:r>
      <w:proofErr w:type="spellEnd"/>
      <w:r w:rsidRPr="00B74FCB">
        <w:rPr>
          <w:rFonts w:ascii="Times New Roman" w:hAnsi="Times New Roman" w:cs="Times New Roman"/>
          <w:sz w:val="24"/>
          <w:szCs w:val="24"/>
          <w:lang w:val="uk-UA"/>
        </w:rPr>
        <w:t xml:space="preserve"> кампанія – це процес рекламування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розповсюдження друкованих матеріалів (</w:t>
      </w:r>
      <w:proofErr w:type="spellStart"/>
      <w:r w:rsidRPr="00B74FCB">
        <w:rPr>
          <w:rFonts w:ascii="Times New Roman" w:hAnsi="Times New Roman" w:cs="Times New Roman"/>
          <w:sz w:val="24"/>
          <w:szCs w:val="24"/>
          <w:lang w:val="uk-UA"/>
        </w:rPr>
        <w:t>флаєрів</w:t>
      </w:r>
      <w:proofErr w:type="spellEnd"/>
      <w:r w:rsidRPr="00B74FCB">
        <w:rPr>
          <w:rFonts w:ascii="Times New Roman" w:hAnsi="Times New Roman" w:cs="Times New Roman"/>
          <w:sz w:val="24"/>
          <w:szCs w:val="24"/>
          <w:lang w:val="uk-UA"/>
        </w:rPr>
        <w:t xml:space="preserve">) серед учнів/учениць закладу освіти та презентація автором, що роз’яснює його ідею та переваги власного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У рамках </w:t>
      </w:r>
      <w:proofErr w:type="spellStart"/>
      <w:r w:rsidRPr="00B74FCB">
        <w:rPr>
          <w:rFonts w:ascii="Times New Roman" w:hAnsi="Times New Roman" w:cs="Times New Roman"/>
          <w:sz w:val="24"/>
          <w:szCs w:val="24"/>
          <w:lang w:val="uk-UA"/>
        </w:rPr>
        <w:t>промоційної</w:t>
      </w:r>
      <w:proofErr w:type="spellEnd"/>
      <w:r w:rsidRPr="00B74FCB">
        <w:rPr>
          <w:rFonts w:ascii="Times New Roman" w:hAnsi="Times New Roman" w:cs="Times New Roman"/>
          <w:sz w:val="24"/>
          <w:szCs w:val="24"/>
          <w:lang w:val="uk-UA"/>
        </w:rPr>
        <w:t xml:space="preserve"> кампанії обов’язково автором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проводиться презентація перед учнями  закладу освіти. Презентації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відбуваються після затвердження Конкурсною комісією переліку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які виноситься на голосування.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2.3. Інформаційно-просвітницька та </w:t>
      </w:r>
      <w:proofErr w:type="spellStart"/>
      <w:r w:rsidRPr="00B74FCB">
        <w:rPr>
          <w:rFonts w:ascii="Times New Roman" w:hAnsi="Times New Roman" w:cs="Times New Roman"/>
          <w:sz w:val="24"/>
          <w:szCs w:val="24"/>
          <w:lang w:val="uk-UA"/>
        </w:rPr>
        <w:t>промоційна</w:t>
      </w:r>
      <w:proofErr w:type="spellEnd"/>
      <w:r w:rsidRPr="00B74FCB">
        <w:rPr>
          <w:rFonts w:ascii="Times New Roman" w:hAnsi="Times New Roman" w:cs="Times New Roman"/>
          <w:sz w:val="24"/>
          <w:szCs w:val="24"/>
          <w:lang w:val="uk-UA"/>
        </w:rPr>
        <w:t xml:space="preserve"> кампанії здійснюються за рахунок коштів бюджету Хмельницької міської територіальної громади. Розмір коштів виділених на кампанії становить до 5% від затвердженого розміру видатків на шкільний громадський бюджет у відповідний бюджетний рік та розподіляється порівну між закладами освіти, які беруть участь у конкурсі ШГБ з розрахунку загальної кількості учнів.</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2.4. Порядок розподілу коштів та координацію роботи з проведення інформаційно-просвітницької та </w:t>
      </w:r>
      <w:proofErr w:type="spellStart"/>
      <w:r w:rsidRPr="00B74FCB">
        <w:rPr>
          <w:rFonts w:ascii="Times New Roman" w:hAnsi="Times New Roman" w:cs="Times New Roman"/>
          <w:sz w:val="24"/>
          <w:szCs w:val="24"/>
          <w:lang w:val="uk-UA"/>
        </w:rPr>
        <w:t>промоційної</w:t>
      </w:r>
      <w:proofErr w:type="spellEnd"/>
      <w:r w:rsidRPr="00B74FCB">
        <w:rPr>
          <w:rFonts w:ascii="Times New Roman" w:hAnsi="Times New Roman" w:cs="Times New Roman"/>
          <w:sz w:val="24"/>
          <w:szCs w:val="24"/>
          <w:lang w:val="uk-UA"/>
        </w:rPr>
        <w:t xml:space="preserve"> кампанії здійснює Конкурсна комісія. </w:t>
      </w:r>
    </w:p>
    <w:p w:rsidR="007E23D5" w:rsidRPr="00B74FCB" w:rsidRDefault="007E23D5" w:rsidP="00B74FCB">
      <w:pPr>
        <w:spacing w:after="0" w:line="240" w:lineRule="auto"/>
        <w:ind w:firstLine="284"/>
        <w:jc w:val="both"/>
        <w:rPr>
          <w:rFonts w:ascii="Times New Roman" w:hAnsi="Times New Roman" w:cs="Times New Roman"/>
          <w:color w:val="FF0000"/>
          <w:sz w:val="24"/>
          <w:szCs w:val="24"/>
          <w:lang w:val="uk-UA"/>
        </w:rPr>
      </w:pPr>
      <w:r w:rsidRPr="00B74FCB">
        <w:rPr>
          <w:rFonts w:ascii="Times New Roman" w:hAnsi="Times New Roman" w:cs="Times New Roman"/>
          <w:sz w:val="24"/>
          <w:szCs w:val="24"/>
          <w:lang w:val="uk-UA"/>
        </w:rPr>
        <w:t xml:space="preserve">Формат та кількість </w:t>
      </w:r>
      <w:proofErr w:type="spellStart"/>
      <w:r w:rsidRPr="00B74FCB">
        <w:rPr>
          <w:rFonts w:ascii="Times New Roman" w:hAnsi="Times New Roman" w:cs="Times New Roman"/>
          <w:sz w:val="24"/>
          <w:szCs w:val="24"/>
          <w:lang w:val="uk-UA"/>
        </w:rPr>
        <w:t>промоційних</w:t>
      </w:r>
      <w:proofErr w:type="spellEnd"/>
      <w:r w:rsidRPr="00B74FCB">
        <w:rPr>
          <w:rFonts w:ascii="Times New Roman" w:hAnsi="Times New Roman" w:cs="Times New Roman"/>
          <w:sz w:val="24"/>
          <w:szCs w:val="24"/>
          <w:lang w:val="uk-UA"/>
        </w:rPr>
        <w:t xml:space="preserve"> матеріалів для кожного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який допущено до голосування, мають бути однаковими та встановлюються Конкурсною комісією.</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2.5. Автори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мають право також самостійно організовувати, проводити </w:t>
      </w:r>
      <w:proofErr w:type="spellStart"/>
      <w:r w:rsidRPr="00B74FCB">
        <w:rPr>
          <w:rFonts w:ascii="Times New Roman" w:hAnsi="Times New Roman" w:cs="Times New Roman"/>
          <w:sz w:val="24"/>
          <w:szCs w:val="24"/>
          <w:lang w:val="uk-UA"/>
        </w:rPr>
        <w:t>промоційні</w:t>
      </w:r>
      <w:proofErr w:type="spellEnd"/>
      <w:r w:rsidRPr="00B74FCB">
        <w:rPr>
          <w:rFonts w:ascii="Times New Roman" w:hAnsi="Times New Roman" w:cs="Times New Roman"/>
          <w:sz w:val="24"/>
          <w:szCs w:val="24"/>
          <w:lang w:val="uk-UA"/>
        </w:rPr>
        <w:t xml:space="preserve"> заходи та виробляти </w:t>
      </w:r>
      <w:proofErr w:type="spellStart"/>
      <w:r w:rsidRPr="00B74FCB">
        <w:rPr>
          <w:rFonts w:ascii="Times New Roman" w:hAnsi="Times New Roman" w:cs="Times New Roman"/>
          <w:sz w:val="24"/>
          <w:szCs w:val="24"/>
          <w:lang w:val="uk-UA"/>
        </w:rPr>
        <w:t>промоційні</w:t>
      </w:r>
      <w:proofErr w:type="spellEnd"/>
      <w:r w:rsidRPr="00B74FCB">
        <w:rPr>
          <w:rFonts w:ascii="Times New Roman" w:hAnsi="Times New Roman" w:cs="Times New Roman"/>
          <w:sz w:val="24"/>
          <w:szCs w:val="24"/>
          <w:lang w:val="uk-UA"/>
        </w:rPr>
        <w:t xml:space="preserve"> матеріали з роз’ясненням переваг власного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з метою отримання якомога більшої підтримки серед учнів/учениць.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b/>
          <w:sz w:val="24"/>
          <w:szCs w:val="24"/>
          <w:lang w:val="uk-UA"/>
        </w:rPr>
      </w:pPr>
    </w:p>
    <w:p w:rsidR="007E23D5" w:rsidRPr="00B74FCB" w:rsidRDefault="007E23D5" w:rsidP="00B74FCB">
      <w:pPr>
        <w:spacing w:after="0" w:line="240" w:lineRule="auto"/>
        <w:ind w:right="-143"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Розділ 3. Конкурсна комісія, її функції та повноваження. Учнівська група.</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3.1 Конкурсна комісія – робочий орган, який створюється розпорядженням директора закладу освіти на період реалізації шкільного громадського бюджету на відповідний бюджетний рік, члени якого координують виконання основних заходів, завдань для впровадження та функціонування ШГБ, визначеним цим Положенням у закладі освіти. </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3.2. До складу Конкурсної комісії входять вчителі та заступники директора закладу освіти (не більше 3 осіб), представників від батьківського самоврядування (не більше 3 осіб), учні/учениці різних класів закладу освіти (не більше 4 осіб). За потреби до Конкурсної комісії можуть бути долучені незалежні експерти в кількості до трьох осіб. Учнів в Конкурсну комісію делегує Учнівська група зі свого складу.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3.3. Основними завданнями Конкурсної комісії є:</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здійснення загальної організації, координація та супровід ШГБ до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організація освітнього процесу щодо основ громадської участі молоді у прийнятті рішень;</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затвердження плану заходів інформаційно-комунікаційної та просвітницької кампанії, які подає на погодження Учнівська група;</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ведення реєстру отриманих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оприлюднення його на веб-сайті: school-budget.e-dem.ua;</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належне зберігання всіх поданих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здійснення комплексу заходів з оголошення та проведення відбору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підведення та оприлюднення підсумків голосування з розміщенням відповідної інформації на веб-сайті: school-budget.e-dem.ua.</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допомога автору в написанні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та формування кошторису/обчислення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здійснення попереднього аналізу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за необхідності надсилає їх на доопрацювання;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затвердження переліку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які не допускаються до голосування;</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направлення відібраних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на експертизу до Департаменту освіти та науки Хмельницької міської ради;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забезпечення інформаційної та організаційної підтримки авторів/авторок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 xml:space="preserve">- затвердження результатів голосування;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розгляд спірних ситуацій, що виникають у процесі проведення ШГБ;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оприлюднення всієї інформації пов’язаної з проведенням ШГБ;</w:t>
      </w:r>
    </w:p>
    <w:p w:rsidR="007E23D5" w:rsidRPr="00B74FCB" w:rsidRDefault="007E23D5" w:rsidP="00B74FCB">
      <w:pPr>
        <w:spacing w:after="0" w:line="240" w:lineRule="auto"/>
        <w:ind w:firstLine="284"/>
        <w:jc w:val="both"/>
        <w:rPr>
          <w:rFonts w:ascii="Times New Roman" w:hAnsi="Times New Roman" w:cs="Times New Roman"/>
          <w:color w:val="FF0000"/>
          <w:sz w:val="24"/>
          <w:szCs w:val="24"/>
          <w:lang w:val="uk-UA"/>
        </w:rPr>
      </w:pPr>
      <w:r w:rsidRPr="00B74FCB">
        <w:rPr>
          <w:rFonts w:ascii="Times New Roman" w:hAnsi="Times New Roman" w:cs="Times New Roman"/>
          <w:sz w:val="24"/>
          <w:szCs w:val="24"/>
          <w:lang w:val="uk-UA"/>
        </w:rPr>
        <w:t xml:space="preserve">- здійснення інших завдань, що сприятимуть реалізації ШГБ;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забезпечення дотримання вимог цього Положення.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3.4. Для реалізації повноважень Конкурсна комісія має право:</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визначати уповноваженого/ну представника/цю для доповідей та співдоповідей з питань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ШГБ під час розгляду та експертизи Департаментом освіти та науки Хмельницької міської ради;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звернутися за допомогою до Департаменту освіти та науки Хмельницької міської ради, якщо компетенція Конкурсної комісії не дозволяє вирішити проблему самостійно;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отримувати детальні обґрунтування (з посиланнями на законодавство України) причин негативної оцінки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та з інших питань від Департаменту освіти та науки Хмельницької міської ради;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отримувати інформацію та звіти про хід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Конкурсна комісія має інші права, необхідні для виконання повноважень, передбачених цим Положенням.</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3.5. Конкурсна комісія працює у формі засідань. Засідання є повноважним за умови присутності більше половини її членів. Рішення на засіданні ухвалюються більшістю членів. За наявності рівної кількості голосів «за» і «проти» голос голови Конкурсної комісії є вирішальним, за відсутності голови, вирішальний голос має секретар.</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3.6. Засідання Конкурсної комісії  проводяться у відкритому режимі, гласно та відкрито. Про час та місце проведення засідання повідомляється за 3 календарні дні.</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3.7. Якщо член Конкурсної комісії протягом року тричі пропустив/ла засідання без поважних причин, то він/вона підлягає виключенню та заміні зі складу комісії.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3.8. На своєму першому засіданні Конкурсна комісія обирає зі свого складу голову та секретаря. Як правило, секретарем комісії є представник/ця закладу освіти.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3.9. Протоколи засідань, рішення, висновки та рекомендації підписують голова та секретар конкурсної комісії. Всі протоколи, рішення, висновки та рекомендації оприлюднюються протягом трьох робочих днів.</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3.10 Учнівська група - це група учнів/учениць різних класів, яка координується Конкурсною комісією та створюється, як допоміжний орган для забезпечення права учнів брати участь і бути залученими до процесу організації, проведення ШГБ та врахування думки учнівської спільноти під час розгляду питань, пов’язаних із ШГБ. Учнівська група складається з числа учнів закладу освіти у складі до 12 осіб. По можливості склад групи має бути </w:t>
      </w:r>
      <w:proofErr w:type="spellStart"/>
      <w:r w:rsidRPr="00B74FCB">
        <w:rPr>
          <w:rFonts w:ascii="Times New Roman" w:hAnsi="Times New Roman" w:cs="Times New Roman"/>
          <w:sz w:val="24"/>
          <w:szCs w:val="24"/>
          <w:lang w:val="uk-UA"/>
        </w:rPr>
        <w:t>гендерно</w:t>
      </w:r>
      <w:proofErr w:type="spellEnd"/>
      <w:r w:rsidRPr="00B74FCB">
        <w:rPr>
          <w:rFonts w:ascii="Times New Roman" w:hAnsi="Times New Roman" w:cs="Times New Roman"/>
          <w:sz w:val="24"/>
          <w:szCs w:val="24"/>
          <w:lang w:val="uk-UA"/>
        </w:rPr>
        <w:t xml:space="preserve"> врівноваженим. Процес створення Учнівської групи координує Конкурсна комісія. Учнівська група створюється шляхом рейтингового голосування учнів закладу за учнів/учениць, які виявили бажання увійти до її складу.</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3.11 Учнівська група зі свого складу на першому засіданні обирає головуючого та делегує чотирьох представників до Конкурсної комісії. Учні, які увійшли в склад Конкурсної комісії є повноцінними членами Учнівської групи та виконують всі обов’язки та функції покладені на групу.  </w:t>
      </w:r>
    </w:p>
    <w:p w:rsidR="007E23D5" w:rsidRPr="00B74FCB" w:rsidRDefault="007E23D5" w:rsidP="00B74FCB">
      <w:pPr>
        <w:spacing w:after="0" w:line="240" w:lineRule="auto"/>
        <w:ind w:right="-142"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3.12 Об’єм функцій та повноважень Учнівської групи визначає Конкурсна комісія. До функцій Учнівської групи може входити планування, </w:t>
      </w:r>
      <w:proofErr w:type="spellStart"/>
      <w:r w:rsidRPr="00B74FCB">
        <w:rPr>
          <w:rFonts w:ascii="Times New Roman" w:hAnsi="Times New Roman" w:cs="Times New Roman"/>
          <w:sz w:val="24"/>
          <w:szCs w:val="24"/>
          <w:lang w:val="uk-UA"/>
        </w:rPr>
        <w:t>командоутворення</w:t>
      </w:r>
      <w:proofErr w:type="spellEnd"/>
      <w:r w:rsidRPr="00B74FCB">
        <w:rPr>
          <w:rFonts w:ascii="Times New Roman" w:hAnsi="Times New Roman" w:cs="Times New Roman"/>
          <w:sz w:val="24"/>
          <w:szCs w:val="24"/>
          <w:lang w:val="uk-UA"/>
        </w:rPr>
        <w:t xml:space="preserve">, координація та </w:t>
      </w:r>
      <w:proofErr w:type="spellStart"/>
      <w:r w:rsidRPr="00B74FCB">
        <w:rPr>
          <w:rFonts w:ascii="Times New Roman" w:hAnsi="Times New Roman" w:cs="Times New Roman"/>
          <w:sz w:val="24"/>
          <w:szCs w:val="24"/>
          <w:lang w:val="uk-UA"/>
        </w:rPr>
        <w:t>співорганізація</w:t>
      </w:r>
      <w:proofErr w:type="spellEnd"/>
      <w:r w:rsidRPr="00B74FCB">
        <w:rPr>
          <w:rFonts w:ascii="Times New Roman" w:hAnsi="Times New Roman" w:cs="Times New Roman"/>
          <w:sz w:val="24"/>
          <w:szCs w:val="24"/>
          <w:lang w:val="uk-UA"/>
        </w:rPr>
        <w:t xml:space="preserve"> процесу навчання учнів з основ громадської участі,  підготовки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організації процесів ШГБ в цілому на всіх його етапах; розробка та внесення пропозицій щодо плану заходів інформаційно-комунікаційної та просвітницької кампанії на розгляд Конкурсної комісії; підготовка освітніх доповідей, статей, матеріалів,  організація і проведення конференцій, форумів на рівні школи тощо. </w:t>
      </w:r>
    </w:p>
    <w:p w:rsidR="007E23D5" w:rsidRPr="00B74FCB" w:rsidRDefault="007E23D5" w:rsidP="00B74FCB">
      <w:pPr>
        <w:spacing w:after="0" w:line="240" w:lineRule="auto"/>
        <w:ind w:firstLine="284"/>
        <w:jc w:val="both"/>
        <w:rPr>
          <w:rFonts w:ascii="Times New Roman" w:hAnsi="Times New Roman" w:cs="Times New Roman"/>
          <w:b/>
          <w:sz w:val="24"/>
          <w:szCs w:val="24"/>
          <w:lang w:val="uk-UA"/>
        </w:rPr>
      </w:pPr>
    </w:p>
    <w:p w:rsidR="007E23D5" w:rsidRPr="00B74FCB" w:rsidRDefault="007E23D5" w:rsidP="00B74FCB">
      <w:pPr>
        <w:spacing w:after="0" w:line="240" w:lineRule="auto"/>
        <w:ind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 xml:space="preserve">Розділ 4. Авторські </w:t>
      </w:r>
      <w:proofErr w:type="spellStart"/>
      <w:r w:rsidRPr="00B74FCB">
        <w:rPr>
          <w:rFonts w:ascii="Times New Roman" w:hAnsi="Times New Roman" w:cs="Times New Roman"/>
          <w:b/>
          <w:sz w:val="24"/>
          <w:szCs w:val="24"/>
          <w:lang w:val="uk-UA"/>
        </w:rPr>
        <w:t>проєкти</w:t>
      </w:r>
      <w:proofErr w:type="spellEnd"/>
      <w:r w:rsidRPr="00B74FCB">
        <w:rPr>
          <w:rFonts w:ascii="Times New Roman" w:hAnsi="Times New Roman" w:cs="Times New Roman"/>
          <w:b/>
          <w:sz w:val="24"/>
          <w:szCs w:val="24"/>
          <w:lang w:val="uk-UA"/>
        </w:rPr>
        <w:t xml:space="preserve"> та порядок їх подання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bookmarkStart w:id="1" w:name="_heading=h.gjdgxs" w:colFirst="0" w:colLast="0"/>
      <w:bookmarkEnd w:id="1"/>
      <w:r w:rsidRPr="00B74FCB">
        <w:rPr>
          <w:rFonts w:ascii="Times New Roman" w:hAnsi="Times New Roman" w:cs="Times New Roman"/>
          <w:sz w:val="24"/>
          <w:szCs w:val="24"/>
          <w:lang w:val="uk-UA"/>
        </w:rPr>
        <w:t xml:space="preserve">4.1.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 програма, план дій, комплекс робіт, викладені у формі описання з обґрунтуванням, фотографіями, за можливістю з розрахунками, кресленнями (картами, </w:t>
      </w:r>
      <w:r w:rsidRPr="00B74FCB">
        <w:rPr>
          <w:rFonts w:ascii="Times New Roman" w:hAnsi="Times New Roman" w:cs="Times New Roman"/>
          <w:sz w:val="24"/>
          <w:szCs w:val="24"/>
          <w:lang w:val="uk-UA"/>
        </w:rPr>
        <w:lastRenderedPageBreak/>
        <w:t xml:space="preserve">схемами), що розкривають сутність ідеї автора/авторки, можливість його реалізації в межах закладу освіти, за рахунок коштів шкільного громадського бюджету. Основний принцип при формуванні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  простота/зручність в написанні.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складається з бланку-заявки та кошторису/обчислення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Автор може додати у вигляді пронумерованих додатків фотографії, малюнки, схеми, описи, графічні зображення, додаткові пояснення тощо.</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4.2. Один автор/авторка або команда авторів може подати один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Якщо у автора/авторки є складності в написанні </w:t>
      </w:r>
      <w:proofErr w:type="spellStart"/>
      <w:r w:rsidRPr="00B74FCB">
        <w:rPr>
          <w:rFonts w:ascii="Times New Roman" w:hAnsi="Times New Roman" w:cs="Times New Roman"/>
          <w:sz w:val="24"/>
          <w:szCs w:val="24"/>
          <w:lang w:val="uk-UA"/>
        </w:rPr>
        <w:t>проєкта</w:t>
      </w:r>
      <w:proofErr w:type="spellEnd"/>
      <w:r w:rsidRPr="00B74FCB">
        <w:rPr>
          <w:rFonts w:ascii="Times New Roman" w:hAnsi="Times New Roman" w:cs="Times New Roman"/>
          <w:sz w:val="24"/>
          <w:szCs w:val="24"/>
          <w:lang w:val="uk-UA"/>
        </w:rPr>
        <w:t xml:space="preserve"> чи кошторису/обчислення, він може звернутися за допомогою до Конкурсної комісії.</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4.3. Для подання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автору/авторці необхідно заповнити бланк за формою згідно з Положенням (Додаток №1 до Положення). До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можуть додаватися фотографії, малюнки, схеми, описи, графічні зображення, додаткові пояснення, тощо.</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4.4.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реалізується в межах закладу освіти, одного бюджетного року та має бути загальнодоступним для певної цільової групи відповідно до її потреб.</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Подані для фінансування за рахунок коштів шкільного громадського бюджету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повинні бути спрямовані на: </w:t>
      </w:r>
    </w:p>
    <w:p w:rsidR="007E23D5" w:rsidRPr="00B74FCB" w:rsidRDefault="007E23D5" w:rsidP="00B74FCB">
      <w:pPr>
        <w:numPr>
          <w:ilvl w:val="0"/>
          <w:numId w:val="2"/>
        </w:numPr>
        <w:spacing w:after="0" w:line="240" w:lineRule="auto"/>
        <w:ind w:left="0"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розвиток шкільної громади (шкільного самоврядування, освітніх процесів, впровадження інновацій, задоволення потреб учнівської спільноти щодо освітніх програм) та профільного напрямку закладу освіти;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благоустрій приміщень та території закладу освіти (дизайн приміщень, озеленення та освітлення території, благоустрій  спортивних та відпочинкових зон тощо);</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впровадження інноваційних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в тематичних сферах: «Школа як місце експериментування», «Школа 2.0», «Школа як спортивний майданчик», «Школа приємних вражень»;</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впровадження альтернативних джерел енергії;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організацію дозвілля/заходів (проведення спортивно-масових заходів, конкурсів, концертів, культурно-мистецьких заходів тощо);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науково-просвітницькі заходи (організація інтелектуальних турнірів, семінарів, форумів, інших заходів науково-просвітницького спрямування);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соціальні заходи (організація  заходів,  спрямованих  на  покращення  процесу соціалізації та підтримку незахищених верств населення);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покращення екологічної ситуації у закладі освіти;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впровадження інноваційних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спрямовані на проведення заходів можуть подаватися лише учнями 7-11 класів і впроваджуються авторами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під наглядом та за допомогою адміністрації закладу освіти або Конкурсної комісії.</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4.5. </w:t>
      </w:r>
      <w:proofErr w:type="spellStart"/>
      <w:r w:rsidRPr="00B74FCB">
        <w:rPr>
          <w:rFonts w:ascii="Times New Roman" w:hAnsi="Times New Roman" w:cs="Times New Roman"/>
          <w:sz w:val="24"/>
          <w:szCs w:val="24"/>
          <w:lang w:val="uk-UA"/>
        </w:rPr>
        <w:t>Проєктна</w:t>
      </w:r>
      <w:proofErr w:type="spellEnd"/>
      <w:r w:rsidRPr="00B74FCB">
        <w:rPr>
          <w:rFonts w:ascii="Times New Roman" w:hAnsi="Times New Roman" w:cs="Times New Roman"/>
          <w:sz w:val="24"/>
          <w:szCs w:val="24"/>
          <w:lang w:val="uk-UA"/>
        </w:rPr>
        <w:t xml:space="preserve"> заявка складається з наступних розділів:</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назва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команда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/автор/ка;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вид та тематика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місце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мета та цілі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потреби якої цільової аудиторії задовольняє;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перелік заходів, що планується зробити в рамках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часові рамки впровадження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опис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4.6. Орієнтовний кошторис/обчислення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розрахований автором, включає усі витрати пов’язані з </w:t>
      </w:r>
      <w:proofErr w:type="spellStart"/>
      <w:r w:rsidRPr="00B74FCB">
        <w:rPr>
          <w:rFonts w:ascii="Times New Roman" w:hAnsi="Times New Roman" w:cs="Times New Roman"/>
          <w:sz w:val="24"/>
          <w:szCs w:val="24"/>
          <w:lang w:val="uk-UA"/>
        </w:rPr>
        <w:t>проєктом</w:t>
      </w:r>
      <w:proofErr w:type="spellEnd"/>
      <w:r w:rsidRPr="00B74FCB">
        <w:rPr>
          <w:rFonts w:ascii="Times New Roman" w:hAnsi="Times New Roman" w:cs="Times New Roman"/>
          <w:sz w:val="24"/>
          <w:szCs w:val="24"/>
          <w:lang w:val="uk-UA"/>
        </w:rPr>
        <w:t xml:space="preserve">, а саме: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кошти на закупівлю товарів, сировини, матеріалів, комплектуючих та інших витрат;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кошти на роботи та послуги;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кошти на розробку </w:t>
      </w:r>
      <w:proofErr w:type="spellStart"/>
      <w:r w:rsidRPr="00B74FCB">
        <w:rPr>
          <w:rFonts w:ascii="Times New Roman" w:hAnsi="Times New Roman" w:cs="Times New Roman"/>
          <w:sz w:val="24"/>
          <w:szCs w:val="24"/>
          <w:lang w:val="uk-UA"/>
        </w:rPr>
        <w:t>проєктної</w:t>
      </w:r>
      <w:proofErr w:type="spellEnd"/>
      <w:r w:rsidRPr="00B74FCB">
        <w:rPr>
          <w:rFonts w:ascii="Times New Roman" w:hAnsi="Times New Roman" w:cs="Times New Roman"/>
          <w:sz w:val="24"/>
          <w:szCs w:val="24"/>
          <w:lang w:val="uk-UA"/>
        </w:rPr>
        <w:t xml:space="preserve"> документації (в разі потреби);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кошти резерву (до 10% - використовуються при подорожчанні запланованих в </w:t>
      </w:r>
      <w:proofErr w:type="spellStart"/>
      <w:r w:rsidRPr="00B74FCB">
        <w:rPr>
          <w:rFonts w:ascii="Times New Roman" w:hAnsi="Times New Roman" w:cs="Times New Roman"/>
          <w:sz w:val="24"/>
          <w:szCs w:val="24"/>
          <w:lang w:val="uk-UA"/>
        </w:rPr>
        <w:t>проєкті</w:t>
      </w:r>
      <w:proofErr w:type="spellEnd"/>
      <w:r w:rsidRPr="00B74FCB">
        <w:rPr>
          <w:rFonts w:ascii="Times New Roman" w:hAnsi="Times New Roman" w:cs="Times New Roman"/>
          <w:sz w:val="24"/>
          <w:szCs w:val="24"/>
          <w:lang w:val="uk-UA"/>
        </w:rPr>
        <w:t xml:space="preserve"> товарів, сировини, матеріалів, комплектуючих та інших витрат на момент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 xml:space="preserve">4.7.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повинні відповідати таким вимогам: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подається за встановленою цим Положенням формою (Додаток №1 до Положення);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усі обов’язкові поля </w:t>
      </w:r>
      <w:proofErr w:type="spellStart"/>
      <w:r w:rsidRPr="00B74FCB">
        <w:rPr>
          <w:rFonts w:ascii="Times New Roman" w:hAnsi="Times New Roman" w:cs="Times New Roman"/>
          <w:sz w:val="24"/>
          <w:szCs w:val="24"/>
          <w:lang w:val="uk-UA"/>
        </w:rPr>
        <w:t>проєктної</w:t>
      </w:r>
      <w:proofErr w:type="spellEnd"/>
      <w:r w:rsidRPr="00B74FCB">
        <w:rPr>
          <w:rFonts w:ascii="Times New Roman" w:hAnsi="Times New Roman" w:cs="Times New Roman"/>
          <w:sz w:val="24"/>
          <w:szCs w:val="24"/>
          <w:lang w:val="uk-UA"/>
        </w:rPr>
        <w:t xml:space="preserve"> заявки заповнені;</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назва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має відображати зміст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і бути викладеною лаконічно, в межах одного речення;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реалізація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здійснюється в межах закладу освіти;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має бути реалізований впродовж одного бюджетного року і спрямований на кінцевий результат;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доступ до об’єктів, на які спрямовані кошти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повинен бути вільним для всіх учнів.</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4.8. В рамках шкільного громадського бюджету не фінансуються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які: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не відповідають вимогам п. 4.7.</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розраховані тільки на розробку </w:t>
      </w:r>
      <w:proofErr w:type="spellStart"/>
      <w:r w:rsidRPr="00B74FCB">
        <w:rPr>
          <w:rFonts w:ascii="Times New Roman" w:hAnsi="Times New Roman" w:cs="Times New Roman"/>
          <w:sz w:val="24"/>
          <w:szCs w:val="24"/>
          <w:lang w:val="uk-UA"/>
        </w:rPr>
        <w:t>проєктної</w:t>
      </w:r>
      <w:proofErr w:type="spellEnd"/>
      <w:r w:rsidRPr="00B74FCB">
        <w:rPr>
          <w:rFonts w:ascii="Times New Roman" w:hAnsi="Times New Roman" w:cs="Times New Roman"/>
          <w:sz w:val="24"/>
          <w:szCs w:val="24"/>
          <w:lang w:val="uk-UA"/>
        </w:rPr>
        <w:t xml:space="preserve"> документації;</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мають незавершений характер (виконання одного з елементів в майбутньому вимагатиме в майбутньому виконання подальших елементів).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передбачають витрати на утримання та обслуговування, що перевищують вартість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реалізація яких передбачає збільшення штатної чисельності закладу освіти та постійного утримання додаткових працівників;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містять ненормативну лексику, наклепи, образи, заклики до насильства, повалення влади, зміни конституційного ладу країни тощо;</w:t>
      </w:r>
    </w:p>
    <w:p w:rsidR="007E23D5" w:rsidRPr="00B74FCB" w:rsidRDefault="007E23D5" w:rsidP="00B74FCB">
      <w:pPr>
        <w:spacing w:after="0" w:line="240" w:lineRule="auto"/>
        <w:ind w:right="-143" w:firstLine="284"/>
        <w:jc w:val="both"/>
        <w:rPr>
          <w:rFonts w:ascii="Times New Roman" w:hAnsi="Times New Roman" w:cs="Times New Roman"/>
          <w:color w:val="FF0000"/>
          <w:sz w:val="24"/>
          <w:szCs w:val="24"/>
          <w:lang w:val="uk-UA"/>
        </w:rPr>
      </w:pPr>
      <w:r w:rsidRPr="00B74FCB">
        <w:rPr>
          <w:rFonts w:ascii="Times New Roman" w:hAnsi="Times New Roman" w:cs="Times New Roman"/>
          <w:sz w:val="24"/>
          <w:szCs w:val="24"/>
          <w:lang w:val="uk-UA"/>
        </w:rPr>
        <w:t xml:space="preserve">- стосуються приміщень та прибудинкової території закладу освіти щодо проведення поточних, капітальних внутрішніх та фасадних ремонтних робіт, якщо вартість цих робіт становить більше 60 % кошторису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pBdr>
          <w:top w:val="nil"/>
          <w:left w:val="nil"/>
          <w:bottom w:val="nil"/>
          <w:right w:val="nil"/>
          <w:between w:val="nil"/>
        </w:pBdr>
        <w:spacing w:after="0" w:line="240" w:lineRule="auto"/>
        <w:ind w:firstLine="284"/>
        <w:jc w:val="both"/>
        <w:rPr>
          <w:rFonts w:ascii="Times New Roman" w:hAnsi="Times New Roman" w:cs="Times New Roman"/>
          <w:color w:val="000000"/>
          <w:sz w:val="24"/>
          <w:szCs w:val="24"/>
          <w:lang w:val="uk-UA"/>
        </w:rPr>
      </w:pPr>
      <w:r w:rsidRPr="00B74FCB">
        <w:rPr>
          <w:rFonts w:ascii="Times New Roman" w:hAnsi="Times New Roman" w:cs="Times New Roman"/>
          <w:color w:val="000000"/>
          <w:sz w:val="24"/>
          <w:szCs w:val="24"/>
          <w:lang w:val="uk-UA"/>
        </w:rPr>
        <w:t>- передбачають виключно придбання обладнання чи матеріалів для виконання робіт з капітального та поточних ремонтів, заходів з енергозбереження, встановлення огородження.</w:t>
      </w:r>
    </w:p>
    <w:p w:rsidR="007E23D5" w:rsidRPr="00B74FCB" w:rsidRDefault="007E23D5" w:rsidP="00B74FCB">
      <w:pPr>
        <w:pBdr>
          <w:top w:val="nil"/>
          <w:left w:val="nil"/>
          <w:bottom w:val="nil"/>
          <w:right w:val="nil"/>
          <w:between w:val="nil"/>
        </w:pBdr>
        <w:spacing w:after="0" w:line="240" w:lineRule="auto"/>
        <w:ind w:firstLine="284"/>
        <w:jc w:val="both"/>
        <w:rPr>
          <w:rFonts w:ascii="Times New Roman" w:hAnsi="Times New Roman" w:cs="Times New Roman"/>
          <w:color w:val="000000"/>
          <w:sz w:val="24"/>
          <w:szCs w:val="24"/>
          <w:lang w:val="uk-UA"/>
        </w:rPr>
      </w:pPr>
      <w:r w:rsidRPr="00B74FCB">
        <w:rPr>
          <w:rFonts w:ascii="Times New Roman" w:hAnsi="Times New Roman" w:cs="Times New Roman"/>
          <w:color w:val="000000"/>
          <w:sz w:val="24"/>
          <w:szCs w:val="24"/>
          <w:lang w:val="uk-UA"/>
        </w:rPr>
        <w:t xml:space="preserve">- не є загальнодоступними для учнів. </w:t>
      </w:r>
    </w:p>
    <w:p w:rsidR="007E23D5" w:rsidRPr="00B74FCB" w:rsidRDefault="007E23D5" w:rsidP="00B74FCB">
      <w:pPr>
        <w:spacing w:after="0" w:line="240" w:lineRule="auto"/>
        <w:ind w:right="-142" w:firstLine="284"/>
        <w:jc w:val="both"/>
        <w:rPr>
          <w:rFonts w:ascii="Times New Roman" w:hAnsi="Times New Roman" w:cs="Times New Roman"/>
          <w:strike/>
          <w:sz w:val="24"/>
          <w:szCs w:val="24"/>
          <w:lang w:val="uk-UA"/>
        </w:rPr>
      </w:pPr>
      <w:r w:rsidRPr="00B74FCB">
        <w:rPr>
          <w:rFonts w:ascii="Times New Roman" w:hAnsi="Times New Roman" w:cs="Times New Roman"/>
          <w:sz w:val="24"/>
          <w:szCs w:val="24"/>
          <w:lang w:val="uk-UA"/>
        </w:rPr>
        <w:t xml:space="preserve">4.9. Період подачі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визначається в «Параметрах впровадження ШГБ». Строк подачі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становить 10 робочих днів. Конкурсна комісія може подовжити термін подачі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не більше ніж на 5 робочих днів.</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4.10. Подаючи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на реалізацію у рамках шкільного громадського бюджету, його автор/авторка  засвідчує свою згоду на вільне використання закладом освіти цього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ідеї, у тому числі поза межами реалізації ШГБ.</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4.11.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подаються до Конкурсної комісії або до уповноваженої особи визначеної комісією на електронному носії або в паперовому вигляді.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4.12. Автор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може у будь-який момент зняти свій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з конкурсу, але не пізніше ніж за 5 робочих днів до початку голосування.</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4.13. Об’єднання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можливе лише за взаємною згодою авторів, але не пізніше ніж за 5 робочих днів до початку голосування.</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4.14. Внесення змін до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можливе, але не пізніше ніж за 7 календарних днів до початку голосування.</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p>
    <w:p w:rsidR="007E23D5" w:rsidRPr="00B74FCB" w:rsidRDefault="007E23D5" w:rsidP="00B74FCB">
      <w:pPr>
        <w:spacing w:after="0" w:line="240" w:lineRule="auto"/>
        <w:ind w:firstLine="284"/>
        <w:jc w:val="center"/>
        <w:rPr>
          <w:rFonts w:ascii="Times New Roman" w:hAnsi="Times New Roman" w:cs="Times New Roman"/>
          <w:sz w:val="24"/>
          <w:szCs w:val="24"/>
          <w:lang w:val="uk-UA"/>
        </w:rPr>
      </w:pPr>
      <w:r w:rsidRPr="00B74FCB">
        <w:rPr>
          <w:rFonts w:ascii="Times New Roman" w:hAnsi="Times New Roman" w:cs="Times New Roman"/>
          <w:b/>
          <w:sz w:val="24"/>
          <w:szCs w:val="24"/>
          <w:lang w:val="uk-UA"/>
        </w:rPr>
        <w:t xml:space="preserve">Розділ 5. Порядок розгляду та оцінка </w:t>
      </w:r>
      <w:proofErr w:type="spellStart"/>
      <w:r w:rsidRPr="00B74FCB">
        <w:rPr>
          <w:rFonts w:ascii="Times New Roman" w:hAnsi="Times New Roman" w:cs="Times New Roman"/>
          <w:b/>
          <w:sz w:val="24"/>
          <w:szCs w:val="24"/>
          <w:lang w:val="uk-UA"/>
        </w:rPr>
        <w:t>проєктів</w:t>
      </w:r>
      <w:proofErr w:type="spellEnd"/>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5.1. Усі подані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підлягають попередній оцінці Конкурсною комісією, яка включає технічну та експертну оцінки щодо правильності заповнення </w:t>
      </w:r>
      <w:proofErr w:type="spellStart"/>
      <w:r w:rsidRPr="00B74FCB">
        <w:rPr>
          <w:rFonts w:ascii="Times New Roman" w:hAnsi="Times New Roman" w:cs="Times New Roman"/>
          <w:sz w:val="24"/>
          <w:szCs w:val="24"/>
          <w:lang w:val="uk-UA"/>
        </w:rPr>
        <w:t>проєктної</w:t>
      </w:r>
      <w:proofErr w:type="spellEnd"/>
      <w:r w:rsidRPr="00B74FCB">
        <w:rPr>
          <w:rFonts w:ascii="Times New Roman" w:hAnsi="Times New Roman" w:cs="Times New Roman"/>
          <w:sz w:val="24"/>
          <w:szCs w:val="24"/>
          <w:lang w:val="uk-UA"/>
        </w:rPr>
        <w:t xml:space="preserve"> заявки, можливості реалізації та правильності визначення його вартості. Процес попередньої оцінки відбувається протягом 10 робочих днів, він може бути подовжений на 3 робочі дні, для доопрацювання </w:t>
      </w:r>
      <w:proofErr w:type="spellStart"/>
      <w:r w:rsidRPr="00B74FCB">
        <w:rPr>
          <w:rFonts w:ascii="Times New Roman" w:hAnsi="Times New Roman" w:cs="Times New Roman"/>
          <w:sz w:val="24"/>
          <w:szCs w:val="24"/>
          <w:lang w:val="uk-UA"/>
        </w:rPr>
        <w:t>проєктних</w:t>
      </w:r>
      <w:proofErr w:type="spellEnd"/>
      <w:r w:rsidRPr="00B74FCB">
        <w:rPr>
          <w:rFonts w:ascii="Times New Roman" w:hAnsi="Times New Roman" w:cs="Times New Roman"/>
          <w:sz w:val="24"/>
          <w:szCs w:val="24"/>
          <w:lang w:val="uk-UA"/>
        </w:rPr>
        <w:t xml:space="preserve"> заявок.</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5.2. У разі, якщо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є неповний, заповнений з помилками, потребує додаткового роз’яснення щодо ідеї чи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Конкурсна комісія запрошує автора/авторку на засідання, де відбувається розгляд та винесення висновку по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з проханням надати необхідну інформацію або </w:t>
      </w:r>
      <w:proofErr w:type="spellStart"/>
      <w:r w:rsidRPr="00B74FCB">
        <w:rPr>
          <w:rFonts w:ascii="Times New Roman" w:hAnsi="Times New Roman" w:cs="Times New Roman"/>
          <w:sz w:val="24"/>
          <w:szCs w:val="24"/>
          <w:lang w:val="uk-UA"/>
        </w:rPr>
        <w:t>внести</w:t>
      </w:r>
      <w:proofErr w:type="spellEnd"/>
      <w:r w:rsidRPr="00B74FCB">
        <w:rPr>
          <w:rFonts w:ascii="Times New Roman" w:hAnsi="Times New Roman" w:cs="Times New Roman"/>
          <w:sz w:val="24"/>
          <w:szCs w:val="24"/>
          <w:lang w:val="uk-UA"/>
        </w:rPr>
        <w:t xml:space="preserve"> корективи протягом 3 робочих днів. У разі відмови </w:t>
      </w:r>
      <w:proofErr w:type="spellStart"/>
      <w:r w:rsidRPr="00B74FCB">
        <w:rPr>
          <w:rFonts w:ascii="Times New Roman" w:hAnsi="Times New Roman" w:cs="Times New Roman"/>
          <w:sz w:val="24"/>
          <w:szCs w:val="24"/>
          <w:lang w:val="uk-UA"/>
        </w:rPr>
        <w:t>внести</w:t>
      </w:r>
      <w:proofErr w:type="spellEnd"/>
      <w:r w:rsidRPr="00B74FCB">
        <w:rPr>
          <w:rFonts w:ascii="Times New Roman" w:hAnsi="Times New Roman" w:cs="Times New Roman"/>
          <w:sz w:val="24"/>
          <w:szCs w:val="24"/>
          <w:lang w:val="uk-UA"/>
        </w:rPr>
        <w:t xml:space="preserve"> </w:t>
      </w:r>
      <w:r w:rsidRPr="00B74FCB">
        <w:rPr>
          <w:rFonts w:ascii="Times New Roman" w:hAnsi="Times New Roman" w:cs="Times New Roman"/>
          <w:sz w:val="24"/>
          <w:szCs w:val="24"/>
          <w:lang w:val="uk-UA"/>
        </w:rPr>
        <w:lastRenderedPageBreak/>
        <w:t xml:space="preserve">корективи або якщо такі корективи не були внесені протягом 3 робочих днів з дня отримання відповідної інформації автором/кою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пропозиція відхиляється.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5.3. Після закінчення терміну попередньої оцінки </w:t>
      </w:r>
      <w:proofErr w:type="spellStart"/>
      <w:r w:rsidRPr="00B74FCB">
        <w:rPr>
          <w:rFonts w:ascii="Times New Roman" w:hAnsi="Times New Roman" w:cs="Times New Roman"/>
          <w:sz w:val="24"/>
          <w:szCs w:val="24"/>
          <w:lang w:val="uk-UA"/>
        </w:rPr>
        <w:t>проєктних</w:t>
      </w:r>
      <w:proofErr w:type="spellEnd"/>
      <w:r w:rsidRPr="00B74FCB">
        <w:rPr>
          <w:rFonts w:ascii="Times New Roman" w:hAnsi="Times New Roman" w:cs="Times New Roman"/>
          <w:sz w:val="24"/>
          <w:szCs w:val="24"/>
          <w:lang w:val="uk-UA"/>
        </w:rPr>
        <w:t xml:space="preserve"> заявок, протягом 3 робочих днів Конкурсна комісія формує перелік позитивно оцінених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передає їх до Департаменту освіти та науки Хмельницької міської ради для проведення остаточного аналізу щодо можливості реалізації та правильності визначення вартості та строків виконання.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5.4. Департамент освіти та науки Хмельницької міської ради протягом 15 робочих днів здійснює аналіз кошторису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та готує свій висновок. За результатами аналізу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може бути відправлений на доопрацювання. Доопрацювання такого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відбувається протягом 4 робочих днів протягом терміну визначеного для здійснення аналізу та підготовки висновку. Таке доопрацювання автором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здійснюється не більше 1 разу.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5.5. За результатами такого розгляду Департамент освіти та науки Хмельницької міської ради готує висновок. Висновок містить позитивну чи негативну оцінку запропонованого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У разі негативної оцінки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зазначаються аргументовані причини такої оцінки.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5.6. Будь-які втручання у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 xml:space="preserve">, у тому числі зміни об’єкта чи об’єднання з іншими </w:t>
      </w:r>
      <w:proofErr w:type="spellStart"/>
      <w:r w:rsidRPr="00B74FCB">
        <w:rPr>
          <w:rFonts w:ascii="Times New Roman" w:hAnsi="Times New Roman" w:cs="Times New Roman"/>
          <w:sz w:val="24"/>
          <w:szCs w:val="24"/>
          <w:lang w:val="uk-UA"/>
        </w:rPr>
        <w:t>проєктами</w:t>
      </w:r>
      <w:proofErr w:type="spellEnd"/>
      <w:r w:rsidRPr="00B74FCB">
        <w:rPr>
          <w:rFonts w:ascii="Times New Roman" w:hAnsi="Times New Roman" w:cs="Times New Roman"/>
          <w:sz w:val="24"/>
          <w:szCs w:val="24"/>
          <w:lang w:val="uk-UA"/>
        </w:rPr>
        <w:t>, можливі лише за письмовою згодою авторів. Згода автора/</w:t>
      </w:r>
      <w:proofErr w:type="spellStart"/>
      <w:r w:rsidRPr="00B74FCB">
        <w:rPr>
          <w:rFonts w:ascii="Times New Roman" w:hAnsi="Times New Roman" w:cs="Times New Roman"/>
          <w:sz w:val="24"/>
          <w:szCs w:val="24"/>
          <w:lang w:val="uk-UA"/>
        </w:rPr>
        <w:t>ки</w:t>
      </w:r>
      <w:proofErr w:type="spellEnd"/>
      <w:r w:rsidRPr="00B74FCB">
        <w:rPr>
          <w:rFonts w:ascii="Times New Roman" w:hAnsi="Times New Roman" w:cs="Times New Roman"/>
          <w:sz w:val="24"/>
          <w:szCs w:val="24"/>
          <w:lang w:val="uk-UA"/>
        </w:rPr>
        <w:t xml:space="preserve">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не потрібна для уточнення вартості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5.7. Належним чином підготовлені та оформлені висновки протягом 2 робочих днів скеровуються до Конкурсної комісії, яка протягом 3 робочих днів формує реєстр позитивно та негативно оцінених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За результатом сформованого реєстру Конкурсна комісія затверджує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які допускаються чи не допускаються до голосування. Висновки з обґрунтуванням щодо оцінки надаються авторам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5.8.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які отримали позитивну оцінку, підлягають розміщенню на спеціалізованому веб-сайті. Автори цих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повідомляються Конкурсною комісією про те, що їхні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будуть брати участь у голосуванні.</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5.9.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які не потребують бюджетних асигнувань та отримали позитивний висновок Конкурсної комісії, не потребують остаточної оцінки Департамент освіти та науки Хмельницької міської ради та направляються на голосування.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right="-143"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Розділ 6. Організація голосування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6.1. Порядок проведення голосування визначає Конкурсна комісія з врахуванням норм цього Положення. Основні принципи, які повинні бути забезпеченні при час голосування це: </w:t>
      </w:r>
      <w:proofErr w:type="spellStart"/>
      <w:r w:rsidRPr="00B74FCB">
        <w:rPr>
          <w:rFonts w:ascii="Times New Roman" w:hAnsi="Times New Roman" w:cs="Times New Roman"/>
          <w:sz w:val="24"/>
          <w:szCs w:val="24"/>
          <w:lang w:val="uk-UA"/>
        </w:rPr>
        <w:t>всеохоплення</w:t>
      </w:r>
      <w:proofErr w:type="spellEnd"/>
      <w:r w:rsidRPr="00B74FCB">
        <w:rPr>
          <w:rFonts w:ascii="Times New Roman" w:hAnsi="Times New Roman" w:cs="Times New Roman"/>
          <w:sz w:val="24"/>
          <w:szCs w:val="24"/>
          <w:lang w:val="uk-UA"/>
        </w:rPr>
        <w:t>, доступність, прозорість, анонімність, справедливість.</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6.2. Голосування за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здійснюється шляхом заповнення бланку голосування в електронному вигляді або на паперових носіях (Додаток 3) у пункті голосування визначеним Конкурсною комісією шляхом заповнення бюлетеня. В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Конкурсної комісії.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6.3. Період проведення голосування визначається в «Параметрах впровадження ШГБ». Голосування триває протягом 8 календарних днів. Голосування проводиться не раніше ніж через 10 календарних днів після оприлюднення допущених до участі у голосуванні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6.4 Право голосувати мають учні/учениці з 5 по 11 клас. Учень/учениця може віддати один голос за один </w:t>
      </w:r>
      <w:proofErr w:type="spellStart"/>
      <w:r w:rsidRPr="00B74FCB">
        <w:rPr>
          <w:rFonts w:ascii="Times New Roman" w:hAnsi="Times New Roman" w:cs="Times New Roman"/>
          <w:sz w:val="24"/>
          <w:szCs w:val="24"/>
          <w:lang w:val="uk-UA"/>
        </w:rPr>
        <w:t>проєкт</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6.5. Уповноважені особи пункту голосування надають Конкурсній комісії загальну інформацію про шкільний громадський бюджет,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та роз’яснюють порядок голосування. При цьому їм забороняється здійснювати агітацію та переконувати проголосувати за окремо взяті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6.6. У пункті голосування можна отримати бюлетень для голосування, а також перелік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що беруть участь у голосуванні. Бюлетені для голосування видаються учням під підпис.</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6.7. Результати голосування відображаються на веб-сайті: school-budget.e-dem.ua.</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6.8. Спірні питання під час голосування вирішує Конкурсна комісія.</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right="-143"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Розділ 7. Встановлення результатів та визначення переможців</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7.1. Переможцями голосування є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які набрали найбільшу кількість голосів. Підрахунок голосів здійснюється Конкурсною комісією на відкритому засідання, в перший </w:t>
      </w:r>
    </w:p>
    <w:p w:rsidR="007E23D5" w:rsidRPr="00B74FCB" w:rsidRDefault="007E23D5" w:rsidP="00B74FCB">
      <w:pPr>
        <w:spacing w:after="0" w:line="240" w:lineRule="auto"/>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робочий день після закінчення голосування. Після підрахунку паперові голоси додаються до електронних та відображаються загальною цифрою  на веб-сайті: school-budget.e-dem.ua.</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7.2. Якщо в результаті голосування два або декілька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отримали однакову кількість балів, пріоритетність визначається датою реєстрації відповідного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7.3. Кількість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обмежується обсягом бюджетних асигнувань, передбачених в бюджеті громади на відповідний рік для фінансування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ШГБ.</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7.4. За результатами підрахунку голосів Конкурсна комісія готує протокол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які пропонуються до фінансування у рамках шкільного громадського бюджету та надсилає їх Департаменту освіти та науки Хмельницької міської ради протягом 3 робочих днів.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які не потребують бюджетних асигнувань, не потребують затвердження - реалізуються закладом освіти самостійно.</w:t>
      </w:r>
    </w:p>
    <w:p w:rsidR="007E23D5" w:rsidRPr="00B74FCB" w:rsidRDefault="007E23D5" w:rsidP="00B74FCB">
      <w:pPr>
        <w:spacing w:after="0" w:line="240" w:lineRule="auto"/>
        <w:ind w:right="-143"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7.5. Перелік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затверджується рішенням виконавчого комітету міської ради. Вказані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 фінансуватимуться за рахунок коштів бюджету Хмельницької міської територіальної громади на наступний бюджетний період. </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7.6. Інформація про </w:t>
      </w:r>
      <w:proofErr w:type="spellStart"/>
      <w:r w:rsidRPr="00B74FCB">
        <w:rPr>
          <w:rFonts w:ascii="Times New Roman" w:hAnsi="Times New Roman" w:cs="Times New Roman"/>
          <w:sz w:val="24"/>
          <w:szCs w:val="24"/>
          <w:lang w:val="uk-UA"/>
        </w:rPr>
        <w:t>проєкти</w:t>
      </w:r>
      <w:proofErr w:type="spellEnd"/>
      <w:r w:rsidRPr="00B74FCB">
        <w:rPr>
          <w:rFonts w:ascii="Times New Roman" w:hAnsi="Times New Roman" w:cs="Times New Roman"/>
          <w:sz w:val="24"/>
          <w:szCs w:val="24"/>
          <w:lang w:val="uk-UA"/>
        </w:rPr>
        <w:t xml:space="preserve">-переможці публікується на веб-сайті: school-budget.e-dem.ua, після встановлення повного переліку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-переможців по  закладу освіти.</w:t>
      </w:r>
    </w:p>
    <w:p w:rsidR="007E23D5" w:rsidRPr="00B74FCB" w:rsidRDefault="007E23D5" w:rsidP="00B74FCB">
      <w:pPr>
        <w:spacing w:after="0" w:line="240" w:lineRule="auto"/>
        <w:ind w:firstLine="284"/>
        <w:jc w:val="both"/>
        <w:rPr>
          <w:rFonts w:ascii="Times New Roman" w:hAnsi="Times New Roman" w:cs="Times New Roman"/>
          <w:b/>
          <w:sz w:val="24"/>
          <w:szCs w:val="24"/>
          <w:lang w:val="uk-UA"/>
        </w:rPr>
      </w:pPr>
    </w:p>
    <w:p w:rsidR="007E23D5" w:rsidRPr="00B74FCB" w:rsidRDefault="007E23D5" w:rsidP="00B74FCB">
      <w:pPr>
        <w:spacing w:after="0" w:line="240" w:lineRule="auto"/>
        <w:ind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 xml:space="preserve">Розділ 8. Затвердження видатків та реалізація </w:t>
      </w:r>
      <w:proofErr w:type="spellStart"/>
      <w:r w:rsidRPr="00B74FCB">
        <w:rPr>
          <w:rFonts w:ascii="Times New Roman" w:hAnsi="Times New Roman" w:cs="Times New Roman"/>
          <w:b/>
          <w:sz w:val="24"/>
          <w:szCs w:val="24"/>
          <w:lang w:val="uk-UA"/>
        </w:rPr>
        <w:t>проєктів</w:t>
      </w:r>
      <w:proofErr w:type="spellEnd"/>
      <w:r w:rsidRPr="00B74FCB">
        <w:rPr>
          <w:rFonts w:ascii="Times New Roman" w:hAnsi="Times New Roman" w:cs="Times New Roman"/>
          <w:b/>
          <w:sz w:val="24"/>
          <w:szCs w:val="24"/>
          <w:lang w:val="uk-UA"/>
        </w:rPr>
        <w:t>-переможців</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8.1. Департамент освіти та науки Хмельницької міської ради протягом 7  робочих днів з моменту отримання протоколу з </w:t>
      </w:r>
      <w:proofErr w:type="spellStart"/>
      <w:r w:rsidRPr="00B74FCB">
        <w:rPr>
          <w:rFonts w:ascii="Times New Roman" w:hAnsi="Times New Roman" w:cs="Times New Roman"/>
          <w:sz w:val="24"/>
          <w:szCs w:val="24"/>
          <w:lang w:val="uk-UA"/>
        </w:rPr>
        <w:t>проєктами</w:t>
      </w:r>
      <w:proofErr w:type="spellEnd"/>
      <w:r w:rsidRPr="00B74FCB">
        <w:rPr>
          <w:rFonts w:ascii="Times New Roman" w:hAnsi="Times New Roman" w:cs="Times New Roman"/>
          <w:sz w:val="24"/>
          <w:szCs w:val="24"/>
          <w:lang w:val="uk-UA"/>
        </w:rPr>
        <w:t xml:space="preserve">-переможцями інформує фінансове управління Хмельницької міської ради щодо обсягів видатків на реалізацію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які будуть включені  до бюджетного запиту Департаменту освіти та науки Хмельницької міської ради.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8.2. Після затвердження в установленому порядку бюджету громади Департамент освіти та науки Хмельницької міської ради забезпечує реалізацію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відповідно до законодавства шляхом розподілу необхідних коштів закладам освіти для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8.3. Реалізацією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-переможців здійснює заклад освіти.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8.4. Автори/авторки, Учнівська група та Конкурсна комісія за бажанням залучаються до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Авторський нагляд за реалізацією </w:t>
      </w:r>
      <w:proofErr w:type="spellStart"/>
      <w:r w:rsidRPr="00B74FCB">
        <w:rPr>
          <w:rFonts w:ascii="Times New Roman" w:hAnsi="Times New Roman" w:cs="Times New Roman"/>
          <w:sz w:val="24"/>
          <w:szCs w:val="24"/>
          <w:lang w:val="uk-UA"/>
        </w:rPr>
        <w:t>проєкта</w:t>
      </w:r>
      <w:proofErr w:type="spellEnd"/>
      <w:r w:rsidRPr="00B74FCB">
        <w:rPr>
          <w:rFonts w:ascii="Times New Roman" w:hAnsi="Times New Roman" w:cs="Times New Roman"/>
          <w:sz w:val="24"/>
          <w:szCs w:val="24"/>
          <w:lang w:val="uk-UA"/>
        </w:rPr>
        <w:t xml:space="preserve"> покладається на автора/авторку (команду)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-переможців та Конкурсну комісію. Конкурсна комісія здійснює контроль та моніторинг (проведення </w:t>
      </w:r>
      <w:proofErr w:type="spellStart"/>
      <w:r w:rsidRPr="00B74FCB">
        <w:rPr>
          <w:rFonts w:ascii="Times New Roman" w:hAnsi="Times New Roman" w:cs="Times New Roman"/>
          <w:sz w:val="24"/>
          <w:szCs w:val="24"/>
          <w:lang w:val="uk-UA"/>
        </w:rPr>
        <w:t>закупівель</w:t>
      </w:r>
      <w:proofErr w:type="spellEnd"/>
      <w:r w:rsidRPr="00B74FCB">
        <w:rPr>
          <w:rFonts w:ascii="Times New Roman" w:hAnsi="Times New Roman" w:cs="Times New Roman"/>
          <w:sz w:val="24"/>
          <w:szCs w:val="24"/>
          <w:lang w:val="uk-UA"/>
        </w:rPr>
        <w:t xml:space="preserve">, технічний нагляд тощо) реалізації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firstLine="284"/>
        <w:jc w:val="center"/>
        <w:rPr>
          <w:rFonts w:ascii="Times New Roman" w:hAnsi="Times New Roman" w:cs="Times New Roman"/>
          <w:b/>
          <w:sz w:val="24"/>
          <w:szCs w:val="24"/>
          <w:lang w:val="uk-UA"/>
        </w:rPr>
      </w:pPr>
      <w:r w:rsidRPr="00B74FCB">
        <w:rPr>
          <w:rFonts w:ascii="Times New Roman" w:hAnsi="Times New Roman" w:cs="Times New Roman"/>
          <w:b/>
          <w:sz w:val="24"/>
          <w:szCs w:val="24"/>
          <w:lang w:val="uk-UA"/>
        </w:rPr>
        <w:t xml:space="preserve">Розділ 9. Звітування та оцінка результатів реалізації </w:t>
      </w:r>
      <w:proofErr w:type="spellStart"/>
      <w:r w:rsidRPr="00B74FCB">
        <w:rPr>
          <w:rFonts w:ascii="Times New Roman" w:hAnsi="Times New Roman" w:cs="Times New Roman"/>
          <w:b/>
          <w:sz w:val="24"/>
          <w:szCs w:val="24"/>
          <w:lang w:val="uk-UA"/>
        </w:rPr>
        <w:t>проєктів</w:t>
      </w:r>
      <w:proofErr w:type="spellEnd"/>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9.1. Заклад освіти звітує за реалізацію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перед Конкурсною комісією та головним розпорядником бюджетних коштів (Додаток 4).</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Звіти поділяються на:</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1) поточний звіт про стан реалізації </w:t>
      </w:r>
      <w:proofErr w:type="spellStart"/>
      <w:r w:rsidRPr="00B74FCB">
        <w:rPr>
          <w:rFonts w:ascii="Times New Roman" w:hAnsi="Times New Roman" w:cs="Times New Roman"/>
          <w:sz w:val="24"/>
          <w:szCs w:val="24"/>
          <w:lang w:val="uk-UA"/>
        </w:rPr>
        <w:t>проєктів</w:t>
      </w:r>
      <w:proofErr w:type="spellEnd"/>
      <w:r w:rsidRPr="00B74FCB">
        <w:rPr>
          <w:rFonts w:ascii="Times New Roman" w:hAnsi="Times New Roman" w:cs="Times New Roman"/>
          <w:sz w:val="24"/>
          <w:szCs w:val="24"/>
          <w:lang w:val="uk-UA"/>
        </w:rPr>
        <w:t xml:space="preserve"> за рахунок коштів шкільного громадського бюджету у такі терміни: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оперативний щомісячний звіт - до 15 числа місяця, наступного за звітним;</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річний звіт за підсумками року - до 31 січня року, наступного за звітним;</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2) підсумковий звіт про реалізацію кожного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що подаються, на 30-ий день після завершення реалізації відповідного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9.2. Підсумковий звіт включає в себе:</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 загальний опис результатів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заходи, які не вдалося реалізувати, або було реалізовано іншим чином;</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опис робіт та послуг, які було проведено та надано, їх послідовність;</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фактичний термін реалізації;</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lastRenderedPageBreak/>
        <w:t>- фактичний бюджет;</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фото-/</w:t>
      </w:r>
      <w:proofErr w:type="spellStart"/>
      <w:r w:rsidRPr="00B74FCB">
        <w:rPr>
          <w:rFonts w:ascii="Times New Roman" w:hAnsi="Times New Roman" w:cs="Times New Roman"/>
          <w:sz w:val="24"/>
          <w:szCs w:val="24"/>
          <w:lang w:val="uk-UA"/>
        </w:rPr>
        <w:t>відеозвіт</w:t>
      </w:r>
      <w:proofErr w:type="spellEnd"/>
      <w:r w:rsidRPr="00B74FCB">
        <w:rPr>
          <w:rFonts w:ascii="Times New Roman" w:hAnsi="Times New Roman" w:cs="Times New Roman"/>
          <w:sz w:val="24"/>
          <w:szCs w:val="24"/>
          <w:lang w:val="uk-UA"/>
        </w:rPr>
        <w:t xml:space="preserve"> результату.</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9.3. Звіти про стан реалізації та про реалізацію кожного </w:t>
      </w:r>
      <w:proofErr w:type="spellStart"/>
      <w:r w:rsidRPr="00B74FCB">
        <w:rPr>
          <w:rFonts w:ascii="Times New Roman" w:hAnsi="Times New Roman" w:cs="Times New Roman"/>
          <w:sz w:val="24"/>
          <w:szCs w:val="24"/>
          <w:lang w:val="uk-UA"/>
        </w:rPr>
        <w:t>проєкту</w:t>
      </w:r>
      <w:proofErr w:type="spellEnd"/>
      <w:r w:rsidRPr="00B74FCB">
        <w:rPr>
          <w:rFonts w:ascii="Times New Roman" w:hAnsi="Times New Roman" w:cs="Times New Roman"/>
          <w:sz w:val="24"/>
          <w:szCs w:val="24"/>
          <w:lang w:val="uk-UA"/>
        </w:rPr>
        <w:t xml:space="preserve"> оприлюднюються на офіційному веб-сайті закладу освіти та Департаменту освіти та науки Хмельницької міської ради протягом п'яти робочих днів з дня їх підготовки.</w:t>
      </w: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7E23D5" w:rsidRPr="00B74FCB" w:rsidRDefault="007E23D5" w:rsidP="00B74FCB">
      <w:pPr>
        <w:spacing w:after="0" w:line="240" w:lineRule="auto"/>
        <w:ind w:firstLine="284"/>
        <w:jc w:val="both"/>
        <w:rPr>
          <w:rFonts w:ascii="Times New Roman" w:hAnsi="Times New Roman" w:cs="Times New Roman"/>
          <w:sz w:val="24"/>
          <w:szCs w:val="24"/>
          <w:lang w:val="uk-UA"/>
        </w:rPr>
      </w:pPr>
    </w:p>
    <w:p w:rsidR="00E56114" w:rsidRPr="00B74FCB" w:rsidRDefault="00E56114" w:rsidP="00B74FCB">
      <w:pPr>
        <w:spacing w:after="0" w:line="240" w:lineRule="auto"/>
        <w:rPr>
          <w:rFonts w:ascii="Times New Roman" w:hAnsi="Times New Roman" w:cs="Times New Roman"/>
          <w:sz w:val="24"/>
          <w:szCs w:val="24"/>
          <w:lang w:val="uk-UA"/>
        </w:rPr>
      </w:pPr>
      <w:r w:rsidRPr="00B74FCB">
        <w:rPr>
          <w:rFonts w:ascii="Times New Roman" w:hAnsi="Times New Roman" w:cs="Times New Roman"/>
          <w:sz w:val="24"/>
          <w:szCs w:val="24"/>
          <w:lang w:val="uk-UA"/>
        </w:rPr>
        <w:t>Секретар міської ради                                                                                               В. ДІДЕНКО</w:t>
      </w:r>
    </w:p>
    <w:p w:rsidR="00E56114" w:rsidRPr="00B74FCB" w:rsidRDefault="00E56114" w:rsidP="00B74FCB">
      <w:pPr>
        <w:spacing w:after="0" w:line="240" w:lineRule="auto"/>
        <w:rPr>
          <w:rFonts w:ascii="Times New Roman" w:eastAsia="Times New Roman" w:hAnsi="Times New Roman" w:cs="Times New Roman"/>
          <w:sz w:val="24"/>
          <w:szCs w:val="24"/>
          <w:lang w:val="uk-UA" w:eastAsia="uk-UA"/>
        </w:rPr>
      </w:pPr>
    </w:p>
    <w:p w:rsidR="007E23D5" w:rsidRPr="00B74FCB" w:rsidRDefault="007E23D5" w:rsidP="00B74FCB">
      <w:pPr>
        <w:spacing w:after="0" w:line="240" w:lineRule="auto"/>
        <w:rPr>
          <w:rFonts w:ascii="Times New Roman" w:hAnsi="Times New Roman" w:cs="Times New Roman"/>
          <w:sz w:val="24"/>
          <w:szCs w:val="24"/>
          <w:lang w:val="uk-UA"/>
        </w:rPr>
      </w:pPr>
      <w:r w:rsidRPr="00B74FCB">
        <w:rPr>
          <w:rFonts w:ascii="Times New Roman" w:hAnsi="Times New Roman" w:cs="Times New Roman"/>
          <w:sz w:val="24"/>
          <w:szCs w:val="24"/>
          <w:lang w:val="uk-UA"/>
        </w:rPr>
        <w:t xml:space="preserve">Директор Департаменту                                                                             </w:t>
      </w:r>
      <w:r w:rsidR="00E56114" w:rsidRPr="00B74FCB">
        <w:rPr>
          <w:rFonts w:ascii="Times New Roman" w:hAnsi="Times New Roman" w:cs="Times New Roman"/>
          <w:sz w:val="24"/>
          <w:szCs w:val="24"/>
          <w:lang w:val="uk-UA"/>
        </w:rPr>
        <w:t xml:space="preserve">               </w:t>
      </w:r>
      <w:r w:rsidRPr="00B74FCB">
        <w:rPr>
          <w:rFonts w:ascii="Times New Roman" w:hAnsi="Times New Roman" w:cs="Times New Roman"/>
          <w:sz w:val="24"/>
          <w:szCs w:val="24"/>
          <w:lang w:val="uk-UA"/>
        </w:rPr>
        <w:t>Н. БАЛАБУСТ</w:t>
      </w:r>
    </w:p>
    <w:p w:rsidR="00C22E2F" w:rsidRPr="00B74FCB" w:rsidRDefault="00C22E2F" w:rsidP="00B74FCB">
      <w:pPr>
        <w:spacing w:after="0" w:line="240" w:lineRule="auto"/>
        <w:rPr>
          <w:lang w:val="uk-UA"/>
        </w:rPr>
      </w:pPr>
    </w:p>
    <w:sectPr w:rsidR="00C22E2F" w:rsidRPr="00B74FCB" w:rsidSect="00B74FCB">
      <w:pgSz w:w="11906" w:h="16838" w:code="9"/>
      <w:pgMar w:top="993"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74851"/>
    <w:multiLevelType w:val="hybridMultilevel"/>
    <w:tmpl w:val="5F98E0EE"/>
    <w:lvl w:ilvl="0" w:tplc="69D8D9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0887013"/>
    <w:multiLevelType w:val="multilevel"/>
    <w:tmpl w:val="90B2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E23D5"/>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3151"/>
    <w:rsid w:val="007775FD"/>
    <w:rsid w:val="007852C9"/>
    <w:rsid w:val="00787F1C"/>
    <w:rsid w:val="007D0191"/>
    <w:rsid w:val="007E0E33"/>
    <w:rsid w:val="007E23D5"/>
    <w:rsid w:val="007E3E6C"/>
    <w:rsid w:val="007E52BF"/>
    <w:rsid w:val="007F0D36"/>
    <w:rsid w:val="0081476A"/>
    <w:rsid w:val="008417AB"/>
    <w:rsid w:val="00841BEC"/>
    <w:rsid w:val="00867932"/>
    <w:rsid w:val="0088253C"/>
    <w:rsid w:val="00883CC2"/>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4FCB"/>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114"/>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23D5"/>
    <w:pPr>
      <w:spacing w:after="0" w:line="240" w:lineRule="auto"/>
    </w:pPr>
    <w:rPr>
      <w:rFonts w:eastAsiaTheme="minorEastAsia"/>
      <w:lang w:eastAsia="ru-RU"/>
    </w:rPr>
  </w:style>
  <w:style w:type="paragraph" w:customStyle="1" w:styleId="rtecenter">
    <w:name w:val="rtecenter"/>
    <w:basedOn w:val="a"/>
    <w:rsid w:val="007E23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nhideWhenUsed/>
    <w:rsid w:val="007E23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7E23D5"/>
    <w:rPr>
      <w:b/>
      <w:bCs/>
    </w:rPr>
  </w:style>
  <w:style w:type="paragraph" w:styleId="a6">
    <w:name w:val="Balloon Text"/>
    <w:basedOn w:val="a"/>
    <w:link w:val="a7"/>
    <w:uiPriority w:val="99"/>
    <w:semiHidden/>
    <w:unhideWhenUsed/>
    <w:rsid w:val="007E23D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7E23D5"/>
    <w:rPr>
      <w:rFonts w:ascii="Tahoma" w:hAnsi="Tahoma" w:cs="Tahoma"/>
      <w:sz w:val="16"/>
      <w:szCs w:val="16"/>
    </w:rPr>
  </w:style>
  <w:style w:type="paragraph" w:styleId="a8">
    <w:name w:val="Body Text"/>
    <w:basedOn w:val="a"/>
    <w:link w:val="a9"/>
    <w:rsid w:val="00883CC2"/>
    <w:pPr>
      <w:suppressAutoHyphens/>
      <w:spacing w:after="120" w:line="100" w:lineRule="atLeast"/>
    </w:pPr>
    <w:rPr>
      <w:rFonts w:ascii="Times New Roman" w:eastAsia="Times New Roman" w:hAnsi="Times New Roman" w:cs="Times New Roman"/>
      <w:sz w:val="24"/>
      <w:szCs w:val="24"/>
      <w:lang w:eastAsia="ar-SA"/>
    </w:rPr>
  </w:style>
  <w:style w:type="character" w:customStyle="1" w:styleId="a9">
    <w:name w:val="Основний текст Знак"/>
    <w:basedOn w:val="a0"/>
    <w:link w:val="a8"/>
    <w:rsid w:val="00883CC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19143</Words>
  <Characters>10912</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cp:revision>
  <cp:lastPrinted>2021-09-09T12:59:00Z</cp:lastPrinted>
  <dcterms:created xsi:type="dcterms:W3CDTF">2021-09-09T12:32:00Z</dcterms:created>
  <dcterms:modified xsi:type="dcterms:W3CDTF">2021-09-09T14:03:00Z</dcterms:modified>
</cp:coreProperties>
</file>