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D19" w:rsidRDefault="00C20D19" w:rsidP="0034604A">
      <w:pPr>
        <w:jc w:val="right"/>
        <w:rPr>
          <w:i/>
          <w:color w:val="000000"/>
          <w:lang w:val="uk-UA"/>
        </w:rPr>
      </w:pPr>
      <w:r w:rsidRPr="00C20D19">
        <w:rPr>
          <w:i/>
          <w:color w:val="000000"/>
          <w:lang w:val="uk-UA"/>
        </w:rPr>
        <w:t xml:space="preserve">Додаток </w:t>
      </w:r>
    </w:p>
    <w:p w:rsidR="0034604A" w:rsidRDefault="00C20D19" w:rsidP="0034604A">
      <w:pPr>
        <w:jc w:val="right"/>
        <w:rPr>
          <w:i/>
          <w:color w:val="000000"/>
          <w:lang w:val="uk-UA"/>
        </w:rPr>
      </w:pPr>
      <w:r w:rsidRPr="00C20D19">
        <w:rPr>
          <w:i/>
          <w:color w:val="000000"/>
          <w:lang w:val="uk-UA"/>
        </w:rPr>
        <w:t xml:space="preserve">до рішення </w:t>
      </w:r>
      <w:r w:rsidR="00E73F18">
        <w:rPr>
          <w:i/>
          <w:color w:val="000000"/>
          <w:lang w:val="uk-UA"/>
        </w:rPr>
        <w:t>виконавчого комітету</w:t>
      </w:r>
    </w:p>
    <w:p w:rsidR="00C20D19" w:rsidRPr="00C20D19" w:rsidRDefault="0034604A" w:rsidP="0034604A">
      <w:pPr>
        <w:jc w:val="right"/>
        <w:rPr>
          <w:i/>
          <w:color w:val="000000"/>
          <w:lang w:val="uk-UA"/>
        </w:rPr>
      </w:pPr>
      <w:r>
        <w:rPr>
          <w:i/>
          <w:color w:val="000000"/>
          <w:lang w:val="uk-UA"/>
        </w:rPr>
        <w:t xml:space="preserve"> </w:t>
      </w:r>
      <w:r w:rsidR="00C20D19" w:rsidRPr="00C20D19">
        <w:rPr>
          <w:i/>
          <w:color w:val="000000"/>
          <w:lang w:val="uk-UA"/>
        </w:rPr>
        <w:t xml:space="preserve">від </w:t>
      </w:r>
      <w:r w:rsidR="000D308C">
        <w:rPr>
          <w:i/>
          <w:color w:val="000000"/>
          <w:lang w:val="uk-UA"/>
        </w:rPr>
        <w:t>08.04.2022</w:t>
      </w:r>
      <w:r w:rsidR="00DF1681">
        <w:rPr>
          <w:i/>
          <w:color w:val="000000"/>
          <w:lang w:val="uk-UA"/>
        </w:rPr>
        <w:t xml:space="preserve"> №</w:t>
      </w:r>
      <w:r w:rsidR="000D308C">
        <w:rPr>
          <w:i/>
          <w:color w:val="000000"/>
          <w:lang w:val="uk-UA"/>
        </w:rPr>
        <w:t xml:space="preserve"> 203</w:t>
      </w:r>
      <w:bookmarkStart w:id="0" w:name="_GoBack"/>
      <w:bookmarkEnd w:id="0"/>
    </w:p>
    <w:p w:rsidR="00C20D19" w:rsidRPr="00DF1681" w:rsidRDefault="00C20D19" w:rsidP="0034604A">
      <w:pPr>
        <w:spacing w:line="260" w:lineRule="exact"/>
        <w:ind w:right="-1"/>
        <w:jc w:val="right"/>
        <w:rPr>
          <w:bCs/>
          <w:szCs w:val="28"/>
          <w:lang w:eastAsia="uk-UA"/>
        </w:rPr>
      </w:pPr>
    </w:p>
    <w:p w:rsidR="00C20D19" w:rsidRPr="00DF1681" w:rsidRDefault="00C20D19" w:rsidP="0034604A">
      <w:pPr>
        <w:spacing w:line="260" w:lineRule="exact"/>
        <w:ind w:right="-1"/>
        <w:jc w:val="right"/>
        <w:rPr>
          <w:bCs/>
          <w:szCs w:val="28"/>
          <w:lang w:eastAsia="uk-UA"/>
        </w:rPr>
      </w:pPr>
    </w:p>
    <w:p w:rsidR="00C20D19" w:rsidRPr="00DF1681" w:rsidRDefault="00C20D19" w:rsidP="0034604A">
      <w:pPr>
        <w:spacing w:line="260" w:lineRule="exact"/>
        <w:ind w:right="-1"/>
        <w:jc w:val="right"/>
        <w:rPr>
          <w:bCs/>
          <w:szCs w:val="28"/>
          <w:lang w:eastAsia="uk-UA"/>
        </w:rPr>
      </w:pPr>
    </w:p>
    <w:p w:rsidR="00C20D19" w:rsidRPr="00DF1681" w:rsidRDefault="00C20D19" w:rsidP="00C20D19">
      <w:pPr>
        <w:spacing w:line="260" w:lineRule="exact"/>
        <w:ind w:right="-1"/>
        <w:jc w:val="center"/>
        <w:rPr>
          <w:bCs/>
          <w:szCs w:val="28"/>
          <w:lang w:eastAsia="uk-UA"/>
        </w:rPr>
      </w:pPr>
    </w:p>
    <w:p w:rsidR="00C20D19" w:rsidRPr="00DF1681" w:rsidRDefault="00C20D19" w:rsidP="00C20D19">
      <w:pPr>
        <w:spacing w:line="260" w:lineRule="exact"/>
        <w:ind w:right="-1"/>
        <w:jc w:val="center"/>
        <w:rPr>
          <w:bCs/>
          <w:szCs w:val="28"/>
          <w:lang w:eastAsia="uk-UA"/>
        </w:rPr>
      </w:pPr>
    </w:p>
    <w:p w:rsidR="003F77DF" w:rsidRPr="00DF1681" w:rsidRDefault="003F77DF" w:rsidP="00C20D19">
      <w:pPr>
        <w:spacing w:line="260" w:lineRule="exact"/>
        <w:ind w:right="-1"/>
        <w:jc w:val="center"/>
        <w:rPr>
          <w:bCs/>
          <w:szCs w:val="28"/>
          <w:lang w:eastAsia="uk-UA"/>
        </w:rPr>
      </w:pPr>
    </w:p>
    <w:p w:rsidR="00C20D19" w:rsidRPr="00DF1681" w:rsidRDefault="00C20D19" w:rsidP="00C20D19">
      <w:pPr>
        <w:spacing w:line="260" w:lineRule="exact"/>
        <w:ind w:right="-1"/>
        <w:jc w:val="center"/>
        <w:rPr>
          <w:bCs/>
          <w:szCs w:val="28"/>
          <w:lang w:eastAsia="uk-UA"/>
        </w:rPr>
      </w:pPr>
    </w:p>
    <w:p w:rsidR="00C20D19" w:rsidRPr="00DF1681" w:rsidRDefault="00C20D19" w:rsidP="00C20D19">
      <w:pPr>
        <w:spacing w:line="260" w:lineRule="exact"/>
        <w:ind w:right="-1"/>
        <w:jc w:val="center"/>
        <w:rPr>
          <w:bCs/>
          <w:szCs w:val="28"/>
          <w:lang w:eastAsia="uk-UA"/>
        </w:rPr>
      </w:pPr>
    </w:p>
    <w:p w:rsidR="003F77DF" w:rsidRPr="00DF1681" w:rsidRDefault="003F77DF" w:rsidP="00C20D19">
      <w:pPr>
        <w:spacing w:line="260" w:lineRule="exact"/>
        <w:ind w:right="-1"/>
        <w:jc w:val="center"/>
        <w:rPr>
          <w:bCs/>
          <w:szCs w:val="28"/>
          <w:lang w:eastAsia="uk-UA"/>
        </w:rPr>
      </w:pPr>
    </w:p>
    <w:p w:rsidR="00C20D19" w:rsidRPr="00DF1681" w:rsidRDefault="00C20D19" w:rsidP="00C20D19">
      <w:pPr>
        <w:spacing w:line="260" w:lineRule="exact"/>
        <w:ind w:right="-1"/>
        <w:jc w:val="center"/>
        <w:rPr>
          <w:bCs/>
          <w:szCs w:val="28"/>
          <w:lang w:eastAsia="uk-UA"/>
        </w:rPr>
      </w:pPr>
    </w:p>
    <w:p w:rsidR="00C20D19" w:rsidRPr="00DF1681" w:rsidRDefault="00C20D19" w:rsidP="00C20D19">
      <w:pPr>
        <w:spacing w:line="260" w:lineRule="exact"/>
        <w:ind w:right="-1"/>
        <w:jc w:val="center"/>
        <w:rPr>
          <w:bCs/>
          <w:szCs w:val="28"/>
          <w:lang w:eastAsia="uk-UA"/>
        </w:rPr>
      </w:pPr>
    </w:p>
    <w:p w:rsidR="00C20D19" w:rsidRPr="00DF1681" w:rsidRDefault="00C20D19" w:rsidP="00C20D19">
      <w:pPr>
        <w:spacing w:line="260" w:lineRule="exact"/>
        <w:ind w:right="-1"/>
        <w:jc w:val="center"/>
        <w:rPr>
          <w:bCs/>
          <w:szCs w:val="28"/>
          <w:lang w:eastAsia="uk-UA"/>
        </w:rPr>
      </w:pPr>
    </w:p>
    <w:p w:rsidR="00C20D19" w:rsidRPr="00DF1681" w:rsidRDefault="00C20D19" w:rsidP="00C20D19">
      <w:pPr>
        <w:spacing w:line="260" w:lineRule="exact"/>
        <w:ind w:right="-1"/>
        <w:jc w:val="center"/>
        <w:rPr>
          <w:bCs/>
          <w:szCs w:val="28"/>
          <w:lang w:eastAsia="uk-UA"/>
        </w:rPr>
      </w:pPr>
    </w:p>
    <w:p w:rsidR="00C20D19" w:rsidRPr="00DF1681" w:rsidRDefault="00C20D19" w:rsidP="00C20D19">
      <w:pPr>
        <w:spacing w:line="260" w:lineRule="exact"/>
        <w:ind w:right="-1"/>
        <w:jc w:val="center"/>
        <w:rPr>
          <w:bCs/>
          <w:szCs w:val="28"/>
          <w:lang w:eastAsia="uk-UA"/>
        </w:rPr>
      </w:pPr>
    </w:p>
    <w:p w:rsidR="00C20D19" w:rsidRPr="00DF1681" w:rsidRDefault="00C20D19" w:rsidP="00C20D19">
      <w:pPr>
        <w:spacing w:line="260" w:lineRule="exact"/>
        <w:ind w:right="-1"/>
        <w:jc w:val="center"/>
        <w:rPr>
          <w:bCs/>
          <w:szCs w:val="28"/>
          <w:lang w:eastAsia="uk-UA"/>
        </w:rPr>
      </w:pPr>
    </w:p>
    <w:p w:rsidR="00C20D19" w:rsidRPr="00C20D19" w:rsidRDefault="00C20D19" w:rsidP="00C20D19">
      <w:pPr>
        <w:spacing w:line="260" w:lineRule="exact"/>
        <w:ind w:right="-1"/>
        <w:jc w:val="center"/>
        <w:rPr>
          <w:b/>
          <w:bCs/>
          <w:sz w:val="28"/>
          <w:szCs w:val="28"/>
          <w:lang w:val="uk-UA" w:eastAsia="uk-UA"/>
        </w:rPr>
      </w:pPr>
      <w:r w:rsidRPr="00C20D19">
        <w:rPr>
          <w:b/>
          <w:bCs/>
          <w:sz w:val="28"/>
          <w:szCs w:val="28"/>
          <w:lang w:val="uk-UA" w:eastAsia="uk-UA"/>
        </w:rPr>
        <w:t>СТАТУТ</w:t>
      </w:r>
    </w:p>
    <w:p w:rsidR="00C20D19" w:rsidRPr="00C20D19" w:rsidRDefault="00C20D19" w:rsidP="00C20D19">
      <w:pPr>
        <w:spacing w:line="240" w:lineRule="exact"/>
        <w:ind w:right="-1"/>
        <w:jc w:val="center"/>
        <w:rPr>
          <w:b/>
          <w:sz w:val="28"/>
          <w:szCs w:val="28"/>
        </w:rPr>
      </w:pPr>
      <w:bookmarkStart w:id="1" w:name="bookmark5"/>
      <w:r w:rsidRPr="00C20D19">
        <w:rPr>
          <w:b/>
          <w:sz w:val="28"/>
          <w:szCs w:val="28"/>
          <w:lang w:val="uk-UA"/>
        </w:rPr>
        <w:t>Спортивно-культурного центру «Плоскирів»</w:t>
      </w:r>
    </w:p>
    <w:p w:rsidR="00C20D19" w:rsidRPr="00C20D19" w:rsidRDefault="00C20D19" w:rsidP="00C20D19">
      <w:pPr>
        <w:spacing w:line="240" w:lineRule="exact"/>
        <w:ind w:right="-1"/>
        <w:jc w:val="center"/>
        <w:rPr>
          <w:sz w:val="28"/>
          <w:szCs w:val="28"/>
        </w:rPr>
      </w:pPr>
      <w:r w:rsidRPr="00C20D19">
        <w:rPr>
          <w:sz w:val="28"/>
          <w:szCs w:val="28"/>
          <w:lang w:val="uk-UA"/>
        </w:rPr>
        <w:t>(нова редакція)</w:t>
      </w:r>
      <w:bookmarkEnd w:id="1"/>
    </w:p>
    <w:p w:rsidR="00C20D19" w:rsidRPr="00C20D19" w:rsidRDefault="00C20D19" w:rsidP="00C20D19">
      <w:pPr>
        <w:spacing w:line="240" w:lineRule="exact"/>
        <w:ind w:right="-1"/>
        <w:rPr>
          <w:sz w:val="28"/>
          <w:szCs w:val="28"/>
          <w:lang w:val="en-US"/>
        </w:rPr>
      </w:pPr>
    </w:p>
    <w:p w:rsidR="00C20D19" w:rsidRPr="003F77DF" w:rsidRDefault="00C20D19" w:rsidP="003F77DF">
      <w:pPr>
        <w:spacing w:line="240" w:lineRule="exact"/>
        <w:rPr>
          <w:lang w:val="en-US"/>
        </w:rPr>
        <w:sectPr w:rsidR="00C20D19" w:rsidRPr="003F77DF" w:rsidSect="00C20D19">
          <w:pgSz w:w="11906" w:h="16838"/>
          <w:pgMar w:top="850" w:right="850" w:bottom="850" w:left="1418" w:header="708" w:footer="708" w:gutter="0"/>
          <w:cols w:space="708"/>
          <w:docGrid w:linePitch="360"/>
        </w:sectPr>
      </w:pPr>
    </w:p>
    <w:p w:rsidR="00C20D19" w:rsidRPr="003F77DF" w:rsidRDefault="00C20D19" w:rsidP="003F77DF">
      <w:pPr>
        <w:jc w:val="center"/>
        <w:rPr>
          <w:b/>
          <w:lang w:val="uk-UA"/>
        </w:rPr>
      </w:pPr>
      <w:r w:rsidRPr="003F77DF">
        <w:rPr>
          <w:b/>
          <w:lang w:val="uk-UA"/>
        </w:rPr>
        <w:lastRenderedPageBreak/>
        <w:t xml:space="preserve">1. </w:t>
      </w:r>
      <w:bookmarkStart w:id="2" w:name="bookmark6"/>
      <w:r w:rsidRPr="003F77DF">
        <w:rPr>
          <w:b/>
          <w:lang w:val="uk-UA"/>
        </w:rPr>
        <w:t>Загальні положення</w:t>
      </w:r>
      <w:bookmarkEnd w:id="2"/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1.1. Спортивно-культурний центр «Плоскирів» (далі – «Підприємство») є комунальним унітарним комерційним підприємством, створеним відповідно до рішення виконавчого комітету Хмельницької міської Ради народних депутатів від 23.03.1995 року № 309 на базі відокремленої частини комунальної власності Хмельницької міської територіальної громади.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62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1.2. Власником Підприємства є Хмельницька міська територіальна громада, в особі Хмельницької міської ради, ідентифікаційний код - 33332218, місцезнаходження: Україна, 29013, Хмельницька обл., м. Хмельницький, вул. Гагаріна, буд.3 (далі – «Власник»).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1.3. Виконавчий комітет Хмельницької міської ради є органом, який виконує функції органу управління господарською діяльністю в межах та обсягах, визначених Законом України «Про місцеве самоврядування в Україні».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1.4. Підприємство є юридичною особою, має відокремлене майно, самостійний баланс, рахунки в установах банку, круглу печатку із зображенням герба м.Хмельницького,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1.5. У діяльності Підприємство підзвітне та підпорядковане управлінню молоді та спорту Хмельницької міської ради.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48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1.6. Підприємство не має у своєму складі інших юридичних осіб.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48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1.7. Найменування Підприємства: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українською мовою:</w:t>
      </w:r>
    </w:p>
    <w:p w:rsidR="00C20D19" w:rsidRPr="003F77DF" w:rsidRDefault="00C20D19" w:rsidP="003F77DF">
      <w:pPr>
        <w:pStyle w:val="a7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lang w:val="uk-UA" w:eastAsia="uk-UA"/>
        </w:rPr>
      </w:pPr>
      <w:r w:rsidRPr="003F77DF">
        <w:rPr>
          <w:lang w:val="uk-UA" w:eastAsia="uk-UA"/>
        </w:rPr>
        <w:t>повне найменування: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Спортивно-культурний центр «Плоскирів»;</w:t>
      </w:r>
    </w:p>
    <w:p w:rsidR="00C20D19" w:rsidRPr="003F77DF" w:rsidRDefault="00C20D19" w:rsidP="003F77DF">
      <w:pPr>
        <w:pStyle w:val="a7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lang w:val="uk-UA" w:eastAsia="uk-UA"/>
        </w:rPr>
      </w:pPr>
      <w:r w:rsidRPr="003F77DF">
        <w:rPr>
          <w:lang w:val="uk-UA" w:eastAsia="uk-UA"/>
        </w:rPr>
        <w:t>скорочене найменування: СКЦ «Плоскирів»;</w:t>
      </w:r>
    </w:p>
    <w:p w:rsidR="00C20D19" w:rsidRPr="00C20D19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1.8. Місцезнаходження Підприємства: </w:t>
      </w:r>
    </w:p>
    <w:p w:rsidR="00C20D19" w:rsidRPr="00C20D19" w:rsidRDefault="00C20D19" w:rsidP="003F77DF">
      <w:pPr>
        <w:numPr>
          <w:ilvl w:val="1"/>
          <w:numId w:val="12"/>
        </w:numPr>
        <w:tabs>
          <w:tab w:val="clear" w:pos="0"/>
          <w:tab w:val="left" w:pos="85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Україна, 29025, Хмельницька обл., м.Хмельницький, вул. </w:t>
      </w:r>
      <w:r w:rsidR="00B768EB">
        <w:rPr>
          <w:lang w:val="uk-UA" w:eastAsia="ru-RU" w:bidi="ru-RU"/>
        </w:rPr>
        <w:t>Шухевича</w:t>
      </w:r>
      <w:r w:rsidRPr="00C20D19">
        <w:rPr>
          <w:lang w:val="uk-UA" w:eastAsia="ru-RU" w:bidi="ru-RU"/>
        </w:rPr>
        <w:t xml:space="preserve">, </w:t>
      </w:r>
      <w:r w:rsidRPr="00C20D19">
        <w:rPr>
          <w:lang w:val="uk-UA" w:eastAsia="uk-UA"/>
        </w:rPr>
        <w:t>буд. 90.</w:t>
      </w:r>
    </w:p>
    <w:p w:rsidR="00C20D19" w:rsidRPr="003F77DF" w:rsidRDefault="00C20D19" w:rsidP="003F77DF">
      <w:pPr>
        <w:numPr>
          <w:ilvl w:val="1"/>
          <w:numId w:val="2"/>
        </w:numPr>
        <w:tabs>
          <w:tab w:val="clear" w:pos="0"/>
          <w:tab w:val="left" w:pos="1421"/>
        </w:tabs>
        <w:ind w:left="0"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1.9. Підприємство не несе відповідальності за зобов’язання Власника та виконавчого комітету міської ради.</w:t>
      </w:r>
    </w:p>
    <w:p w:rsidR="003F77DF" w:rsidRPr="00C20D19" w:rsidRDefault="003F77DF" w:rsidP="003F77DF">
      <w:pPr>
        <w:tabs>
          <w:tab w:val="left" w:pos="1421"/>
        </w:tabs>
        <w:jc w:val="both"/>
        <w:rPr>
          <w:lang w:val="uk-UA" w:eastAsia="uk-UA"/>
        </w:rPr>
      </w:pPr>
    </w:p>
    <w:p w:rsidR="00C20D19" w:rsidRPr="003F77DF" w:rsidRDefault="00C20D19" w:rsidP="003F77DF">
      <w:pPr>
        <w:jc w:val="center"/>
        <w:rPr>
          <w:b/>
          <w:lang w:val="uk-UA"/>
        </w:rPr>
      </w:pPr>
      <w:r w:rsidRPr="003F77DF">
        <w:rPr>
          <w:b/>
          <w:lang w:val="uk-UA"/>
        </w:rPr>
        <w:t xml:space="preserve">2. </w:t>
      </w:r>
      <w:bookmarkStart w:id="3" w:name="bookmark7"/>
      <w:r w:rsidRPr="003F77DF">
        <w:rPr>
          <w:b/>
          <w:lang w:val="uk-UA"/>
        </w:rPr>
        <w:t>Мета та предмет діяльності Підприємства</w:t>
      </w:r>
      <w:bookmarkEnd w:id="3"/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 Метою створення і діяльності Підприємства є: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2.1.1 Господарська діяльність для досягнення економічних і соціальних результатів та з метою отримання прибутку;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2.1.2  Реалізація завдань, планів та програм з патріотичного, культурного і фізичного розвитку дітей та молоді;</w:t>
      </w:r>
    </w:p>
    <w:p w:rsidR="00C20D19" w:rsidRPr="00C20D19" w:rsidRDefault="00C20D19" w:rsidP="003F77DF">
      <w:pPr>
        <w:tabs>
          <w:tab w:val="left" w:pos="1140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2.1.3 Формування та виховання в молодого покоління здорового способу життя, патріотизму, любові до України, поваги до народних звичаїв, традицій, національних цінностей українського народу, а також інших націй і народів;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2.1.4 Створення умов культурного дозвілля та різнобічного розвитку дітей та молоді;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2.1.5 Забезпечення виконання заходів, спрямованих на популяризацію любительського спорту, проведення міських, обласних, всеукраїнських змагань з різних видів спорту серед непрофесійних молодіжних команд, сприяння у проведенні державних, народних та традиційних свят із залученням молоді;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 Предметом господарської діяльності Підприємства для реалізації зазначеної мети є: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2.2.1 Спортивна та виховна робота з підлітками та молоддю;</w:t>
      </w:r>
    </w:p>
    <w:p w:rsidR="00C20D19" w:rsidRPr="00C20D19" w:rsidRDefault="00C20D19" w:rsidP="003F77DF">
      <w:pPr>
        <w:tabs>
          <w:tab w:val="left" w:pos="1140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2.2.2 Організація та проведення фізкультурно-оздоровчих занять в гуртках та секціях;</w:t>
      </w:r>
    </w:p>
    <w:p w:rsidR="00C20D19" w:rsidRPr="00C20D19" w:rsidRDefault="00C20D19" w:rsidP="003F77DF">
      <w:pPr>
        <w:tabs>
          <w:tab w:val="left" w:pos="85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2.2.3  Діяльність з реклами та організації видовищних та спортивних заходів;</w:t>
      </w:r>
    </w:p>
    <w:p w:rsidR="00C20D19" w:rsidRPr="00C20D19" w:rsidRDefault="00C20D19" w:rsidP="003F77DF">
      <w:pPr>
        <w:tabs>
          <w:tab w:val="left" w:pos="85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2.2.4 Діяльність тренерів в підготовці спортсменів, що беруть участь у фізкультурно-</w:t>
      </w:r>
      <w:r w:rsidRPr="003F77DF">
        <w:rPr>
          <w:rFonts w:eastAsia="Arial Unicode MS"/>
          <w:bCs/>
          <w:color w:val="000000"/>
          <w:spacing w:val="-10"/>
          <w:lang w:val="uk-UA" w:eastAsia="uk-UA" w:bidi="uk-UA"/>
        </w:rPr>
        <w:t>оздоровчих заходах</w:t>
      </w:r>
      <w:r w:rsidRPr="003F77DF">
        <w:rPr>
          <w:rFonts w:eastAsia="Arial Unicode MS"/>
          <w:b/>
          <w:bCs/>
          <w:color w:val="000000"/>
          <w:spacing w:val="-10"/>
          <w:lang w:val="uk-UA" w:eastAsia="uk-UA" w:bidi="uk-UA"/>
        </w:rPr>
        <w:t>;</w:t>
      </w:r>
    </w:p>
    <w:p w:rsidR="00C20D19" w:rsidRPr="00C20D19" w:rsidRDefault="00C20D19" w:rsidP="003F77DF">
      <w:pPr>
        <w:tabs>
          <w:tab w:val="left" w:pos="1005"/>
          <w:tab w:val="left" w:pos="127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2.2.5 Надання послуг, пов’язаних зі спортом, дозвіллям та культурним відпочинком;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lastRenderedPageBreak/>
        <w:t>2.2.6  Проведення занять за абонементними та разовими квитками в спортивних та фізкультурно-оздоровчих групах;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2.2.7  Прокат кіно- та відеофільмів;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2.2.8  Надання послуг з проведення урочистих подій;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2.2.9   Послуги з навчання роботі на електронно-обчислювальних машинах;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2.2.10  Рекламна діяльність;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2.2.11 Роздрібна торгівля у власних закладах (магазин, кафе);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2.2.12 Надання технічних та інших послуг орендарям, які орендують приміщення в Підприємства згідно рішень виконавчого комітету міської ради, а також іншим юридичним та фізичним особам, які проводять культурні та спортивні заходи на базі Підприємства.</w:t>
      </w:r>
    </w:p>
    <w:p w:rsidR="00C20D19" w:rsidRPr="00C20D19" w:rsidRDefault="00C20D19" w:rsidP="003F77DF">
      <w:pPr>
        <w:tabs>
          <w:tab w:val="left" w:pos="1184"/>
        </w:tabs>
        <w:ind w:firstLine="567"/>
        <w:jc w:val="both"/>
        <w:rPr>
          <w:b/>
          <w:bCs/>
          <w:lang w:val="uk-UA"/>
        </w:rPr>
      </w:pPr>
      <w:r w:rsidRPr="00C20D19">
        <w:rPr>
          <w:lang w:val="uk-UA"/>
        </w:rPr>
        <w:t>2.3. Види діяльності, які потребують ліцензування, здійснюються Підприємством за умови одержання відповідних ліцензій (дозволів).</w:t>
      </w:r>
    </w:p>
    <w:p w:rsidR="003F77DF" w:rsidRPr="00DF1681" w:rsidRDefault="003F77DF" w:rsidP="003F77DF">
      <w:pPr>
        <w:jc w:val="both"/>
        <w:rPr>
          <w:b/>
          <w:bCs/>
          <w:lang w:val="uk-UA"/>
        </w:rPr>
      </w:pPr>
    </w:p>
    <w:p w:rsidR="00C20D19" w:rsidRPr="00C20D19" w:rsidRDefault="00C20D19" w:rsidP="003F77DF">
      <w:pPr>
        <w:jc w:val="center"/>
        <w:rPr>
          <w:lang w:val="uk-UA"/>
        </w:rPr>
      </w:pPr>
      <w:r w:rsidRPr="00C20D19">
        <w:rPr>
          <w:b/>
          <w:bCs/>
          <w:lang w:val="uk-UA"/>
        </w:rPr>
        <w:t>3. Майно Підприємства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3.1. Майно Підприємства перебуває у комунальній власності і закріплюється за Підприємством на праві господарського відання.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3.2. Майно Підприємства складають виробничі та невиробничі фонди,  а також інші цінності, вартість яких відображається в самому балансі Підприємства.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3.3. 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3.4. Майно Підприємства, придбане ним у процесі здійснення господарської діяльності, належить на праві комунальної власності Хмельницькій міській територіальній громаді,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Джерелами формування майна Підприємства є: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3.5.1 Майно, передане Підприємству Власником;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3.5.2 Доходи, одержані від господарської діяльності;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3.5.3 Кредити банків та інших кредиторів;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3.5.4 Придбане згідно з чинним законодавством України, майно інших підприємств, організацій;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3.5.5 Амортизаційні відрахування;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3.5.6 Прибуток від позареалізаційних операцій;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3.5.7 Кошти, одержані з бюджету Хмельницької міської  територіальної громади на використання державних або комунальних програм, затверджених рішеннями Власника;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3.5.8  Дотації і компенсації з бюджетів;</w:t>
      </w:r>
    </w:p>
    <w:p w:rsidR="00C20D19" w:rsidRPr="00C20D19" w:rsidRDefault="00C20D19" w:rsidP="003F77DF">
      <w:pPr>
        <w:tabs>
          <w:tab w:val="left" w:pos="1067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3.5.9 Інші джерела, не заборонені чинним законодавством України.</w:t>
      </w:r>
    </w:p>
    <w:p w:rsidR="00C20D19" w:rsidRPr="00DF1681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3.6. Статутний капітал комунального підприємства утворюється Власником та становить </w:t>
      </w:r>
      <w:r w:rsidR="00DF1681">
        <w:rPr>
          <w:rStyle w:val="docdata"/>
          <w:color w:val="000000"/>
        </w:rPr>
        <w:t>34 299 633, 00 грн. (</w:t>
      </w:r>
      <w:r w:rsidR="00DF1681">
        <w:rPr>
          <w:color w:val="000000"/>
        </w:rPr>
        <w:t>Тридцять чотири мільйони шістсот тридцять три тисячі грн. 00 копійок)</w:t>
      </w:r>
      <w:r w:rsidR="00DF1681">
        <w:rPr>
          <w:color w:val="000000"/>
          <w:lang w:val="uk-UA"/>
        </w:rPr>
        <w:t>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3.7. Відчуження основних засобів та нерухомого майна, які є комунальною власністю Хмельницької міської територіальної громади, здійснюється за рішенням Власника,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3.8. Підприємство має право здавати в оренду  підприємствам, організаціям, установам, а також громадянам окреме індивідуально визначене майно Підприємства з дозволу виконавчого комітету міської ради в установленому порядку та відповідно до чинного законодавства.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3.9. Передача під заставу майнових об’єктів, що відносяться до основних фондів,  Підприємство має право лише за рішенням Власника.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3.10. Розподіл прибутку Підприємства здійснюється за рішенням органу управління.</w:t>
      </w:r>
    </w:p>
    <w:p w:rsidR="00C20D19" w:rsidRPr="00C20D19" w:rsidRDefault="00C20D19" w:rsidP="003F77DF">
      <w:pPr>
        <w:tabs>
          <w:tab w:val="left" w:pos="13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3.11. Встановлення Підприємству розміру частки прибутку, яка підлягає зарахуванню </w:t>
      </w:r>
      <w:r w:rsidRPr="00C20D19">
        <w:rPr>
          <w:color w:val="000000"/>
          <w:lang w:val="uk-UA"/>
        </w:rPr>
        <w:t>до бюджету Хмельницької міської  територіальної громади</w:t>
      </w:r>
      <w:r w:rsidRPr="00C20D19">
        <w:rPr>
          <w:lang w:val="uk-UA"/>
        </w:rPr>
        <w:t>, здійснюється за рішенням міської ради.</w:t>
      </w:r>
    </w:p>
    <w:p w:rsidR="003F77DF" w:rsidRPr="00DF1681" w:rsidRDefault="003F77DF" w:rsidP="003F77DF">
      <w:pPr>
        <w:jc w:val="both"/>
        <w:rPr>
          <w:b/>
          <w:bCs/>
          <w:lang w:val="uk-UA"/>
        </w:rPr>
      </w:pPr>
    </w:p>
    <w:p w:rsidR="00C20D19" w:rsidRPr="00C20D19" w:rsidRDefault="00C20D19" w:rsidP="003F77DF">
      <w:pPr>
        <w:jc w:val="center"/>
        <w:rPr>
          <w:lang w:val="uk-UA"/>
        </w:rPr>
      </w:pPr>
      <w:r w:rsidRPr="00C20D19">
        <w:rPr>
          <w:b/>
          <w:bCs/>
          <w:lang w:val="uk-UA"/>
        </w:rPr>
        <w:t>4. Управління Підприємством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4.1. Управління Підприємством здійснюється відповідно до Статуту на основі </w:t>
      </w:r>
      <w:r w:rsidRPr="003F77DF">
        <w:rPr>
          <w:rFonts w:eastAsia="Arial Unicode MS"/>
          <w:bCs/>
          <w:color w:val="000000"/>
          <w:lang w:val="uk-UA" w:bidi="uk-UA"/>
        </w:rPr>
        <w:t xml:space="preserve">поєднання </w:t>
      </w:r>
      <w:r w:rsidRPr="00C20D19">
        <w:rPr>
          <w:lang w:val="uk-UA"/>
        </w:rPr>
        <w:t xml:space="preserve">прав Власника щодо господарського використання свого майна та </w:t>
      </w:r>
      <w:r w:rsidRPr="003F77DF">
        <w:rPr>
          <w:rFonts w:eastAsia="Arial Unicode MS"/>
          <w:bCs/>
          <w:color w:val="000000"/>
          <w:lang w:val="uk-UA" w:bidi="uk-UA"/>
        </w:rPr>
        <w:t xml:space="preserve">самоврядування </w:t>
      </w:r>
      <w:r w:rsidRPr="00C20D19">
        <w:rPr>
          <w:lang w:val="uk-UA"/>
        </w:rPr>
        <w:t xml:space="preserve">трудового колективу Підприємства. Підприємство самостійно визначає структуру управління, встановлює чисельність штату, а за погодженням з органом </w:t>
      </w:r>
      <w:r w:rsidRPr="003F77DF">
        <w:rPr>
          <w:rFonts w:eastAsia="Arial Unicode MS"/>
          <w:bCs/>
          <w:color w:val="000000"/>
          <w:lang w:val="uk-UA" w:bidi="uk-UA"/>
        </w:rPr>
        <w:t xml:space="preserve">управління </w:t>
      </w:r>
      <w:r w:rsidRPr="00C20D19">
        <w:rPr>
          <w:lang w:val="uk-UA"/>
        </w:rPr>
        <w:t>формує облікову політику.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4.2. Функції, права та обов’язки структурних підрозділів Підприємства визначаються положеннями про них, які затверджуються директором в порядку, встановленому цим Статутом.</w:t>
      </w:r>
    </w:p>
    <w:p w:rsidR="00C20D19" w:rsidRPr="00C20D19" w:rsidRDefault="00C20D19" w:rsidP="003F77DF">
      <w:pPr>
        <w:tabs>
          <w:tab w:val="left" w:pos="148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4.3. Директор Підприємства призначається на посаду міським головою шляхом </w:t>
      </w:r>
      <w:r w:rsidRPr="003F77DF">
        <w:rPr>
          <w:rFonts w:eastAsia="Arial Unicode MS"/>
          <w:bCs/>
          <w:color w:val="000000"/>
          <w:lang w:val="uk-UA" w:bidi="uk-UA"/>
        </w:rPr>
        <w:t xml:space="preserve">укладання </w:t>
      </w:r>
      <w:r w:rsidRPr="00C20D19">
        <w:rPr>
          <w:lang w:val="uk-UA"/>
        </w:rPr>
        <w:t xml:space="preserve">контракту з подальшим виданням розпорядження та звільняється з посади </w:t>
      </w:r>
      <w:r w:rsidRPr="003F77DF">
        <w:rPr>
          <w:rFonts w:eastAsia="Arial Unicode MS"/>
          <w:bCs/>
          <w:color w:val="000000"/>
          <w:lang w:val="uk-UA" w:bidi="uk-UA"/>
        </w:rPr>
        <w:t xml:space="preserve">розпорядженням  </w:t>
      </w:r>
      <w:r w:rsidRPr="00C20D19">
        <w:rPr>
          <w:lang w:val="uk-UA"/>
        </w:rPr>
        <w:t>міського голови.</w:t>
      </w:r>
    </w:p>
    <w:p w:rsidR="00C20D19" w:rsidRPr="00C20D19" w:rsidRDefault="00C20D19" w:rsidP="003F77DF">
      <w:pPr>
        <w:tabs>
          <w:tab w:val="left" w:pos="154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4.4. Директор може бути звільнений з посади достроково з підстав, передбачених трудовим контрактом відповідно до норм чинного законодавства України.</w:t>
      </w:r>
    </w:p>
    <w:p w:rsidR="00C20D19" w:rsidRPr="00C20D19" w:rsidRDefault="00C20D19" w:rsidP="003F77DF">
      <w:pPr>
        <w:tabs>
          <w:tab w:val="left" w:pos="159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4.5. Директор Підприємства має право діяти  від імені Підприємства без довіреності, представляти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:rsidR="00C20D19" w:rsidRPr="00C20D19" w:rsidRDefault="00C20D19" w:rsidP="003F77DF">
      <w:pPr>
        <w:tabs>
          <w:tab w:val="left" w:pos="151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 До компетенції директора Підприємства належить:</w:t>
      </w:r>
    </w:p>
    <w:p w:rsidR="00C20D19" w:rsidRPr="00C20D19" w:rsidRDefault="00C20D19" w:rsidP="003F77DF">
      <w:pPr>
        <w:tabs>
          <w:tab w:val="left" w:pos="840"/>
          <w:tab w:val="left" w:pos="1916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4.6.1 Відповідно до чинного законодавства України організовувати роботу Підприємства та нести повну відповідальність за його діяльність;</w:t>
      </w:r>
    </w:p>
    <w:p w:rsidR="00C20D19" w:rsidRPr="00C20D19" w:rsidRDefault="00C20D19" w:rsidP="003F77DF">
      <w:pPr>
        <w:tabs>
          <w:tab w:val="left" w:pos="1485"/>
          <w:tab w:val="left" w:pos="151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4.6.2 Затверджувати штатний розклад і визначати кількість працівників Підприємства, його структуру;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4.6.3 Приймати на роботу, звільняти, заохочувати працівників Підприємства і накладати стягнення;</w:t>
      </w:r>
    </w:p>
    <w:p w:rsidR="00C20D19" w:rsidRPr="00C20D19" w:rsidRDefault="00C20D19" w:rsidP="003F77DF">
      <w:pPr>
        <w:tabs>
          <w:tab w:val="left" w:pos="165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4.6.4 Укладати угоди, видавати доручення, відкривати в установах банків поточні та інші рахунки Підприємства;</w:t>
      </w:r>
    </w:p>
    <w:p w:rsidR="00C20D19" w:rsidRPr="00C20D19" w:rsidRDefault="00C20D19" w:rsidP="003F77DF">
      <w:pPr>
        <w:tabs>
          <w:tab w:val="left" w:pos="1636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4.6.5 У межах своєї компетенції видавати накази, що стосуються діяльності Підприємства;</w:t>
      </w:r>
    </w:p>
    <w:p w:rsidR="00C20D19" w:rsidRPr="00C20D19" w:rsidRDefault="00C20D19" w:rsidP="003F77DF">
      <w:pPr>
        <w:tabs>
          <w:tab w:val="left" w:pos="1916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4.6.7 Залучати спеціалістів для роботи за сумісництвом, на умовах підряду, визначати порядок та розміри оплати їх праці.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До виняткової компетенції Власника належить:</w:t>
      </w:r>
    </w:p>
    <w:p w:rsidR="00C20D19" w:rsidRPr="00C20D19" w:rsidRDefault="00C20D19" w:rsidP="003F77DF">
      <w:pPr>
        <w:tabs>
          <w:tab w:val="left" w:pos="166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4.7.1 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4.7.2 Прийняття рішення про ліквідацію Підприємства, затвердження складу ліквідаційної комісії та ліквідаційного балансу;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4.7.3 Прийняття рішення про реорганізацію Підприємства та затвердження передавального або розподільчого балансу;</w:t>
      </w:r>
    </w:p>
    <w:p w:rsidR="00C20D19" w:rsidRPr="00C20D19" w:rsidRDefault="00C20D19" w:rsidP="003F77DF">
      <w:pPr>
        <w:tabs>
          <w:tab w:val="left" w:pos="163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4.7.4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3F77DF" w:rsidRPr="003F77DF" w:rsidRDefault="00C20D19" w:rsidP="003F77DF">
      <w:pPr>
        <w:tabs>
          <w:tab w:val="left" w:pos="1635"/>
        </w:tabs>
        <w:ind w:firstLine="567"/>
        <w:jc w:val="both"/>
      </w:pPr>
      <w:r w:rsidRPr="00C20D19">
        <w:rPr>
          <w:lang w:val="uk-UA"/>
        </w:rPr>
        <w:t>4.7.5 Прийняття рішення про перепрофілювання Підприємства.</w:t>
      </w:r>
    </w:p>
    <w:p w:rsidR="003F77DF" w:rsidRPr="00DF1681" w:rsidRDefault="003F77DF" w:rsidP="003F77DF">
      <w:pPr>
        <w:tabs>
          <w:tab w:val="left" w:pos="1635"/>
        </w:tabs>
        <w:jc w:val="both"/>
      </w:pPr>
    </w:p>
    <w:p w:rsidR="00C20D19" w:rsidRPr="00C20D19" w:rsidRDefault="00C20D19" w:rsidP="003F77DF">
      <w:pPr>
        <w:tabs>
          <w:tab w:val="left" w:pos="1635"/>
        </w:tabs>
        <w:jc w:val="center"/>
        <w:rPr>
          <w:lang w:val="uk-UA"/>
        </w:rPr>
      </w:pPr>
      <w:r w:rsidRPr="00C20D19">
        <w:rPr>
          <w:b/>
          <w:lang w:val="uk-UA"/>
        </w:rPr>
        <w:t>5. Господарська діяльність Підприємства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5.1. Фінансово-господарська діяльність Підприємства проводиться відповідно до чинного законодавства та Статуту. Основним узагальнюючим показником фінансових результатів господарської діяльності Підприємства є прибуток.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5.2. Розподіл прибутку проводиться після відрахування відповідних податків та обов'язкових платежів до бюджету.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5.3. 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 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5.4. При зміні директора Підприємства обов’язковим є проведення ревізії фінансово-господарської діяльності Підприємства в порядку, передбаченому чинним законодавством України.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5.5. 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5.6. Ціни на товари, які виготовляються Підприємством та на послуги, які надаються Підприємством, встановлюються відповідно до чинного законодавства України.</w:t>
      </w:r>
    </w:p>
    <w:p w:rsidR="00C20D19" w:rsidRPr="00C20D19" w:rsidRDefault="00C20D19" w:rsidP="003F77DF">
      <w:pPr>
        <w:tabs>
          <w:tab w:val="left" w:pos="135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5.7. 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5.8. 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 xml:space="preserve">5.9. Порядок використання прибутку підприємства в іноземній валюті визначається </w:t>
      </w:r>
      <w:r w:rsidRPr="003F77DF">
        <w:rPr>
          <w:rFonts w:eastAsia="Arial Unicode MS"/>
          <w:bCs/>
          <w:color w:val="000000"/>
          <w:lang w:val="uk-UA" w:bidi="uk-UA"/>
        </w:rPr>
        <w:t xml:space="preserve">чинним </w:t>
      </w:r>
      <w:r w:rsidRPr="00C20D19">
        <w:rPr>
          <w:lang w:val="uk-UA"/>
        </w:rPr>
        <w:t>законодавством України.</w:t>
      </w:r>
    </w:p>
    <w:p w:rsidR="003F77DF" w:rsidRPr="003F77DF" w:rsidRDefault="00C20D19" w:rsidP="003F77DF">
      <w:pPr>
        <w:ind w:firstLine="567"/>
        <w:jc w:val="both"/>
      </w:pPr>
      <w:r w:rsidRPr="00C20D19">
        <w:rPr>
          <w:lang w:val="uk-UA"/>
        </w:rPr>
        <w:t>5.10. 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зобов’язань.</w:t>
      </w:r>
    </w:p>
    <w:p w:rsidR="003F77DF" w:rsidRPr="00DF1681" w:rsidRDefault="003F77DF" w:rsidP="003F77DF">
      <w:pPr>
        <w:jc w:val="both"/>
      </w:pPr>
    </w:p>
    <w:p w:rsidR="00C20D19" w:rsidRPr="00C20D19" w:rsidRDefault="00C20D19" w:rsidP="003F77DF">
      <w:pPr>
        <w:jc w:val="center"/>
        <w:rPr>
          <w:lang w:val="uk-UA"/>
        </w:rPr>
      </w:pPr>
      <w:r w:rsidRPr="00C20D19">
        <w:rPr>
          <w:b/>
          <w:lang w:val="uk-UA"/>
        </w:rPr>
        <w:t>6. Зовнішньоекономічна діяльність Підприємства</w:t>
      </w:r>
    </w:p>
    <w:p w:rsidR="00C20D19" w:rsidRPr="00C20D19" w:rsidRDefault="00C20D19" w:rsidP="003F77DF">
      <w:pPr>
        <w:tabs>
          <w:tab w:val="left" w:pos="199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6.1. 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C20D19" w:rsidRPr="00C20D19" w:rsidRDefault="00C20D19" w:rsidP="003F77DF">
      <w:pPr>
        <w:tabs>
          <w:tab w:val="left" w:pos="1995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6.2. Підприємство має право самостійно укладати договори (контракти) із іноземними юридичними та фізичними особами.</w:t>
      </w:r>
    </w:p>
    <w:p w:rsidR="003F77DF" w:rsidRPr="00DF1681" w:rsidRDefault="00C20D19" w:rsidP="003F77DF">
      <w:pPr>
        <w:tabs>
          <w:tab w:val="left" w:pos="2010"/>
        </w:tabs>
        <w:ind w:firstLine="567"/>
        <w:jc w:val="both"/>
      </w:pPr>
      <w:r w:rsidRPr="00C20D19">
        <w:rPr>
          <w:lang w:val="uk-UA"/>
        </w:rPr>
        <w:t>6.3. Валютні надходження використовуються Підприємством відповідно до чинного законодавства України.</w:t>
      </w:r>
    </w:p>
    <w:p w:rsidR="003F77DF" w:rsidRPr="00DF1681" w:rsidRDefault="003F77DF" w:rsidP="003F77DF">
      <w:pPr>
        <w:tabs>
          <w:tab w:val="left" w:pos="2010"/>
        </w:tabs>
        <w:jc w:val="both"/>
      </w:pPr>
    </w:p>
    <w:p w:rsidR="00C20D19" w:rsidRPr="00C20D19" w:rsidRDefault="00C20D19" w:rsidP="003F77DF">
      <w:pPr>
        <w:tabs>
          <w:tab w:val="left" w:pos="2010"/>
        </w:tabs>
        <w:jc w:val="center"/>
        <w:rPr>
          <w:lang w:val="uk-UA"/>
        </w:rPr>
      </w:pPr>
      <w:r w:rsidRPr="00C20D19">
        <w:rPr>
          <w:b/>
          <w:lang w:val="uk-UA"/>
        </w:rPr>
        <w:t>7. Трудовий колектив та його самоврядування</w:t>
      </w:r>
    </w:p>
    <w:p w:rsidR="00C20D19" w:rsidRPr="00C20D19" w:rsidRDefault="00C20D19" w:rsidP="003F77DF">
      <w:pPr>
        <w:ind w:firstLine="567"/>
        <w:jc w:val="both"/>
        <w:rPr>
          <w:lang w:val="uk-UA"/>
        </w:rPr>
      </w:pPr>
      <w:r w:rsidRPr="00C20D19">
        <w:rPr>
          <w:lang w:val="uk-UA"/>
        </w:rPr>
        <w:t>7.1. Трудовий колектив формується з громадян, які перебувають з Підприємством в трудових відносинах.</w:t>
      </w:r>
    </w:p>
    <w:p w:rsidR="00C20D19" w:rsidRPr="00C20D19" w:rsidRDefault="00C20D19" w:rsidP="003F77DF">
      <w:pPr>
        <w:tabs>
          <w:tab w:val="left" w:pos="915"/>
          <w:tab w:val="left" w:pos="153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7.2. 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:rsidR="00C20D19" w:rsidRPr="00C20D19" w:rsidRDefault="00C20D19" w:rsidP="003F77DF">
      <w:pPr>
        <w:tabs>
          <w:tab w:val="left" w:pos="915"/>
          <w:tab w:val="left" w:pos="153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7.3. Взаємовідносини директора з трудовим колективом, у тому числі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C20D19" w:rsidRPr="00C20D19" w:rsidRDefault="00C20D19" w:rsidP="003F77DF">
      <w:pPr>
        <w:tabs>
          <w:tab w:val="left" w:pos="915"/>
          <w:tab w:val="left" w:pos="1530"/>
        </w:tabs>
        <w:ind w:firstLine="567"/>
        <w:jc w:val="both"/>
        <w:rPr>
          <w:lang w:val="uk-UA"/>
        </w:rPr>
      </w:pPr>
      <w:r w:rsidRPr="00C20D19">
        <w:rPr>
          <w:lang w:val="uk-UA"/>
        </w:rPr>
        <w:t>7.4.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договори.</w:t>
      </w:r>
    </w:p>
    <w:p w:rsidR="00C20D19" w:rsidRPr="00DF1681" w:rsidRDefault="00C20D19" w:rsidP="003F77DF">
      <w:pPr>
        <w:tabs>
          <w:tab w:val="left" w:pos="915"/>
          <w:tab w:val="left" w:pos="1530"/>
        </w:tabs>
        <w:jc w:val="both"/>
      </w:pPr>
    </w:p>
    <w:p w:rsidR="00C20D19" w:rsidRPr="00C20D19" w:rsidRDefault="00C20D19" w:rsidP="003F77DF">
      <w:pPr>
        <w:tabs>
          <w:tab w:val="left" w:pos="915"/>
          <w:tab w:val="left" w:pos="1530"/>
        </w:tabs>
        <w:jc w:val="center"/>
        <w:rPr>
          <w:lang w:val="uk-UA"/>
        </w:rPr>
      </w:pPr>
      <w:r w:rsidRPr="00C20D19">
        <w:rPr>
          <w:b/>
          <w:lang w:val="uk-UA"/>
        </w:rPr>
        <w:t>8. Облік і звітність</w:t>
      </w:r>
    </w:p>
    <w:p w:rsidR="00C20D19" w:rsidRPr="00C20D19" w:rsidRDefault="00C20D19" w:rsidP="003F77DF">
      <w:pPr>
        <w:ind w:firstLine="567"/>
        <w:contextualSpacing/>
        <w:jc w:val="both"/>
        <w:rPr>
          <w:rFonts w:eastAsia="Arial Unicode MS"/>
          <w:color w:val="000000"/>
          <w:lang w:val="uk-UA" w:bidi="uk-UA"/>
        </w:rPr>
      </w:pPr>
      <w:r w:rsidRPr="00C20D19">
        <w:rPr>
          <w:lang w:val="uk-UA"/>
        </w:rPr>
        <w:t>8.1. Облік і звітність Підприємства здійснюються відповідно до вимог статті 19 Господарського кодексу України, Закону України «Про бухгалтерський облік та фінансову звітність в Україні» та інших нормативно-правових актів.</w:t>
      </w: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8.2 Підприємство здійснює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8.3.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8.4.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8.5. На основі даних бухгалтерського обліку Підприємства складається фінансова звітність. Підприємство зобов'язане щорічно не пізніше, ніж до 01 червня надавати державному реєстратору за місцем знаходження реєстрової справи фінансову звітність у складі річного балансу та звіту про річні фінансові результати Підприємства за минулий рік.</w:t>
      </w:r>
    </w:p>
    <w:p w:rsidR="00C20D19" w:rsidRPr="00C20D19" w:rsidRDefault="00C20D19" w:rsidP="003F77DF">
      <w:pPr>
        <w:tabs>
          <w:tab w:val="left" w:pos="566"/>
        </w:tabs>
        <w:ind w:firstLine="567"/>
        <w:jc w:val="both"/>
        <w:rPr>
          <w:rFonts w:eastAsia="Arial Unicode MS"/>
          <w:color w:val="000000"/>
          <w:lang w:val="uk-UA" w:bidi="uk-UA"/>
        </w:rPr>
      </w:pPr>
      <w:r w:rsidRPr="00C20D19">
        <w:rPr>
          <w:rFonts w:eastAsia="Arial Unicode MS"/>
          <w:color w:val="000000"/>
          <w:lang w:val="uk-UA" w:bidi="uk-UA"/>
        </w:rPr>
        <w:t>8.6. Підприємство зобов’язане подавати до управління економіки міської ради завірені копії фінансової звітності у строки, встановлені органом управління.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:rsidR="003F77DF" w:rsidRPr="00DF1681" w:rsidRDefault="003F77DF" w:rsidP="003F77DF">
      <w:pPr>
        <w:tabs>
          <w:tab w:val="left" w:pos="1440"/>
        </w:tabs>
        <w:jc w:val="both"/>
        <w:rPr>
          <w:rFonts w:eastAsia="Arial Unicode MS"/>
          <w:color w:val="000000"/>
          <w:lang w:bidi="uk-UA"/>
        </w:rPr>
      </w:pPr>
    </w:p>
    <w:p w:rsidR="00C20D19" w:rsidRPr="00C20D19" w:rsidRDefault="00C20D19" w:rsidP="003F77DF">
      <w:pPr>
        <w:tabs>
          <w:tab w:val="left" w:pos="1440"/>
        </w:tabs>
        <w:jc w:val="center"/>
        <w:rPr>
          <w:rFonts w:eastAsia="Georgia"/>
          <w:spacing w:val="-20"/>
          <w:lang w:val="uk-UA" w:eastAsia="uk-UA"/>
        </w:rPr>
      </w:pPr>
      <w:r w:rsidRPr="00C20D19">
        <w:rPr>
          <w:rFonts w:eastAsia="Georgia"/>
          <w:b/>
          <w:lang w:val="uk-UA" w:eastAsia="uk-UA"/>
        </w:rPr>
        <w:t>9. Порядок внесення змін та доповнень до Статуту</w:t>
      </w:r>
    </w:p>
    <w:p w:rsidR="00C20D19" w:rsidRPr="00C20D19" w:rsidRDefault="00C20D19" w:rsidP="003F77DF">
      <w:pPr>
        <w:tabs>
          <w:tab w:val="left" w:pos="1463"/>
        </w:tabs>
        <w:ind w:firstLine="567"/>
        <w:jc w:val="both"/>
        <w:rPr>
          <w:b/>
          <w:bCs/>
          <w:lang w:val="uk-UA" w:eastAsia="uk-UA"/>
        </w:rPr>
      </w:pPr>
      <w:r w:rsidRPr="00C20D19">
        <w:rPr>
          <w:lang w:val="uk-UA" w:eastAsia="uk-UA"/>
        </w:rPr>
        <w:t>Зміни і доповнення до Статуту Підприємства вносяться за рішенням Хмельницької міської ради за поданням органу, до сфери оперативного управління якого входить Підприємство та згідно з чинним законодавством.</w:t>
      </w:r>
    </w:p>
    <w:p w:rsidR="003F77DF" w:rsidRPr="00DF1681" w:rsidRDefault="003F77DF" w:rsidP="003F77DF">
      <w:pPr>
        <w:tabs>
          <w:tab w:val="left" w:pos="1463"/>
        </w:tabs>
        <w:jc w:val="both"/>
        <w:rPr>
          <w:b/>
          <w:bCs/>
          <w:lang w:eastAsia="uk-UA"/>
        </w:rPr>
      </w:pPr>
    </w:p>
    <w:p w:rsidR="00C20D19" w:rsidRPr="00C20D19" w:rsidRDefault="00C20D19" w:rsidP="003F77DF">
      <w:pPr>
        <w:tabs>
          <w:tab w:val="left" w:pos="1463"/>
        </w:tabs>
        <w:jc w:val="center"/>
        <w:rPr>
          <w:lang w:val="uk-UA" w:eastAsia="uk-UA"/>
        </w:rPr>
      </w:pPr>
      <w:r w:rsidRPr="00C20D19">
        <w:rPr>
          <w:b/>
          <w:bCs/>
          <w:lang w:val="uk-UA" w:eastAsia="uk-UA"/>
        </w:rPr>
        <w:t>10. Припинення Підприємства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10.1. 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 та в інших випадках, встановлених чинним законодавством.</w:t>
      </w:r>
    </w:p>
    <w:p w:rsidR="00C20D19" w:rsidRPr="00C20D19" w:rsidRDefault="00C20D19" w:rsidP="003F77DF">
      <w:pPr>
        <w:tabs>
          <w:tab w:val="left" w:pos="1500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10.2. При злитті Підприємства з іншим (іншими) суб’єктами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:rsidR="00C20D19" w:rsidRPr="00C20D19" w:rsidRDefault="00C20D19" w:rsidP="003F77DF">
      <w:pPr>
        <w:tabs>
          <w:tab w:val="left" w:pos="100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10.3. При приєднанні Підприємства до іншого суб’єкта господарювання, до останнього суб’єкта переходять всі майнові права та обов’язки Підприємства, що приєдналося до нього.</w:t>
      </w:r>
    </w:p>
    <w:p w:rsidR="00C20D19" w:rsidRPr="00C20D19" w:rsidRDefault="00C20D19" w:rsidP="003F77DF">
      <w:pPr>
        <w:tabs>
          <w:tab w:val="left" w:pos="1474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10.4. При поділі Підприємства на два або більше підприємств всі його майнові права та обов’язки переходять за розподільчим балансом у відповідних частках до кожного </w:t>
      </w:r>
      <w:r w:rsidRPr="003F77DF">
        <w:rPr>
          <w:bCs/>
          <w:color w:val="000000"/>
          <w:spacing w:val="-20"/>
          <w:lang w:val="uk-UA" w:eastAsia="ru-RU" w:bidi="ru-RU"/>
        </w:rPr>
        <w:t xml:space="preserve">з нових </w:t>
      </w:r>
      <w:r w:rsidRPr="00C20D19">
        <w:rPr>
          <w:lang w:val="uk-UA" w:eastAsia="uk-UA"/>
        </w:rPr>
        <w:t>суб’єктів господарювання, що створилися внаслідок поділу Підприємства.</w:t>
      </w:r>
    </w:p>
    <w:p w:rsidR="00C20D19" w:rsidRPr="00C20D19" w:rsidRDefault="00C20D19" w:rsidP="003F77DF">
      <w:pPr>
        <w:tabs>
          <w:tab w:val="left" w:pos="1542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10.5. При виділі одного або декількох нових суб’єктів господарювання з Підприємства, до кожного з них переходять за розподільчим актом (балансом) у відповідних </w:t>
      </w:r>
      <w:r w:rsidRPr="003F77DF">
        <w:rPr>
          <w:bCs/>
          <w:color w:val="000000"/>
          <w:spacing w:val="-20"/>
          <w:lang w:val="uk-UA" w:eastAsia="uk-UA" w:bidi="uk-UA"/>
        </w:rPr>
        <w:t xml:space="preserve">частках </w:t>
      </w:r>
      <w:r w:rsidRPr="00C20D19">
        <w:rPr>
          <w:lang w:val="uk-UA" w:eastAsia="uk-UA"/>
        </w:rPr>
        <w:t>майнові права та обов’язки реорганізованого Підприємства.</w:t>
      </w:r>
    </w:p>
    <w:p w:rsidR="00C20D19" w:rsidRPr="00C20D19" w:rsidRDefault="00C20D19" w:rsidP="003F77DF">
      <w:pPr>
        <w:tabs>
          <w:tab w:val="left" w:pos="1479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10.6. При перетворенні Підприємства (зміні його організаційно-правової форми) в інший суб’єкт господарювання до новоствореного суб’єкта господарювання за передавальним актом (балансом) переходять всі майнові права та обов’язки попереднього Підприємства.</w:t>
      </w:r>
    </w:p>
    <w:p w:rsidR="00C20D19" w:rsidRPr="00C20D19" w:rsidRDefault="00C20D19" w:rsidP="003F77DF">
      <w:pPr>
        <w:tabs>
          <w:tab w:val="left" w:pos="1527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10.7. Підприємство ліквідується за рішенням Власника у випадках:</w:t>
      </w:r>
    </w:p>
    <w:p w:rsidR="00C20D19" w:rsidRPr="00C20D19" w:rsidRDefault="00C20D19" w:rsidP="003F77DF">
      <w:pPr>
        <w:tabs>
          <w:tab w:val="left" w:pos="765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 xml:space="preserve">10.7.1 При досягненні мети, для якої воно створювалося, або зі спливом терміну, на </w:t>
      </w:r>
      <w:r w:rsidRPr="003F77DF">
        <w:rPr>
          <w:bCs/>
          <w:color w:val="000000"/>
          <w:spacing w:val="-20"/>
          <w:lang w:val="uk-UA" w:eastAsia="uk-UA" w:bidi="uk-UA"/>
        </w:rPr>
        <w:t xml:space="preserve">який </w:t>
      </w:r>
      <w:r w:rsidRPr="00C20D19">
        <w:rPr>
          <w:lang w:val="uk-UA" w:eastAsia="uk-UA"/>
        </w:rPr>
        <w:t>воно створювалося (якщо це передбачено установчими документами Підприємства);</w:t>
      </w:r>
    </w:p>
    <w:p w:rsidR="00C20D19" w:rsidRPr="003F77DF" w:rsidRDefault="00C20D19" w:rsidP="003F77DF">
      <w:pPr>
        <w:tabs>
          <w:tab w:val="left" w:pos="900"/>
        </w:tabs>
        <w:ind w:firstLine="567"/>
        <w:jc w:val="both"/>
        <w:rPr>
          <w:color w:val="000000"/>
          <w:spacing w:val="-10"/>
          <w:lang w:val="uk-UA" w:eastAsia="uk-UA" w:bidi="uk-UA"/>
        </w:rPr>
      </w:pPr>
      <w:r w:rsidRPr="00C20D19">
        <w:rPr>
          <w:lang w:val="uk-UA" w:eastAsia="uk-UA"/>
        </w:rPr>
        <w:t>10.7.2 При збитковості Підприємства та неможливості продовження ним подальшої діяльності;</w:t>
      </w:r>
    </w:p>
    <w:p w:rsidR="00C20D19" w:rsidRPr="003F77DF" w:rsidRDefault="00C20D19" w:rsidP="003F77DF">
      <w:pPr>
        <w:ind w:firstLine="567"/>
        <w:jc w:val="both"/>
        <w:rPr>
          <w:bCs/>
          <w:color w:val="000000"/>
          <w:lang w:val="uk-UA" w:eastAsia="uk-UA" w:bidi="uk-UA"/>
        </w:rPr>
      </w:pPr>
      <w:r w:rsidRPr="003F77DF">
        <w:rPr>
          <w:color w:val="000000"/>
          <w:spacing w:val="-10"/>
          <w:lang w:val="uk-UA" w:eastAsia="uk-UA" w:bidi="uk-UA"/>
        </w:rPr>
        <w:t>10.7.3 З</w:t>
      </w:r>
      <w:r w:rsidRPr="003F77DF">
        <w:rPr>
          <w:bCs/>
          <w:color w:val="000000"/>
          <w:spacing w:val="-10"/>
          <w:lang w:val="uk-UA" w:eastAsia="uk-UA" w:bidi="uk-UA"/>
        </w:rPr>
        <w:t xml:space="preserve">а рішенням </w:t>
      </w:r>
      <w:r w:rsidRPr="00C20D19">
        <w:rPr>
          <w:lang w:val="uk-UA" w:eastAsia="uk-UA"/>
        </w:rPr>
        <w:t>суду про визнання судом недійсною державної реєстрації П</w:t>
      </w:r>
      <w:r w:rsidRPr="003F77DF">
        <w:rPr>
          <w:bCs/>
          <w:color w:val="000000"/>
          <w:spacing w:val="-10"/>
          <w:lang w:val="uk-UA" w:eastAsia="uk-UA" w:bidi="uk-UA"/>
        </w:rPr>
        <w:t xml:space="preserve">ідприємства  через  </w:t>
      </w:r>
      <w:r w:rsidRPr="00C20D19">
        <w:rPr>
          <w:lang w:val="uk-UA" w:eastAsia="uk-UA"/>
        </w:rPr>
        <w:t>допущені при його створенні порушення, які не можна усунути;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3F77DF">
        <w:rPr>
          <w:bCs/>
          <w:color w:val="000000"/>
          <w:lang w:val="uk-UA" w:eastAsia="uk-UA" w:bidi="uk-UA"/>
        </w:rPr>
        <w:t>10.</w:t>
      </w:r>
      <w:r w:rsidRPr="003F77DF">
        <w:rPr>
          <w:color w:val="000000"/>
          <w:spacing w:val="-20"/>
          <w:lang w:val="uk-UA" w:eastAsia="uk-UA" w:bidi="uk-UA"/>
        </w:rPr>
        <w:t xml:space="preserve">7.4В  </w:t>
      </w:r>
      <w:r w:rsidRPr="003F77DF">
        <w:rPr>
          <w:bCs/>
          <w:color w:val="000000"/>
          <w:spacing w:val="-20"/>
          <w:lang w:val="uk-UA" w:eastAsia="uk-UA" w:bidi="uk-UA"/>
        </w:rPr>
        <w:t xml:space="preserve">інших </w:t>
      </w:r>
      <w:r w:rsidRPr="00C20D19">
        <w:rPr>
          <w:lang w:val="uk-UA" w:eastAsia="uk-UA"/>
        </w:rPr>
        <w:t>випадках, встановлених законом.</w:t>
      </w:r>
    </w:p>
    <w:p w:rsidR="00C20D19" w:rsidRPr="003F77DF" w:rsidRDefault="00C20D19" w:rsidP="003F77DF">
      <w:pPr>
        <w:ind w:firstLine="567"/>
        <w:jc w:val="both"/>
        <w:rPr>
          <w:bCs/>
          <w:color w:val="000000"/>
          <w:lang w:val="uk-UA" w:eastAsia="uk-UA" w:bidi="uk-UA"/>
        </w:rPr>
      </w:pPr>
      <w:r w:rsidRPr="00C20D19">
        <w:rPr>
          <w:lang w:val="uk-UA" w:eastAsia="uk-UA"/>
        </w:rPr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3F77DF">
        <w:rPr>
          <w:bCs/>
          <w:color w:val="000000"/>
          <w:lang w:val="uk-UA" w:eastAsia="uk-UA" w:bidi="uk-UA"/>
        </w:rPr>
        <w:t>10.9</w:t>
      </w:r>
      <w:r w:rsidRPr="003F77DF">
        <w:rPr>
          <w:b/>
          <w:bCs/>
          <w:color w:val="000000"/>
          <w:lang w:val="uk-UA" w:eastAsia="uk-UA" w:bidi="uk-UA"/>
        </w:rPr>
        <w:t xml:space="preserve">. </w:t>
      </w:r>
      <w:r w:rsidRPr="00C20D19">
        <w:rPr>
          <w:lang w:val="uk-UA" w:eastAsia="uk-UA"/>
        </w:rPr>
        <w:t>Ліквідація Підприємства здійснюється ліквідаційною комісією, яка створюється Власником або ліквідатором за рішенням суду.</w:t>
      </w:r>
    </w:p>
    <w:p w:rsidR="00C20D19" w:rsidRPr="00C20D19" w:rsidRDefault="00C20D19" w:rsidP="003F77DF">
      <w:pPr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10.10. Претензії кредиторів до Підприємства, що ліквідується, задовольняються згідно з чинним  законодавством України.</w:t>
      </w:r>
    </w:p>
    <w:p w:rsidR="00C20D19" w:rsidRDefault="00C20D19" w:rsidP="003F77DF">
      <w:pPr>
        <w:tabs>
          <w:tab w:val="left" w:pos="1451"/>
        </w:tabs>
        <w:ind w:firstLine="567"/>
        <w:jc w:val="both"/>
        <w:rPr>
          <w:lang w:val="uk-UA" w:eastAsia="uk-UA"/>
        </w:rPr>
      </w:pPr>
      <w:r w:rsidRPr="00C20D19">
        <w:rPr>
          <w:lang w:val="uk-UA" w:eastAsia="uk-UA"/>
        </w:rPr>
        <w:t>10.11. Майно, яке залишилося після задоволення претензій кредиторів, розрахунків  з членами трудового колективу по оплаті праці та бюджетом, використовується за рішенням Власника.</w:t>
      </w:r>
    </w:p>
    <w:p w:rsidR="00B735D8" w:rsidRPr="00C20D19" w:rsidRDefault="00B735D8" w:rsidP="003F77DF">
      <w:pPr>
        <w:tabs>
          <w:tab w:val="left" w:pos="1451"/>
        </w:tabs>
        <w:ind w:firstLine="567"/>
        <w:jc w:val="both"/>
        <w:rPr>
          <w:lang w:val="uk-UA" w:eastAsia="uk-UA"/>
        </w:rPr>
      </w:pPr>
    </w:p>
    <w:p w:rsidR="00C20D19" w:rsidRPr="00DF1681" w:rsidRDefault="00C20D19" w:rsidP="003F77DF"/>
    <w:p w:rsidR="00DF1681" w:rsidRPr="00112D12" w:rsidRDefault="00CE353A" w:rsidP="00B735D8">
      <w:pPr>
        <w:rPr>
          <w:lang w:val="uk-UA"/>
        </w:rPr>
      </w:pPr>
      <w:r>
        <w:rPr>
          <w:color w:val="000000"/>
          <w:lang w:val="uk-UA"/>
        </w:rPr>
        <w:t>Керуючий справами виконавчого комітету</w:t>
      </w:r>
      <w:r w:rsidR="00B735D8">
        <w:rPr>
          <w:color w:val="000000"/>
          <w:lang w:val="uk-UA"/>
        </w:rPr>
        <w:tab/>
      </w:r>
      <w:r w:rsidR="00B735D8">
        <w:rPr>
          <w:color w:val="000000"/>
          <w:lang w:val="uk-UA"/>
        </w:rPr>
        <w:tab/>
      </w:r>
      <w:r w:rsidR="00B735D8">
        <w:rPr>
          <w:color w:val="000000"/>
          <w:lang w:val="uk-UA"/>
        </w:rPr>
        <w:tab/>
      </w:r>
      <w:r w:rsidR="00B735D8">
        <w:rPr>
          <w:color w:val="000000"/>
          <w:lang w:val="uk-UA"/>
        </w:rPr>
        <w:tab/>
      </w:r>
      <w:r>
        <w:rPr>
          <w:color w:val="000000"/>
          <w:lang w:val="uk-UA"/>
        </w:rPr>
        <w:t>Ю. САБІЙ</w:t>
      </w:r>
    </w:p>
    <w:p w:rsidR="00DF1681" w:rsidRDefault="00DF1681" w:rsidP="00DF1681">
      <w:pPr>
        <w:pStyle w:val="aa"/>
        <w:spacing w:before="0" w:beforeAutospacing="0" w:after="0" w:afterAutospacing="0"/>
        <w:ind w:firstLine="567"/>
        <w:jc w:val="both"/>
      </w:pPr>
      <w:r>
        <w:t> </w:t>
      </w:r>
    </w:p>
    <w:p w:rsidR="00DF1681" w:rsidRDefault="00DF1681" w:rsidP="00DF1681">
      <w:pPr>
        <w:pStyle w:val="aa"/>
        <w:spacing w:before="0" w:beforeAutospacing="0" w:after="0" w:afterAutospacing="0"/>
        <w:jc w:val="both"/>
      </w:pPr>
      <w:r>
        <w:rPr>
          <w:color w:val="000000"/>
        </w:rPr>
        <w:t xml:space="preserve">В.о. директора спортивно-культурного </w:t>
      </w:r>
    </w:p>
    <w:p w:rsidR="00DF1681" w:rsidRDefault="00DF1681" w:rsidP="00DF1681">
      <w:pPr>
        <w:pStyle w:val="aa"/>
        <w:spacing w:before="0" w:beforeAutospacing="0" w:after="0" w:afterAutospacing="0"/>
        <w:jc w:val="both"/>
      </w:pPr>
      <w:r>
        <w:rPr>
          <w:color w:val="000000"/>
        </w:rPr>
        <w:t>центру “Плоскирів”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4ABF">
        <w:rPr>
          <w:color w:val="000000"/>
          <w:lang w:val="uk-UA"/>
        </w:rPr>
        <w:tab/>
      </w:r>
      <w:r w:rsidR="00994ABF">
        <w:rPr>
          <w:color w:val="000000"/>
          <w:lang w:val="uk-UA"/>
        </w:rPr>
        <w:tab/>
      </w:r>
      <w:r w:rsidR="00994ABF">
        <w:rPr>
          <w:color w:val="000000"/>
          <w:lang w:val="uk-UA"/>
        </w:rPr>
        <w:tab/>
      </w:r>
      <w:r w:rsidR="00994ABF">
        <w:rPr>
          <w:color w:val="000000"/>
          <w:lang w:val="uk-UA"/>
        </w:rPr>
        <w:tab/>
      </w:r>
      <w:r>
        <w:rPr>
          <w:color w:val="000000"/>
        </w:rPr>
        <w:t>Р</w:t>
      </w:r>
      <w:r w:rsidR="00B735D8">
        <w:rPr>
          <w:color w:val="000000"/>
          <w:lang w:val="uk-UA"/>
        </w:rPr>
        <w:t>.</w:t>
      </w:r>
      <w:r>
        <w:rPr>
          <w:color w:val="000000"/>
        </w:rPr>
        <w:t xml:space="preserve"> ГУРНИЦЬКИЙ</w:t>
      </w:r>
    </w:p>
    <w:p w:rsidR="00C20D19" w:rsidRPr="00B735D8" w:rsidRDefault="00B735D8" w:rsidP="00DF1681">
      <w:pPr>
        <w:rPr>
          <w:lang w:val="uk-UA"/>
        </w:rPr>
      </w:pPr>
      <w:r>
        <w:rPr>
          <w:lang w:val="uk-UA"/>
        </w:rPr>
        <w:t xml:space="preserve"> </w:t>
      </w:r>
    </w:p>
    <w:sectPr w:rsidR="00C20D19" w:rsidRPr="00B735D8" w:rsidSect="00C20D19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C8F" w:rsidRDefault="00E62C8F">
      <w:r>
        <w:separator/>
      </w:r>
    </w:p>
  </w:endnote>
  <w:endnote w:type="continuationSeparator" w:id="0">
    <w:p w:rsidR="00E62C8F" w:rsidRDefault="00E6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C8F" w:rsidRDefault="00E62C8F">
      <w:r>
        <w:separator/>
      </w:r>
    </w:p>
  </w:footnote>
  <w:footnote w:type="continuationSeparator" w:id="0">
    <w:p w:rsidR="00E62C8F" w:rsidRDefault="00E62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0"/>
        </w:tabs>
        <w:ind w:left="118" w:hanging="471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71"/>
      </w:pPr>
      <w:rPr>
        <w:rFonts w:ascii="Times New Roman" w:eastAsia="Times New Roman" w:hAnsi="Times New Roman" w:cs="Times New Roman"/>
        <w:spacing w:val="-15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9" w:hanging="471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471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471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471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471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471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71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0"/>
        </w:tabs>
        <w:ind w:left="118" w:hanging="47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78"/>
      </w:pPr>
      <w:rPr>
        <w:rFonts w:ascii="Times New Roman" w:eastAsia="Times New Roman" w:hAnsi="Times New Roman" w:cs="Times New Roman"/>
        <w:spacing w:val="-6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" w:hanging="744"/>
      </w:pPr>
      <w:rPr>
        <w:rFonts w:ascii="Times New Roman" w:eastAsia="Times New Roman" w:hAnsi="Times New Roman" w:cs="Times New Roman"/>
        <w:spacing w:val="-5"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88" w:hanging="744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142" w:hanging="744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5096" w:hanging="744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6050" w:hanging="744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7004" w:hanging="744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58" w:hanging="744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"/>
      <w:lvlJc w:val="left"/>
      <w:pPr>
        <w:tabs>
          <w:tab w:val="num" w:pos="0"/>
        </w:tabs>
        <w:ind w:left="118" w:hanging="46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68"/>
      </w:pPr>
      <w:rPr>
        <w:rFonts w:ascii="Times New Roman" w:eastAsia="Times New Roman" w:hAnsi="Times New Roman" w:cs="Times New Roman"/>
        <w:spacing w:val="-13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9" w:hanging="468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468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468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468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468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468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68"/>
      </w:pPr>
      <w:rPr>
        <w:rFonts w:ascii="Symbol" w:hAnsi="Symbol" w:cs="Symbol"/>
      </w:rPr>
    </w:lvl>
  </w:abstractNum>
  <w:abstractNum w:abstractNumId="5">
    <w:nsid w:val="00000006"/>
    <w:multiLevelType w:val="multi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118" w:hanging="286"/>
      </w:pPr>
      <w:rPr>
        <w:rFonts w:ascii="Times New Roman" w:hAnsi="Times New Roman" w:cs="Times New Roman"/>
        <w:sz w:val="24"/>
      </w:rPr>
    </w:lvl>
    <w:lvl w:ilvl="1">
      <w:numFmt w:val="bullet"/>
      <w:lvlText w:val=""/>
      <w:lvlJc w:val="left"/>
      <w:pPr>
        <w:tabs>
          <w:tab w:val="num" w:pos="0"/>
        </w:tabs>
        <w:ind w:left="1094" w:hanging="286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2069" w:hanging="286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286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286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286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286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286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286"/>
      </w:pPr>
      <w:rPr>
        <w:rFonts w:ascii="Symbol" w:hAnsi="Symbol" w:cs="Symbol"/>
      </w:r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"/>
      <w:lvlJc w:val="left"/>
      <w:pPr>
        <w:tabs>
          <w:tab w:val="num" w:pos="0"/>
        </w:tabs>
        <w:ind w:left="1105" w:hanging="42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5" w:hanging="42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" w:hanging="696"/>
      </w:pPr>
      <w:rPr>
        <w:rFonts w:ascii="Times New Roman" w:eastAsia="Times New Roman" w:hAnsi="Times New Roman" w:cs="Times New Roman"/>
        <w:spacing w:val="-25"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8" w:hanging="696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22" w:hanging="696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6" w:hanging="696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70" w:hanging="696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4" w:hanging="696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8" w:hanging="696"/>
      </w:pPr>
      <w:rPr>
        <w:rFonts w:ascii="Symbol" w:hAnsi="Symbol" w:cs="Symbol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"/>
      <w:lvlJc w:val="left"/>
      <w:pPr>
        <w:tabs>
          <w:tab w:val="num" w:pos="0"/>
        </w:tabs>
        <w:ind w:left="1105" w:hanging="420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05" w:hanging="42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8" w:hanging="60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48" w:hanging="600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22" w:hanging="600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6" w:hanging="600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70" w:hanging="600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4" w:hanging="600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8" w:hanging="600"/>
      </w:pPr>
      <w:rPr>
        <w:rFonts w:ascii="Symbol" w:hAnsi="Symbol" w:cs="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118" w:hanging="454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454"/>
      </w:pPr>
      <w:rPr>
        <w:rFonts w:ascii="Times New Roman" w:eastAsia="Times New Roman" w:hAnsi="Times New Roman" w:cs="Times New Roman"/>
        <w:spacing w:val="-30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69" w:hanging="454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43" w:hanging="454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4018" w:hanging="454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993" w:hanging="454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967" w:hanging="454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942" w:hanging="454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917" w:hanging="454"/>
      </w:pPr>
      <w:rPr>
        <w:rFonts w:ascii="Symbol" w:hAnsi="Symbol" w:cs="Symbol"/>
      </w:rPr>
    </w:lvl>
  </w:abstractNum>
  <w:abstractNum w:abstractNumId="9">
    <w:nsid w:val="02AD439A"/>
    <w:multiLevelType w:val="hybridMultilevel"/>
    <w:tmpl w:val="531AA0D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E567624"/>
    <w:multiLevelType w:val="hybridMultilevel"/>
    <w:tmpl w:val="19A4305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77E43C4"/>
    <w:multiLevelType w:val="multilevel"/>
    <w:tmpl w:val="0114B9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007"/>
    <w:rsid w:val="000B7AD1"/>
    <w:rsid w:val="000D308C"/>
    <w:rsid w:val="000E2971"/>
    <w:rsid w:val="000E2E10"/>
    <w:rsid w:val="00112D12"/>
    <w:rsid w:val="00123980"/>
    <w:rsid w:val="001239C7"/>
    <w:rsid w:val="00186490"/>
    <w:rsid w:val="001967D7"/>
    <w:rsid w:val="00221F43"/>
    <w:rsid w:val="00280CC1"/>
    <w:rsid w:val="002D0007"/>
    <w:rsid w:val="002D53EA"/>
    <w:rsid w:val="0034604A"/>
    <w:rsid w:val="0038389B"/>
    <w:rsid w:val="003F77DF"/>
    <w:rsid w:val="004D3899"/>
    <w:rsid w:val="004F18EC"/>
    <w:rsid w:val="005074D4"/>
    <w:rsid w:val="005842FF"/>
    <w:rsid w:val="005D3613"/>
    <w:rsid w:val="006820D0"/>
    <w:rsid w:val="006E707E"/>
    <w:rsid w:val="00764D74"/>
    <w:rsid w:val="007C114A"/>
    <w:rsid w:val="0087656F"/>
    <w:rsid w:val="008C670D"/>
    <w:rsid w:val="00994ABF"/>
    <w:rsid w:val="009B052C"/>
    <w:rsid w:val="00A15A8E"/>
    <w:rsid w:val="00A86C2F"/>
    <w:rsid w:val="00AB3381"/>
    <w:rsid w:val="00AD4C86"/>
    <w:rsid w:val="00B11306"/>
    <w:rsid w:val="00B32BDA"/>
    <w:rsid w:val="00B735D8"/>
    <w:rsid w:val="00B768EB"/>
    <w:rsid w:val="00B94C4A"/>
    <w:rsid w:val="00BC3964"/>
    <w:rsid w:val="00C20D19"/>
    <w:rsid w:val="00C75830"/>
    <w:rsid w:val="00CB1079"/>
    <w:rsid w:val="00CE353A"/>
    <w:rsid w:val="00CE6A7B"/>
    <w:rsid w:val="00CF115F"/>
    <w:rsid w:val="00D16A2F"/>
    <w:rsid w:val="00D20B12"/>
    <w:rsid w:val="00D22D1D"/>
    <w:rsid w:val="00D2382F"/>
    <w:rsid w:val="00D32FFC"/>
    <w:rsid w:val="00D57A21"/>
    <w:rsid w:val="00DE1D67"/>
    <w:rsid w:val="00DF1681"/>
    <w:rsid w:val="00E602D4"/>
    <w:rsid w:val="00E62C8F"/>
    <w:rsid w:val="00E70231"/>
    <w:rsid w:val="00E73F18"/>
    <w:rsid w:val="00EE0388"/>
    <w:rsid w:val="00F37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DCA17-F0D2-4073-8BAC-2FC92B63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tantia" w:eastAsia="Constantia" w:hAnsi="Constantia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007"/>
    <w:pPr>
      <w:suppressAutoHyphens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D000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4">
    <w:name w:val="Нижній колонтитул Знак"/>
    <w:basedOn w:val="a0"/>
    <w:link w:val="a3"/>
    <w:uiPriority w:val="99"/>
    <w:rsid w:val="002D0007"/>
    <w:rPr>
      <w:rFonts w:ascii="Calibri" w:eastAsia="Calibri" w:hAnsi="Calibri" w:cs="Calibri"/>
      <w:lang w:eastAsia="zh-CN"/>
    </w:rPr>
  </w:style>
  <w:style w:type="paragraph" w:styleId="a5">
    <w:name w:val="header"/>
    <w:basedOn w:val="a"/>
    <w:link w:val="a6"/>
    <w:uiPriority w:val="99"/>
    <w:unhideWhenUsed/>
    <w:rsid w:val="00EE0388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E0388"/>
    <w:rPr>
      <w:rFonts w:ascii="Times New Roman" w:eastAsia="Times New Roman" w:hAnsi="Times New Roman"/>
      <w:sz w:val="24"/>
      <w:szCs w:val="24"/>
      <w:lang w:val="ru-RU" w:eastAsia="zh-CN"/>
    </w:rPr>
  </w:style>
  <w:style w:type="paragraph" w:customStyle="1" w:styleId="2">
    <w:name w:val="Основной текст (2)"/>
    <w:basedOn w:val="a"/>
    <w:rsid w:val="00C20D19"/>
    <w:pPr>
      <w:shd w:val="clear" w:color="auto" w:fill="FFFFFF"/>
      <w:spacing w:line="0" w:lineRule="atLeast"/>
    </w:pPr>
    <w:rPr>
      <w:sz w:val="22"/>
      <w:szCs w:val="22"/>
      <w:lang w:val="uk-UA" w:eastAsia="uk-UA"/>
    </w:rPr>
  </w:style>
  <w:style w:type="paragraph" w:styleId="a7">
    <w:name w:val="List Paragraph"/>
    <w:basedOn w:val="a"/>
    <w:uiPriority w:val="34"/>
    <w:qFormat/>
    <w:rsid w:val="003F77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8389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8389B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docdata">
    <w:name w:val="docdata"/>
    <w:aliases w:val="docy,v5,1676,baiaagaaboqcaaadxqqaaaxtbaaaaaaaaaaaaaaaaaaaaaaaaaaaaaaaaaaaaaaaaaaaaaaaaaaaaaaaaaaaaaaaaaaaaaaaaaaaaaaaaaaaaaaaaaaaaaaaaaaaaaaaaaaaaaaaaaaaaaaaaaaaaaaaaaaaaaaaaaaaaaaaaaaaaaaaaaaaaaaaaaaaaaaaaaaaaaaaaaaaaaaaaaaaaaaaaaaaaaaaaaaaaaaa"/>
    <w:basedOn w:val="a0"/>
    <w:rsid w:val="00DF1681"/>
  </w:style>
  <w:style w:type="paragraph" w:customStyle="1" w:styleId="3329">
    <w:name w:val="3329"/>
    <w:aliases w:val="baiaagaaboqcaaadogsaaavicwaaaaaaaaaaaaaaaaaaaaaaaaaaaaaaaaaaaaaaaaaaaaaaaaaaaaaaaaaaaaaaaaaaaaaaaaaaaaaaaaaaaaaaaaaaaaaaaaaaaaaaaaaaaaaaaaaaaaaaaaaaaaaaaaaaaaaaaaaaaaaaaaaaaaaaaaaaaaaaaaaaaaaaaaaaaaaaaaaaaaaaaaaaaaaaaaaaaaaaaaaaaaaa"/>
    <w:basedOn w:val="a"/>
    <w:rsid w:val="00DF168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a">
    <w:name w:val="Normal (Web)"/>
    <w:basedOn w:val="a"/>
    <w:uiPriority w:val="99"/>
    <w:semiHidden/>
    <w:unhideWhenUsed/>
    <w:rsid w:val="00DF168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11129</Words>
  <Characters>6345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17440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11</cp:revision>
  <cp:lastPrinted>2022-02-23T07:40:00Z</cp:lastPrinted>
  <dcterms:created xsi:type="dcterms:W3CDTF">2022-02-23T07:29:00Z</dcterms:created>
  <dcterms:modified xsi:type="dcterms:W3CDTF">2022-04-12T06:56:00Z</dcterms:modified>
</cp:coreProperties>
</file>