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w:drawing>
          <wp:inline distT="0" distB="0" distL="0" distR="0" wp14:anchorId="3F7FAE6D" wp14:editId="20535FD2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sz w:val="16"/>
          <w:szCs w:val="16"/>
          <w:lang w:bidi="hi-IN"/>
        </w:rPr>
      </w:pP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sz w:val="30"/>
          <w:szCs w:val="30"/>
          <w:lang w:bidi="hi-IN"/>
        </w:rPr>
      </w:pPr>
      <w:r w:rsidRPr="00592257">
        <w:rPr>
          <w:rFonts w:ascii="Liberation Serif" w:eastAsia="SimSun" w:hAnsi="Liberation Serif"/>
          <w:b/>
          <w:bCs/>
          <w:kern w:val="1"/>
          <w:sz w:val="30"/>
          <w:szCs w:val="30"/>
          <w:lang w:bidi="hi-IN"/>
        </w:rPr>
        <w:t>ХМЕЛЬНИЦЬКА МІСЬКА РАДА</w:t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b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FB50F" wp14:editId="5921DC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9D6FF3" w:rsidP="009D6F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D6FF3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FB50F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9D6FF3" w:rsidRPr="009D6FF3" w:rsidRDefault="009D6FF3" w:rsidP="009D6F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D6FF3">
                        <w:rPr>
                          <w:rFonts w:ascii="Times New Roman" w:hAnsi="Times New Roman" w:cs="Times New Roman"/>
                          <w:b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РІШЕННЯ</w:t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b/>
          <w:bCs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______________________________</w:t>
      </w:r>
    </w:p>
    <w:p w:rsidR="009D6FF3" w:rsidRPr="00592257" w:rsidRDefault="009D6FF3" w:rsidP="009D6FF3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3796" wp14:editId="071B16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B0533D" w:rsidP="009D6F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291A9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23796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9D6FF3" w:rsidRPr="009D6FF3" w:rsidRDefault="00B0533D" w:rsidP="009D6FF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291A9D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983B6" wp14:editId="7A7EBB9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9D6FF3" w:rsidP="009D6F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6FF3">
                              <w:rPr>
                                <w:rFonts w:ascii="Times New Roman" w:hAnsi="Times New Roman" w:cs="Times New Roman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983B6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9D6FF3" w:rsidRPr="009D6FF3" w:rsidRDefault="009D6FF3" w:rsidP="009D6F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D6FF3">
                        <w:rPr>
                          <w:rFonts w:ascii="Times New Roman" w:hAnsi="Times New Roman" w:cs="Times New Roman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9D6FF3" w:rsidRPr="00592257" w:rsidRDefault="009D6FF3" w:rsidP="009D6FF3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kern w:val="1"/>
          <w:lang w:bidi="hi-IN"/>
        </w:rPr>
        <w:t>від __________________________ № __________</w:t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  <w:t>м.Хмельницький</w:t>
      </w:r>
    </w:p>
    <w:p w:rsidR="009D6FF3" w:rsidRPr="00291A9D" w:rsidRDefault="009D6FF3" w:rsidP="00291A9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91A9D" w:rsidRPr="00291A9D" w:rsidRDefault="00291A9D" w:rsidP="00291A9D">
      <w:pPr>
        <w:ind w:right="5361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Про розроблення детального план</w:t>
      </w:r>
      <w:r>
        <w:rPr>
          <w:rFonts w:ascii="Times New Roman" w:hAnsi="Times New Roman" w:cs="Times New Roman"/>
          <w:color w:val="000000" w:themeColor="text1"/>
        </w:rPr>
        <w:t>у території обмеженої вулицями: вул.Сільськогосподарська, вул.Старокостянтинівське шосе, прс.</w:t>
      </w:r>
      <w:r w:rsidRPr="00291A9D">
        <w:rPr>
          <w:rFonts w:ascii="Times New Roman" w:hAnsi="Times New Roman" w:cs="Times New Roman"/>
          <w:color w:val="000000" w:themeColor="text1"/>
        </w:rPr>
        <w:t>Миру</w:t>
      </w:r>
    </w:p>
    <w:p w:rsidR="00291A9D" w:rsidRDefault="00291A9D" w:rsidP="00291A9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Відповідно до 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 w:themeColor="text1"/>
        </w:rPr>
        <w:t>в України від 01.09.2021 року №</w:t>
      </w:r>
      <w:r w:rsidRPr="00291A9D">
        <w:rPr>
          <w:rFonts w:ascii="Times New Roman" w:hAnsi="Times New Roman" w:cs="Times New Roman"/>
          <w:color w:val="000000" w:themeColor="text1"/>
        </w:rPr>
        <w:t>926, враховуючи звернення Товариства з обмеженою відповідальністю «ПРОСПЕКТ-Д»,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</w:t>
      </w:r>
      <w:r>
        <w:rPr>
          <w:rFonts w:ascii="Times New Roman" w:hAnsi="Times New Roman" w:cs="Times New Roman"/>
          <w:color w:val="000000" w:themeColor="text1"/>
        </w:rPr>
        <w:t>ання містобудівної діяльності»,</w:t>
      </w:r>
      <w:r w:rsidRPr="00291A9D">
        <w:rPr>
          <w:rFonts w:ascii="Times New Roman" w:hAnsi="Times New Roman" w:cs="Times New Roman"/>
          <w:color w:val="000000" w:themeColor="text1"/>
        </w:rPr>
        <w:t xml:space="preserve"> «Про місцеве самоврядування в Україні», міська рада</w:t>
      </w:r>
    </w:p>
    <w:p w:rsidR="00291A9D" w:rsidRPr="00291A9D" w:rsidRDefault="00291A9D" w:rsidP="00291A9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91A9D" w:rsidRPr="00291A9D" w:rsidRDefault="00291A9D" w:rsidP="00291A9D">
      <w:pPr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ВИРІШИЛА:</w:t>
      </w:r>
    </w:p>
    <w:p w:rsidR="00291A9D" w:rsidRPr="00291A9D" w:rsidRDefault="00291A9D" w:rsidP="00291A9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 xml:space="preserve">1. Розробити детальний план території обмеженої вулицями: </w:t>
      </w:r>
      <w:r>
        <w:rPr>
          <w:rFonts w:ascii="Times New Roman" w:hAnsi="Times New Roman" w:cs="Times New Roman"/>
          <w:color w:val="000000" w:themeColor="text1"/>
        </w:rPr>
        <w:t>вул.Сільськогосподарська, вул.</w:t>
      </w:r>
      <w:r w:rsidRPr="00291A9D">
        <w:rPr>
          <w:rFonts w:ascii="Times New Roman" w:hAnsi="Times New Roman" w:cs="Times New Roman"/>
          <w:color w:val="000000" w:themeColor="text1"/>
        </w:rPr>
        <w:t>Старокостянтинівське шосе, прс.Миру».</w:t>
      </w: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3. Фінансування робіт з розроблення детального плану території здійснити за рахунок власних коштів заявника – Товариства з обмеженою відповідальністю «ПРОСПЕКТ-Д».</w:t>
      </w: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4. Управлінню архітектури та містобудування Хмельницької міської ради спільно з Товариством з обмеженою відповідальністю «ПРОСПЕКТ-Д» забезпечити:</w:t>
      </w: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4.1. Укладення тристоронього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4.3. Організацію проведення громадських слухань щодо врахувань громадських інтересів.</w:t>
      </w:r>
      <w:bookmarkStart w:id="0" w:name="_GoBack"/>
      <w:bookmarkEnd w:id="0"/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5. Відповідальність за виконання рішення покласти</w:t>
      </w:r>
      <w:r>
        <w:rPr>
          <w:rFonts w:ascii="Times New Roman" w:hAnsi="Times New Roman" w:cs="Times New Roman"/>
          <w:color w:val="000000" w:themeColor="text1"/>
        </w:rPr>
        <w:t xml:space="preserve"> на заступника міського голови М.</w:t>
      </w:r>
      <w:r w:rsidRPr="00291A9D">
        <w:rPr>
          <w:rFonts w:ascii="Times New Roman" w:hAnsi="Times New Roman" w:cs="Times New Roman"/>
          <w:color w:val="000000" w:themeColor="text1"/>
        </w:rPr>
        <w:t>Ваврищука та управління архітектури та містобудування Хмельницької міської ради.</w:t>
      </w:r>
    </w:p>
    <w:p w:rsidR="00291A9D" w:rsidRPr="00291A9D" w:rsidRDefault="00291A9D" w:rsidP="00291A9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91A9D">
        <w:rPr>
          <w:rFonts w:ascii="Times New Roman" w:hAnsi="Times New Roman" w:cs="Times New Roman"/>
          <w:color w:val="000000" w:themeColor="text1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B5894" w:rsidRPr="00291A9D" w:rsidRDefault="00CB5894" w:rsidP="00291A9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Міський голова</w:t>
      </w:r>
      <w:r w:rsidRPr="00CB5894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О.</w:t>
      </w:r>
      <w:r w:rsidRPr="00CB5894">
        <w:rPr>
          <w:rFonts w:ascii="Times New Roman" w:hAnsi="Times New Roman" w:cs="Times New Roman"/>
          <w:color w:val="000000" w:themeColor="text1"/>
        </w:rPr>
        <w:t>СИМЧИШИН</w:t>
      </w:r>
    </w:p>
    <w:sectPr w:rsidR="00CB5894" w:rsidRPr="00CB5894" w:rsidSect="00B0533D">
      <w:pgSz w:w="11907" w:h="16839" w:code="9"/>
      <w:pgMar w:top="817" w:right="850" w:bottom="1134" w:left="1443" w:header="389" w:footer="9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DC" w:rsidRDefault="004C5ADC">
      <w:r>
        <w:separator/>
      </w:r>
    </w:p>
  </w:endnote>
  <w:endnote w:type="continuationSeparator" w:id="0">
    <w:p w:rsidR="004C5ADC" w:rsidRDefault="004C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DC" w:rsidRDefault="004C5ADC"/>
  </w:footnote>
  <w:footnote w:type="continuationSeparator" w:id="0">
    <w:p w:rsidR="004C5ADC" w:rsidRDefault="004C5A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D6A8A"/>
    <w:multiLevelType w:val="multilevel"/>
    <w:tmpl w:val="E48ED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8E"/>
    <w:rsid w:val="00291A9D"/>
    <w:rsid w:val="003D5B84"/>
    <w:rsid w:val="00472B38"/>
    <w:rsid w:val="004C5ADC"/>
    <w:rsid w:val="008E788E"/>
    <w:rsid w:val="00972F26"/>
    <w:rsid w:val="009D6FF3"/>
    <w:rsid w:val="00A8356B"/>
    <w:rsid w:val="00B0533D"/>
    <w:rsid w:val="00CB5894"/>
    <w:rsid w:val="00C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F0215-271C-48EA-95B9-5DDE7D61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8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B053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саня сокол</cp:lastModifiedBy>
  <cp:revision>2</cp:revision>
  <dcterms:created xsi:type="dcterms:W3CDTF">2022-05-06T11:23:00Z</dcterms:created>
  <dcterms:modified xsi:type="dcterms:W3CDTF">2022-05-06T11:23:00Z</dcterms:modified>
</cp:coreProperties>
</file>