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F5" w:rsidRPr="00EC1115" w:rsidRDefault="00CD47EF" w:rsidP="001D50F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  <w:r w:rsidRPr="00EC1115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1F4DF5" w:rsidRPr="00EC1115" w:rsidRDefault="001F4DF5" w:rsidP="001D50F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Pr="00EC1115" w:rsidRDefault="001F4DF5" w:rsidP="001D50F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Pr="00EC1115" w:rsidRDefault="001F4DF5" w:rsidP="001D50F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9A72FD" w:rsidRPr="007D10DC" w:rsidRDefault="001D50F8" w:rsidP="001D50F8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eastAsia="Times New Roman"/>
          <w:noProof/>
          <w:szCs w:val="20"/>
          <w:lang w:eastAsia="uk-UA"/>
        </w:rPr>
        <w:drawing>
          <wp:inline distT="0" distB="0" distL="0" distR="0">
            <wp:extent cx="485140" cy="659765"/>
            <wp:effectExtent l="0" t="0" r="0" b="698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2FD" w:rsidRPr="007D10DC" w:rsidRDefault="009A72FD" w:rsidP="001D50F8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0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9A72FD" w:rsidRPr="007D10DC" w:rsidRDefault="001D50F8" w:rsidP="001D50F8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288925</wp:posOffset>
                </wp:positionV>
                <wp:extent cx="3409950" cy="278130"/>
                <wp:effectExtent l="0" t="0" r="0" b="762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FD" w:rsidRPr="00A768F1" w:rsidRDefault="009A72FD" w:rsidP="009A72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22.75pt;width:268.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" filled="f" stroked="f">
                <v:textbox>
                  <w:txbxContent>
                    <w:p w:rsidR="009A72FD" w:rsidRPr="00A768F1" w:rsidRDefault="009A72FD" w:rsidP="009A72F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768F1">
                        <w:rPr>
                          <w:rFonts w:ascii="Times New Roman" w:hAnsi="Times New Roman"/>
                          <w:b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A72FD" w:rsidRPr="007D10DC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9A72FD" w:rsidRPr="007D10DC" w:rsidRDefault="009A72FD" w:rsidP="001D50F8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7D10DC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:rsidR="009A72FD" w:rsidRPr="007D10DC" w:rsidRDefault="001D50F8" w:rsidP="001D50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FD" w:rsidRPr="009A72FD" w:rsidRDefault="009A72FD" w:rsidP="009A72F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left:0;text-align:left;margin-left:165.45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6QCfP3wAAAAgBAAAPAAAAAAAAAAAAAAAAACwFAABkcnMv&#10;ZG93bnJldi54bWxQSwUGAAAAAAQABADzAAAAOAYAAAAA&#10;" filled="f" stroked="f">
                <v:textbox>
                  <w:txbxContent>
                    <w:p w:rsidR="009A72FD" w:rsidRPr="009A72FD" w:rsidRDefault="009A72FD" w:rsidP="009A72F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FD" w:rsidRPr="009A72FD" w:rsidRDefault="009A72FD" w:rsidP="009A72F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72F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Pr="009A72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9A72F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Pr="009A72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</w:t>
                            </w:r>
                            <w:r w:rsidRPr="009A72F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9A72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left:0;text-align:left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A72FD" w:rsidRPr="009A72FD" w:rsidRDefault="009A72FD" w:rsidP="009A72F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72FD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Pr="009A72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9A72FD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10</w:t>
                      </w:r>
                      <w:r w:rsidRPr="009A72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</w:t>
                      </w:r>
                      <w:r w:rsidRPr="009A72FD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9A72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A72FD" w:rsidRPr="007D10DC" w:rsidRDefault="009A72FD" w:rsidP="001D50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7D10DC">
        <w:rPr>
          <w:rFonts w:ascii="Times New Roman" w:eastAsia="Times New Roman" w:hAnsi="Times New Roman"/>
          <w:szCs w:val="20"/>
          <w:lang w:eastAsia="ru-RU"/>
        </w:rPr>
        <w:t>від _______</w:t>
      </w:r>
      <w:r>
        <w:rPr>
          <w:rFonts w:ascii="Times New Roman" w:eastAsia="Times New Roman" w:hAnsi="Times New Roman"/>
          <w:szCs w:val="20"/>
          <w:lang w:eastAsia="ru-RU"/>
        </w:rPr>
        <w:t>_________________ № ______</w:t>
      </w:r>
      <w:r w:rsidRPr="007D10DC">
        <w:rPr>
          <w:rFonts w:ascii="Times New Roman" w:eastAsia="Times New Roman" w:hAnsi="Times New Roman"/>
          <w:szCs w:val="20"/>
          <w:lang w:eastAsia="ru-RU"/>
        </w:rPr>
        <w:tab/>
      </w:r>
      <w:r w:rsidRPr="007D10DC">
        <w:rPr>
          <w:rFonts w:ascii="Times New Roman" w:eastAsia="Times New Roman" w:hAnsi="Times New Roman"/>
          <w:szCs w:val="20"/>
          <w:lang w:eastAsia="ru-RU"/>
        </w:rPr>
        <w:tab/>
      </w:r>
      <w:r>
        <w:rPr>
          <w:rFonts w:ascii="Times New Roman" w:eastAsia="Times New Roman" w:hAnsi="Times New Roman"/>
          <w:szCs w:val="20"/>
          <w:lang w:eastAsia="ru-RU"/>
        </w:rPr>
        <w:tab/>
      </w:r>
      <w:r>
        <w:rPr>
          <w:rFonts w:ascii="Times New Roman" w:eastAsia="Times New Roman" w:hAnsi="Times New Roman"/>
          <w:szCs w:val="20"/>
          <w:lang w:eastAsia="ru-RU"/>
        </w:rPr>
        <w:tab/>
      </w:r>
      <w:r w:rsidRPr="007D10DC">
        <w:rPr>
          <w:rFonts w:ascii="Times New Roman" w:eastAsia="Times New Roman" w:hAnsi="Times New Roman"/>
          <w:szCs w:val="20"/>
          <w:lang w:eastAsia="ru-RU"/>
        </w:rPr>
        <w:tab/>
      </w:r>
      <w:r w:rsidRPr="007D10DC">
        <w:rPr>
          <w:rFonts w:ascii="Times New Roman" w:eastAsia="Times New Roman" w:hAnsi="Times New Roman"/>
          <w:szCs w:val="20"/>
          <w:lang w:eastAsia="ru-RU"/>
        </w:rPr>
        <w:tab/>
        <w:t>м.Хмельницький</w:t>
      </w:r>
    </w:p>
    <w:p w:rsidR="00FD3481" w:rsidRDefault="00FD3481" w:rsidP="001D50F8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D07A2" w:rsidRPr="00EC1115" w:rsidRDefault="00CD47EF" w:rsidP="001D50F8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bookmarkEnd w:id="0"/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>припине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ння права </w:t>
      </w:r>
      <w:r w:rsidR="00191165" w:rsidRPr="00EC1115">
        <w:rPr>
          <w:rFonts w:ascii="Times New Roman" w:eastAsia="Times New Roman" w:hAnsi="Times New Roman"/>
          <w:sz w:val="24"/>
          <w:szCs w:val="24"/>
          <w:lang w:eastAsia="zh-CN"/>
        </w:rPr>
        <w:t>користування частинами земельної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 w:rsidR="00191165" w:rsidRPr="00EC1115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громадянам</w:t>
      </w:r>
      <w:r w:rsidR="0009531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дозволу на розроблення проектів землеустрою щодо відведення земельних </w:t>
      </w:r>
      <w:r w:rsidR="008D5685" w:rsidRPr="00EC1115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="008D294B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E573BB" w:rsidRPr="00EC1115">
        <w:rPr>
          <w:rFonts w:ascii="Times New Roman" w:eastAsia="Times New Roman" w:hAnsi="Times New Roman"/>
          <w:sz w:val="24"/>
          <w:szCs w:val="24"/>
          <w:lang w:eastAsia="zh-CN"/>
        </w:rPr>
        <w:t>технічної документації із землеустрою щодо встановл</w:t>
      </w:r>
      <w:r w:rsidR="005815B4" w:rsidRPr="00EC1115">
        <w:rPr>
          <w:rFonts w:ascii="Times New Roman" w:eastAsia="Times New Roman" w:hAnsi="Times New Roman"/>
          <w:sz w:val="24"/>
          <w:szCs w:val="24"/>
          <w:lang w:eastAsia="zh-CN"/>
        </w:rPr>
        <w:t>ення (відновлення) меж земельної</w:t>
      </w:r>
      <w:r w:rsidR="00E573BB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5815B4" w:rsidRPr="00EC1115">
        <w:rPr>
          <w:rFonts w:ascii="Times New Roman" w:eastAsia="Times New Roman" w:hAnsi="Times New Roman"/>
          <w:sz w:val="24"/>
          <w:szCs w:val="24"/>
          <w:lang w:eastAsia="zh-CN"/>
        </w:rPr>
        <w:t>ки</w:t>
      </w:r>
      <w:r w:rsidR="00E573BB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</w:t>
      </w:r>
      <w:r w:rsidR="008D294B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та втрату чинності</w:t>
      </w:r>
    </w:p>
    <w:p w:rsidR="00092F47" w:rsidRPr="00703ABE" w:rsidRDefault="00092F47" w:rsidP="001D50F8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D50F8" w:rsidRPr="004F19DA" w:rsidRDefault="001D50F8" w:rsidP="001D50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 w:rsidRPr="004F19DA">
        <w:rPr>
          <w:rFonts w:ascii="Times New Roman" w:eastAsia="Times New Roman" w:hAnsi="Times New Roman"/>
          <w:i/>
          <w:iCs/>
          <w:color w:val="252B33"/>
          <w:sz w:val="24"/>
          <w:szCs w:val="24"/>
          <w:lang w:eastAsia="uk-UA"/>
        </w:rPr>
        <w:t>Внесені зміни:</w:t>
      </w:r>
    </w:p>
    <w:p w:rsidR="001D50F8" w:rsidRPr="004F19DA" w:rsidRDefault="006367A8" w:rsidP="001D50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70C0"/>
          <w:sz w:val="24"/>
          <w:szCs w:val="24"/>
          <w:lang w:eastAsia="uk-UA"/>
        </w:rPr>
      </w:pPr>
      <w:hyperlink r:id="rId9" w:history="1">
        <w:r w:rsidR="001D50F8" w:rsidRPr="004F19DA">
          <w:rPr>
            <w:rStyle w:val="ad"/>
            <w:rFonts w:ascii="Times New Roman" w:eastAsia="Times New Roman" w:hAnsi="Times New Roman"/>
            <w:i/>
            <w:iCs/>
            <w:color w:val="0070C0"/>
            <w:sz w:val="24"/>
            <w:szCs w:val="24"/>
            <w:u w:val="none"/>
            <w:lang w:eastAsia="uk-UA"/>
          </w:rPr>
          <w:t>рішенням 13-ї сесії міської ради від 23.02.2022 №46</w:t>
        </w:r>
      </w:hyperlink>
    </w:p>
    <w:p w:rsidR="001D50F8" w:rsidRPr="001D50F8" w:rsidRDefault="001D50F8" w:rsidP="001D50F8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62A53" w:rsidRPr="00EC1115" w:rsidRDefault="00CD47EF" w:rsidP="001D50F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EC1115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EC1115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EC1115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, Земельним кодексом України, </w:t>
      </w:r>
      <w:r w:rsidRPr="00EC1115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C40FEF" w:rsidRPr="00EC1115" w:rsidRDefault="00C40FEF" w:rsidP="001D50F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EC1115" w:rsidRDefault="00CD47EF" w:rsidP="001D50F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CD47EF" w:rsidRPr="00EC1115" w:rsidRDefault="00CD47EF" w:rsidP="001D50F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C40FEF" w:rsidRPr="00EC1115" w:rsidRDefault="00C40FEF" w:rsidP="001D50F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90711" w:rsidRPr="00EC1115" w:rsidRDefault="00C40FEF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. Припинити право постійного користування 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частинами земельної ділянки загальною площею </w:t>
      </w:r>
      <w:r w:rsidR="00C94E8A" w:rsidRPr="00EC1115">
        <w:rPr>
          <w:rFonts w:ascii="Times New Roman" w:eastAsia="Times New Roman" w:hAnsi="Times New Roman"/>
          <w:sz w:val="24"/>
          <w:szCs w:val="24"/>
          <w:lang w:eastAsia="zh-CN"/>
        </w:rPr>
        <w:t>84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4E3772" w:rsidRPr="00EC111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68000 м</w:t>
      </w:r>
      <w:r w:rsidR="004E3772" w:rsidRPr="00EC111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г</w:t>
      </w:r>
      <w:r w:rsidR="00191165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аражному товариству «НОВАТОР» 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>та надати дозвіл громадянам на розроблення проектів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>ьних ділянок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у власність для будівни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>цтва індивідуальних гаражів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1).</w:t>
      </w:r>
    </w:p>
    <w:p w:rsidR="00E331D4" w:rsidRPr="00EC1115" w:rsidRDefault="00E331D4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2. Надати дозвіл на розроблення проектів землеустрою щодо відведення земельних ділянок громадянам з метою передачі у власність:</w:t>
      </w:r>
    </w:p>
    <w:p w:rsidR="00E331D4" w:rsidRPr="00EC1115" w:rsidRDefault="00E331D4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2.1.  для будівництва і обслуговування жилого будинку, господарських будівель і споруд (присадибна ділянка) - землі житлової та громадської забудови із земель міської ради (додаток 2);</w:t>
      </w:r>
    </w:p>
    <w:p w:rsidR="00E331D4" w:rsidRPr="00EC1115" w:rsidRDefault="00E331D4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2.2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для ведення особистого селянського господарства – землі сільськогосподарського призначення із земель міської ради (додаток 3);</w:t>
      </w:r>
    </w:p>
    <w:p w:rsidR="00E331D4" w:rsidRPr="00EC1115" w:rsidRDefault="00E331D4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2.3. для будівництва індивідуальних гаражів – землі житлової та громадської забудови із земель міської ради (додаток 4).</w:t>
      </w:r>
    </w:p>
    <w:p w:rsidR="007762DF" w:rsidRPr="00EC1115" w:rsidRDefault="00C40FEF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>. Надат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проектів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>к громадянам з метою передачі в спільну сумісну власніст</w:t>
      </w:r>
      <w:r w:rsidR="0012206F" w:rsidRPr="00EC1115">
        <w:rPr>
          <w:rFonts w:ascii="Times New Roman" w:eastAsia="Times New Roman" w:hAnsi="Times New Roman"/>
          <w:sz w:val="24"/>
          <w:szCs w:val="24"/>
          <w:lang w:eastAsia="zh-CN"/>
        </w:rPr>
        <w:t>ь для будівництва індивідуальн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</w:t>
      </w:r>
      <w:r w:rsidR="00EB731B" w:rsidRPr="00EC1115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3039BF" w:rsidRPr="00EC1115" w:rsidRDefault="00C40FEF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. Надати дозвіл на розроблення проектів землеустрою щодо відведення земельних ділянок громадянам з метою передачі в </w:t>
      </w:r>
      <w:r w:rsidR="009C0F87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оренду 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</w:t>
      </w:r>
      <w:r w:rsidR="00E536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городництва 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– землі </w:t>
      </w:r>
      <w:r w:rsidR="00E536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сільськогосподарського призначення 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із земель міської ради (додаток </w:t>
      </w:r>
      <w:r w:rsidR="00EB731B" w:rsidRPr="00EC1115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F01826" w:rsidRPr="00EC1115" w:rsidRDefault="00F01826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5. 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відновлення меж земельних ділянок громадян</w:t>
      </w:r>
      <w:r w:rsidR="0068583D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ам з метою передачі у власність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для ведення особистого селянського господарства – землі сільськогосподарського призначення із земель міської ради  (додаток </w:t>
      </w:r>
      <w:r w:rsidR="0068583D"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7).</w:t>
      </w:r>
    </w:p>
    <w:p w:rsidR="00170045" w:rsidRPr="00EC1115" w:rsidRDefault="00F01826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громадянці на розроблення проекту землеустрою щодо відведення земельної ділянки з метою передачі у власність зі зміною її цільового призначення з «</w:t>
      </w:r>
      <w:r w:rsidR="00030FA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землі запасу (земельні ділянки кожної категорії, які не надані у власність  або користування громадянам чи юридичним особам)» 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на «для </w:t>
      </w:r>
      <w:r w:rsidR="00030FA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ведення особистого селянського господарства 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</w:t>
      </w:r>
      <w:r w:rsidR="00030FAF" w:rsidRPr="00EC1115">
        <w:rPr>
          <w:rFonts w:ascii="Times New Roman" w:eastAsia="Times New Roman" w:hAnsi="Times New Roman"/>
          <w:sz w:val="24"/>
          <w:szCs w:val="24"/>
          <w:lang w:eastAsia="zh-CN"/>
        </w:rPr>
        <w:t>сільськогосподарського призначення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>» із земель міської ради  (додато</w:t>
      </w:r>
      <w:r w:rsidR="00030FA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к </w:t>
      </w:r>
      <w:r w:rsidR="0068583D" w:rsidRPr="00EC1115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8D294B" w:rsidRPr="00EC1115" w:rsidRDefault="008D294B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7. Визнати таким, що втратило чинність рішення 35-ої сесії Копистинської сільської ради від 10.07.2020 № 10 в частині надання громадянину Кондратьєву Сергію Миколайовичу дозволу на виготовлення проекту землеустрою щодо відведення земельної ділянки орієнтовною площею 0,07 га землі сільськогосподарського призначення для ведення особистого селянського господарства в с. Копистин, згідно зі зверненням Кондратьєва С.М.</w:t>
      </w:r>
    </w:p>
    <w:p w:rsidR="004E3772" w:rsidRPr="00EC1115" w:rsidRDefault="008D294B" w:rsidP="00703ABE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. Гаражному кооперативу «НОВАТОР» привести у відповідність до чинного законодавства правоустановлюючі документи на земельну ділянку. </w:t>
      </w:r>
    </w:p>
    <w:p w:rsidR="00CD47EF" w:rsidRPr="00EC1115" w:rsidRDefault="00A23721" w:rsidP="00703ABE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="00CD47E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9D0B48" w:rsidRPr="00EC1115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EC1115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EC111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EC1115" w:rsidRDefault="00F01826" w:rsidP="00703A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A23721" w:rsidRPr="00EC1115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CD47EF" w:rsidRPr="00EC1115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Pr="00703ABE" w:rsidRDefault="00E00E6C" w:rsidP="00703A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  <w:lang w:eastAsia="zh-CN"/>
        </w:rPr>
      </w:pPr>
    </w:p>
    <w:p w:rsidR="005815B4" w:rsidRPr="00703ABE" w:rsidRDefault="005815B4" w:rsidP="00703A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  <w:lang w:eastAsia="zh-CN"/>
        </w:rPr>
      </w:pPr>
    </w:p>
    <w:p w:rsidR="005815B4" w:rsidRPr="00703ABE" w:rsidRDefault="005815B4" w:rsidP="00703A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  <w:lang w:eastAsia="zh-CN"/>
        </w:rPr>
      </w:pPr>
    </w:p>
    <w:p w:rsidR="001F4DF5" w:rsidRPr="00EC1115" w:rsidRDefault="001F4DF5" w:rsidP="00703A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03A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О.СИМЧИШИН</w:t>
      </w:r>
    </w:p>
    <w:p w:rsidR="001F4DF5" w:rsidRPr="00EC1115" w:rsidRDefault="001F4DF5" w:rsidP="001D50F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EC1115" w:rsidRDefault="001F4DF5" w:rsidP="001D50F8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EC1115" w:rsidSect="00703ABE">
          <w:pgSz w:w="11906" w:h="16838"/>
          <w:pgMar w:top="568" w:right="849" w:bottom="709" w:left="1418" w:header="720" w:footer="720" w:gutter="0"/>
          <w:cols w:space="720"/>
          <w:docGrid w:linePitch="360"/>
        </w:sectPr>
      </w:pPr>
    </w:p>
    <w:p w:rsidR="00CA2AF7" w:rsidRPr="00EC1115" w:rsidRDefault="00CA2AF7" w:rsidP="001D50F8">
      <w:pPr>
        <w:suppressAutoHyphens/>
        <w:spacing w:after="0" w:line="240" w:lineRule="auto"/>
        <w:ind w:left="11482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:rsidR="00CA2AF7" w:rsidRPr="00EC1115" w:rsidRDefault="00CA2AF7" w:rsidP="001D50F8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A2AF7" w:rsidRPr="00EC1115" w:rsidRDefault="00CA2AF7" w:rsidP="001D50F8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746DDC" w:rsidRPr="00EC1115" w:rsidRDefault="00746DDC" w:rsidP="001D50F8">
      <w:pPr>
        <w:suppressAutoHyphens/>
        <w:spacing w:after="0" w:line="240" w:lineRule="auto"/>
        <w:ind w:left="851" w:right="360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A2AF7" w:rsidRPr="00EC1115" w:rsidRDefault="00CA2AF7" w:rsidP="001D50F8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746DDC" w:rsidRPr="00EC1115" w:rsidRDefault="00CA2AF7" w:rsidP="001D50F8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відведення  земельних ділянок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tbl>
      <w:tblPr>
        <w:tblW w:w="13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647"/>
        <w:gridCol w:w="2126"/>
        <w:gridCol w:w="2527"/>
        <w:gridCol w:w="1993"/>
      </w:tblGrid>
      <w:tr w:rsidR="00F82B34" w:rsidRPr="00EC1115" w:rsidTr="00F82B34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647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EC1115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постійного корис</w:t>
            </w:r>
            <w:r w:rsidRPr="00EC1115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EC111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527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993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земельної ділянки, щодо якої надається дозвіл на розроблення проекту відведення, м</w:t>
            </w:r>
            <w:r w:rsidRPr="00EC1115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82B34" w:rsidRPr="00EC1115" w:rsidTr="00F82B3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right="-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647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ЄРЕМЧУК Дмитро Олегович</w:t>
            </w:r>
          </w:p>
        </w:tc>
        <w:tc>
          <w:tcPr>
            <w:tcW w:w="2527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3-З, бокс 132</w:t>
            </w:r>
          </w:p>
        </w:tc>
        <w:tc>
          <w:tcPr>
            <w:tcW w:w="1993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  <w:tr w:rsidR="00F82B34" w:rsidRPr="00EC1115" w:rsidTr="00F82B3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right="-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647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НЕЦЬКИЙ Юрій Володимирович</w:t>
            </w:r>
          </w:p>
        </w:tc>
        <w:tc>
          <w:tcPr>
            <w:tcW w:w="2527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3-Є, бокс 94</w:t>
            </w:r>
          </w:p>
        </w:tc>
        <w:tc>
          <w:tcPr>
            <w:tcW w:w="1993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</w:tbl>
    <w:p w:rsidR="001D50F8" w:rsidRDefault="001D50F8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val="en-US" w:eastAsia="zh-CN"/>
        </w:rPr>
      </w:pPr>
    </w:p>
    <w:p w:rsidR="00CA2AF7" w:rsidRPr="00EC1115" w:rsidRDefault="00CA2AF7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CA2AF7" w:rsidRPr="00EC1115" w:rsidRDefault="00CA2AF7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CA2AF7" w:rsidRPr="00EC1115" w:rsidRDefault="00CA2AF7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CA2AF7" w:rsidRPr="00EC1115" w:rsidRDefault="00CA2AF7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315F56" w:rsidRPr="00703ABE" w:rsidRDefault="00CA2AF7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val="ru-RU"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1D50F8" w:rsidRDefault="001D50F8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D50F8" w:rsidRPr="001D50F8" w:rsidRDefault="001D50F8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D50F8" w:rsidRPr="001D50F8" w:rsidRDefault="001D50F8" w:rsidP="001D50F8">
      <w:pPr>
        <w:suppressAutoHyphens/>
        <w:spacing w:after="0" w:line="240" w:lineRule="auto"/>
        <w:ind w:left="113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1D50F8">
        <w:rPr>
          <w:rFonts w:ascii="Times New Roman" w:eastAsia="Times New Roman" w:hAnsi="Times New Roman"/>
          <w:i/>
          <w:sz w:val="24"/>
          <w:szCs w:val="24"/>
          <w:lang w:eastAsia="zh-CN"/>
        </w:rPr>
        <w:t>(Пункт 3 втратив чинність відповідно до</w:t>
      </w:r>
    </w:p>
    <w:p w:rsidR="001D50F8" w:rsidRPr="001D50F8" w:rsidRDefault="006367A8" w:rsidP="001D50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70C0"/>
          <w:sz w:val="24"/>
          <w:szCs w:val="24"/>
          <w:lang w:eastAsia="uk-UA"/>
        </w:rPr>
      </w:pPr>
      <w:hyperlink r:id="rId10" w:history="1">
        <w:r w:rsidR="001D50F8">
          <w:rPr>
            <w:rStyle w:val="ad"/>
            <w:rFonts w:ascii="Times New Roman" w:eastAsia="Times New Roman" w:hAnsi="Times New Roman"/>
            <w:i/>
            <w:iCs/>
            <w:color w:val="0070C0"/>
            <w:sz w:val="24"/>
            <w:szCs w:val="24"/>
            <w:u w:val="none"/>
            <w:lang w:eastAsia="uk-UA"/>
          </w:rPr>
          <w:t>рішення</w:t>
        </w:r>
        <w:r w:rsidR="001D50F8" w:rsidRPr="001D50F8">
          <w:rPr>
            <w:rStyle w:val="ad"/>
            <w:rFonts w:ascii="Times New Roman" w:eastAsia="Times New Roman" w:hAnsi="Times New Roman"/>
            <w:i/>
            <w:iCs/>
            <w:color w:val="0070C0"/>
            <w:sz w:val="24"/>
            <w:szCs w:val="24"/>
            <w:u w:val="none"/>
            <w:lang w:eastAsia="uk-UA"/>
          </w:rPr>
          <w:t xml:space="preserve"> 13-ї сесії міської ради від 23.02.2022 №46</w:t>
        </w:r>
      </w:hyperlink>
      <w:r w:rsidR="001D50F8" w:rsidRPr="001D50F8">
        <w:rPr>
          <w:rFonts w:ascii="Times New Roman" w:eastAsia="Times New Roman" w:hAnsi="Times New Roman"/>
          <w:i/>
          <w:sz w:val="24"/>
          <w:szCs w:val="24"/>
          <w:lang w:eastAsia="zh-CN"/>
        </w:rPr>
        <w:t>)</w:t>
      </w:r>
    </w:p>
    <w:p w:rsidR="009A72FD" w:rsidRPr="00EC1115" w:rsidRDefault="00315F56" w:rsidP="001D50F8">
      <w:pPr>
        <w:suppressAutoHyphens/>
        <w:spacing w:after="0" w:line="240" w:lineRule="auto"/>
        <w:ind w:left="11482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2</w:t>
      </w:r>
    </w:p>
    <w:p w:rsidR="009A72FD" w:rsidRPr="00EC1115" w:rsidRDefault="009A72FD" w:rsidP="001D50F8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1D50F8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315F56" w:rsidRPr="00EC1115" w:rsidRDefault="00315F56" w:rsidP="001D50F8">
      <w:pPr>
        <w:suppressAutoHyphens/>
        <w:spacing w:after="0" w:line="240" w:lineRule="auto"/>
        <w:ind w:left="11482" w:right="-7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15F56" w:rsidRPr="00EC1115" w:rsidRDefault="00315F56" w:rsidP="001D50F8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15F56" w:rsidRPr="009A72FD" w:rsidRDefault="00315F56" w:rsidP="001D50F8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9A72F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315F56" w:rsidRPr="00EC1115" w:rsidRDefault="00315F56" w:rsidP="001D50F8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315F56" w:rsidRPr="00EC1115" w:rsidRDefault="00315F56" w:rsidP="001D50F8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900"/>
        <w:gridCol w:w="5621"/>
      </w:tblGrid>
      <w:tr w:rsidR="00F82B34" w:rsidRPr="00EC1115" w:rsidTr="00F82B34">
        <w:trPr>
          <w:tblHeader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621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F82B34" w:rsidRPr="00EC1115" w:rsidTr="00F82B34">
        <w:trPr>
          <w:trHeight w:val="892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F82B34" w:rsidRPr="00EC1115" w:rsidRDefault="00F82B34" w:rsidP="001D50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МАРКОВСЬКА Яніна Адамівна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82B34" w:rsidRPr="00EC1115" w:rsidRDefault="00F82B34" w:rsidP="001D50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Профспілкова, 113/1</w:t>
            </w:r>
          </w:p>
        </w:tc>
        <w:tc>
          <w:tcPr>
            <w:tcW w:w="900" w:type="dxa"/>
            <w:shd w:val="clear" w:color="auto" w:fill="auto"/>
          </w:tcPr>
          <w:p w:rsidR="00F82B34" w:rsidRPr="00EC1115" w:rsidRDefault="00F82B34" w:rsidP="001D50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621" w:type="dxa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договір купівлі-продажу від 10.08.2004 № 5100</w:t>
            </w:r>
          </w:p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рішення Хмельницького міського суду від 05.05.2003 справа № 2-4280/03</w:t>
            </w:r>
          </w:p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27.06.2017 № 04</w:t>
            </w:r>
          </w:p>
          <w:p w:rsidR="00F82B34" w:rsidRDefault="00F82B34" w:rsidP="001D50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архітектури та містобудування від 12.05.2017 № 744/03-01-14</w:t>
            </w:r>
          </w:p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</w:tbl>
    <w:p w:rsidR="003623AB" w:rsidRPr="00EC1115" w:rsidRDefault="003623AB" w:rsidP="001D50F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Pr="00EC1115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Pr="00EC1115" w:rsidRDefault="00774C5B" w:rsidP="001D50F8">
      <w:pPr>
        <w:suppressAutoHyphens/>
        <w:spacing w:after="0" w:line="240" w:lineRule="auto"/>
        <w:ind w:left="900" w:firstLine="2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9A72FD" w:rsidRPr="00EC1115" w:rsidRDefault="002009A6" w:rsidP="001D50F8">
      <w:pPr>
        <w:suppressAutoHyphens/>
        <w:spacing w:after="0" w:line="240" w:lineRule="auto"/>
        <w:ind w:left="11482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3</w:t>
      </w:r>
    </w:p>
    <w:p w:rsidR="009A72FD" w:rsidRPr="00EC1115" w:rsidRDefault="009A72FD" w:rsidP="001D50F8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1D50F8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2009A6" w:rsidRPr="00EC1115" w:rsidRDefault="002009A6" w:rsidP="001D50F8">
      <w:pPr>
        <w:suppressAutoHyphens/>
        <w:spacing w:after="0" w:line="240" w:lineRule="auto"/>
        <w:ind w:left="12049" w:right="-7"/>
        <w:jc w:val="both"/>
        <w:rPr>
          <w:rFonts w:ascii="Times New Roman" w:hAnsi="Times New Roman"/>
          <w:i/>
          <w:sz w:val="24"/>
          <w:szCs w:val="24"/>
        </w:rPr>
      </w:pPr>
    </w:p>
    <w:p w:rsidR="002009A6" w:rsidRPr="00EC1115" w:rsidRDefault="002009A6" w:rsidP="001D50F8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1115">
        <w:rPr>
          <w:rFonts w:ascii="Times New Roman" w:hAnsi="Times New Roman"/>
          <w:sz w:val="24"/>
          <w:szCs w:val="24"/>
        </w:rPr>
        <w:t>СПИСОК</w:t>
      </w:r>
    </w:p>
    <w:p w:rsidR="002009A6" w:rsidRPr="00EC1115" w:rsidRDefault="002009A6" w:rsidP="001D50F8">
      <w:pPr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</w:rPr>
      </w:pPr>
      <w:r w:rsidRPr="00EC1115">
        <w:rPr>
          <w:rFonts w:ascii="Times New Roman" w:hAnsi="Times New Roman"/>
          <w:sz w:val="24"/>
          <w:szCs w:val="24"/>
        </w:rPr>
        <w:t>громадян,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яким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надається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дозвіл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на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розроблення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проектів землеустрою щодо відведення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земельних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ділянок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для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ведення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особистого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селянського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господарства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– </w:t>
      </w:r>
      <w:r w:rsidRPr="00EC1115">
        <w:rPr>
          <w:rFonts w:ascii="Times New Roman" w:hAnsi="Times New Roman"/>
          <w:sz w:val="24"/>
          <w:szCs w:val="24"/>
        </w:rPr>
        <w:t>землі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сільськогосподарського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призначення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із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земель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міської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ради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з метою передачі у власність</w:t>
      </w:r>
    </w:p>
    <w:tbl>
      <w:tblPr>
        <w:tblW w:w="11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65"/>
        <w:gridCol w:w="2268"/>
        <w:gridCol w:w="992"/>
        <w:gridCol w:w="5985"/>
      </w:tblGrid>
      <w:tr w:rsidR="00F82B34" w:rsidRPr="00EC1115" w:rsidTr="00F82B34">
        <w:trPr>
          <w:tblHeader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</w:p>
          <w:p w:rsidR="00F82B34" w:rsidRPr="00EC1115" w:rsidRDefault="00F82B34" w:rsidP="001D5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F82B34" w:rsidRPr="00EC1115" w:rsidRDefault="00F82B34" w:rsidP="001D5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C111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БЕЗПАЛЬКО Зінаїда Федорівна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Старицького, 37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особистої власності на жилий будинок від 02.03.1988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ДАЦЮК Наталія Юріївна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Філатова, 8/1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державний акт на право власності на земельну ділянку від 01.12.2010 № 011074202071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договір дарування від 09.12.2005 № 3-745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договір дарування від 23.12.2010 № 3-4800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омісії з питань містобудування, 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ЛЯДЕЦЬКА Галина Миколаївна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Копистин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довідка старости старостинського округу з центром у селі Копистин від 19.05.2021 № 113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МАКОРТА Тетяна Володимирівна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Копистин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2270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(в т. ч. діл. 1 – 1570,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діл. 2 -700)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довідка старости старостинського округу з центром у селі Копистин від 19.05.2021 № 114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СМІРНОВА Валентина Володимирівна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Сонячна, 15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договір купівлі-продажу земельної ділянки від 29.12.2015 № 2791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ФРОЛОВА Олена Володимирівна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Ганжі, 44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свідоцтво про право власності на житловий будинок від 22.05.2002 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ЧЕНАШ Галина Броніславівна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Бахматівці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виписка з погосподарської книги, видана старостою старостинського округу з центром в с. Давидківці 21.07.2021 за № 77</w:t>
            </w:r>
          </w:p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ВАСИЛЬЄВА Галина Василівна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Копистин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ГИБАЛЮК Іван Степанович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с-ще Богданівці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Копистин від 11.05.2021 № 91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ДОРОЩАК Олег Олександрович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Пирогівці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виписка з погосподарської книги, видана старостою старостинського округу з центром у с. Пирогівці 22.09.2021 за р/н 160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КОВАЛЬЧУК Віталій Степанович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Мацьківці,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Францисканська, 56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Шаровечка від 10.06.2021 № 212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КОНДРАТЬЄВ Сергій Миколайович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Копистин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КУРМАНСЬКА Інна Анатоліївна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Колибань,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lastRenderedPageBreak/>
              <w:t>вул. Садова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lastRenderedPageBreak/>
              <w:t>3700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Богданівці від 16.06.2021 № 153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lastRenderedPageBreak/>
              <w:t>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ПРИСЯЖНА Ольга Казімірівна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Климківці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4700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(в т. ч.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діл. 1 – 800, діл. 2 – 1600, діл. 3 - 2300)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Шаровечка від 30.04.2021 № 175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ДУХ Світлана Олександрівна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Давидківці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1936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03.09.2021 № 20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ІГОЛЬЧЕНКО Сергій Миколайович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Давидківці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Давидківці від 11.05.2021 № 130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03.09.2021 № 20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КУЗЬМИШИН Володимир Анатолійович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Давидківці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виписка з погосподарської книги, видана старостою старостинського округу з центром у с. Давидківці 12.01.2021 за р/н 168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03.09.2021 № 20</w:t>
            </w:r>
          </w:p>
        </w:tc>
      </w:tr>
    </w:tbl>
    <w:p w:rsidR="00774C5B" w:rsidRPr="005238DA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8DA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9A72FD" w:rsidRPr="00EC1115" w:rsidRDefault="00774C5B" w:rsidP="001D50F8">
      <w:pPr>
        <w:suppressAutoHyphens/>
        <w:spacing w:after="0" w:line="240" w:lineRule="auto"/>
        <w:ind w:left="113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F5761"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4</w:t>
      </w:r>
    </w:p>
    <w:p w:rsidR="009A72FD" w:rsidRPr="00EC1115" w:rsidRDefault="009A72FD" w:rsidP="001D50F8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1D50F8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BE4869" w:rsidRPr="00EC1115" w:rsidRDefault="00BE4869" w:rsidP="001D50F8">
      <w:pPr>
        <w:suppressAutoHyphens/>
        <w:spacing w:after="0" w:line="240" w:lineRule="auto"/>
        <w:ind w:left="900" w:firstLine="3780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55FB2" w:rsidRPr="00774C5B" w:rsidRDefault="008F2BDA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74C5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341B75" w:rsidRPr="00EC1115" w:rsidRDefault="008F2BDA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="00F97B31"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</w:t>
      </w:r>
      <w:r w:rsidR="00CA6CF9"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асність</w:t>
      </w:r>
    </w:p>
    <w:p w:rsidR="00563F63" w:rsidRPr="00EC1115" w:rsidRDefault="00563F63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F82B34" w:rsidRPr="00EC1115" w:rsidTr="00F82B34">
        <w:trPr>
          <w:tblHeader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82B34" w:rsidRPr="00EC1115" w:rsidTr="00F82B34">
        <w:trPr>
          <w:trHeight w:val="431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ІВАНІШИН Микола Васильович</w:t>
            </w:r>
          </w:p>
        </w:tc>
        <w:tc>
          <w:tcPr>
            <w:tcW w:w="6911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гаражний масив по прв. Малиновому, блок Д, бокс 34</w:t>
            </w:r>
          </w:p>
        </w:tc>
        <w:tc>
          <w:tcPr>
            <w:tcW w:w="93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F82B34" w:rsidRPr="00EC1115" w:rsidTr="00F82B34">
        <w:trPr>
          <w:trHeight w:val="431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ЗАГУРСЬКИЙ Олександр Дмитрович</w:t>
            </w:r>
          </w:p>
        </w:tc>
        <w:tc>
          <w:tcPr>
            <w:tcW w:w="6911" w:type="dxa"/>
            <w:shd w:val="clear" w:color="auto" w:fill="auto"/>
          </w:tcPr>
          <w:p w:rsidR="00F82B34" w:rsidRPr="00EC1115" w:rsidRDefault="00F82B34" w:rsidP="001D5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по вул. Свободи, 22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35</w:t>
            </w:r>
          </w:p>
        </w:tc>
      </w:tr>
    </w:tbl>
    <w:p w:rsidR="00774C5B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9A72FD" w:rsidRPr="00774C5B" w:rsidRDefault="00774C5B" w:rsidP="001D50F8">
      <w:pPr>
        <w:suppressAutoHyphens/>
        <w:spacing w:after="0" w:line="240" w:lineRule="auto"/>
        <w:ind w:left="1134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04E8"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5</w:t>
      </w:r>
    </w:p>
    <w:p w:rsidR="009A72FD" w:rsidRPr="00EC1115" w:rsidRDefault="009A72FD" w:rsidP="001D50F8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1D50F8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7762DF" w:rsidRPr="00EC1115" w:rsidRDefault="007762DF" w:rsidP="001D50F8">
      <w:pPr>
        <w:suppressAutoHyphens/>
        <w:spacing w:after="0" w:line="240" w:lineRule="auto"/>
        <w:ind w:left="11907" w:right="-109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7762DF" w:rsidRPr="00774C5B" w:rsidRDefault="007762DF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74C5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7762DF" w:rsidRPr="00EC1115" w:rsidRDefault="007762DF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 та малолітніх,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спільну сумісну власність</w:t>
      </w:r>
    </w:p>
    <w:p w:rsidR="007762DF" w:rsidRPr="00EC1115" w:rsidRDefault="007762DF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509"/>
        <w:gridCol w:w="6237"/>
        <w:gridCol w:w="930"/>
      </w:tblGrid>
      <w:tr w:rsidR="00F82B34" w:rsidRPr="00EC1115" w:rsidTr="00F82B34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82B34" w:rsidRPr="00EC1115" w:rsidTr="00F82B34">
        <w:trPr>
          <w:trHeight w:val="231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509" w:type="dxa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ПАРЧЕВСЬКА Галина Олексіївна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1, бокс 61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F82B34" w:rsidRPr="00EC1115" w:rsidTr="00F82B34">
        <w:trPr>
          <w:tblHeader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509" w:type="dxa"/>
            <w:shd w:val="clear" w:color="auto" w:fill="auto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ПАРЧЕВСЬКИЙ Олександр Олександрович</w:t>
            </w:r>
          </w:p>
        </w:tc>
        <w:tc>
          <w:tcPr>
            <w:tcW w:w="6237" w:type="dxa"/>
            <w:vMerge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7762DF" w:rsidRPr="00EC1115" w:rsidRDefault="007762DF" w:rsidP="001D50F8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774C5B" w:rsidRPr="00EC1115" w:rsidRDefault="00774C5B" w:rsidP="001D50F8">
      <w:pPr>
        <w:suppressAutoHyphens/>
        <w:spacing w:after="0" w:line="240" w:lineRule="auto"/>
        <w:ind w:left="900" w:firstLine="37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A72FD" w:rsidRPr="00EC1115" w:rsidRDefault="003039BF" w:rsidP="001D50F8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6</w:t>
      </w:r>
    </w:p>
    <w:p w:rsidR="009A72FD" w:rsidRPr="00EC1115" w:rsidRDefault="009A72FD" w:rsidP="001D50F8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1D50F8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3039BF" w:rsidRPr="00EC1115" w:rsidRDefault="003039BF" w:rsidP="001D50F8">
      <w:pPr>
        <w:suppressAutoHyphens/>
        <w:spacing w:after="0" w:line="240" w:lineRule="auto"/>
        <w:ind w:left="11907" w:right="-109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8A6A6E" w:rsidRPr="00EC1115" w:rsidRDefault="008A6A6E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8A6A6E" w:rsidRPr="00EC1115" w:rsidRDefault="008A6A6E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для городництва – землі сільськогосподарського призначення із земель міської ради з метою передачі в оренду</w:t>
      </w:r>
    </w:p>
    <w:p w:rsidR="003029CF" w:rsidRPr="00EC1115" w:rsidRDefault="003029CF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292"/>
        <w:gridCol w:w="3060"/>
        <w:gridCol w:w="3275"/>
      </w:tblGrid>
      <w:tr w:rsidR="00F82B34" w:rsidRPr="00EC1115" w:rsidTr="00F82B34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КАРПИН Сніжанна Дмитрівна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ЛЕСЬКІВ Василь Омелянович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НОВАКОВСЬКА Тетяна Леонідівна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СИРОТА Олена Леонідівна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ФЕЩУК Леся Олександрівна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Катіонівська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ЧЕРНЯЄВ Олександр Геннадійович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</w:tbl>
    <w:p w:rsidR="008A6A6E" w:rsidRPr="00EC1115" w:rsidRDefault="008A6A6E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AA3C6F" w:rsidRPr="00EC1115" w:rsidRDefault="00AA3C6F" w:rsidP="001D50F8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9A72FD" w:rsidRPr="00EC1115" w:rsidRDefault="00AA3C6F" w:rsidP="001D50F8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  <w:r w:rsidR="009A72FD"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>7</w:t>
      </w:r>
    </w:p>
    <w:p w:rsidR="009A72FD" w:rsidRPr="00EC1115" w:rsidRDefault="009A72FD" w:rsidP="001D50F8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1D50F8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D16014" w:rsidRPr="00774C5B" w:rsidRDefault="00D16014" w:rsidP="001D50F8">
      <w:pPr>
        <w:suppressAutoHyphens/>
        <w:spacing w:after="0" w:line="240" w:lineRule="auto"/>
        <w:ind w:left="11907" w:right="180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16014" w:rsidRPr="00774C5B" w:rsidRDefault="00D16014" w:rsidP="001D50F8">
      <w:pPr>
        <w:suppressAutoHyphens/>
        <w:spacing w:after="0" w:line="240" w:lineRule="auto"/>
        <w:ind w:lef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74C5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AA3C6F" w:rsidRPr="00EC1115" w:rsidRDefault="00D16014" w:rsidP="001D50F8">
      <w:pPr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 відновлення меж земельних ділянок 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AA3C6F"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ведення особистого селянського господарства 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–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AA3C6F"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сільськогосподарського призначення 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  <w:r w:rsidR="00AA3C6F" w:rsidRPr="00EC111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2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98"/>
        <w:gridCol w:w="2551"/>
        <w:gridCol w:w="900"/>
        <w:gridCol w:w="6329"/>
      </w:tblGrid>
      <w:tr w:rsidR="00F82B34" w:rsidRPr="00EC1115" w:rsidTr="00F82B34">
        <w:trPr>
          <w:tblHeader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F82B34" w:rsidRPr="00EC1115" w:rsidRDefault="00F82B34" w:rsidP="001D5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C111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329" w:type="dxa"/>
            <w:shd w:val="clear" w:color="auto" w:fill="auto"/>
            <w:vAlign w:val="center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КЛІТНА Галина Петрівна</w:t>
            </w:r>
          </w:p>
        </w:tc>
        <w:tc>
          <w:tcPr>
            <w:tcW w:w="2551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Верейського, 80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6810100000:28:001:0813</w:t>
            </w:r>
          </w:p>
        </w:tc>
        <w:tc>
          <w:tcPr>
            <w:tcW w:w="900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6329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договір купівлі-продажу житлового будинку від 11.08.2020 № 5951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лист управління земельних ресурсів та земельної реформи департаменту архітектури, містобудування та земельних ресурсів від 23.12.2020 № К/6625-02-2020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містобудування.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ТКАЧУК Наталя Анатоліївна</w:t>
            </w:r>
          </w:p>
        </w:tc>
        <w:tc>
          <w:tcPr>
            <w:tcW w:w="2551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Польова, 57/1А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6810100000:12:002:0141</w:t>
            </w:r>
          </w:p>
        </w:tc>
        <w:tc>
          <w:tcPr>
            <w:tcW w:w="900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6329" w:type="dxa"/>
            <w:shd w:val="clear" w:color="auto" w:fill="auto"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ріш. 5-ої сесії Хмельницької міської ради від 21.04.2021 № 88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повідомлення державного нотаріуса Другої Хмельницької державної нотаріальної контори К. Сморкалової від 30.07.2021 № 685/02-14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заява Дмитрук Г.Ф. від 30.07.2021 № 2-637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</w:tbl>
    <w:p w:rsidR="00AA3C6F" w:rsidRPr="00EC1115" w:rsidRDefault="00AA3C6F" w:rsidP="001D50F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9A72FD" w:rsidRPr="00EC1115" w:rsidRDefault="00774C5B" w:rsidP="001D50F8">
      <w:pPr>
        <w:suppressAutoHyphens/>
        <w:spacing w:after="0" w:line="240" w:lineRule="auto"/>
        <w:ind w:left="113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5738C0"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68583D"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 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>Додаток 8</w:t>
      </w:r>
    </w:p>
    <w:p w:rsidR="009A72FD" w:rsidRPr="00EC1115" w:rsidRDefault="009A72FD" w:rsidP="001D50F8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1D50F8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030FAF" w:rsidRPr="00EC1115" w:rsidRDefault="00030FAF" w:rsidP="001D50F8">
      <w:pPr>
        <w:suppressAutoHyphens/>
        <w:spacing w:after="0" w:line="240" w:lineRule="auto"/>
        <w:ind w:left="11907" w:right="180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030FAF" w:rsidRPr="00EC1115" w:rsidRDefault="00030FAF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030FAF" w:rsidRPr="009A72FD" w:rsidRDefault="00030FAF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9A72F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030FAF" w:rsidRPr="00EC1115" w:rsidRDefault="00030FAF" w:rsidP="001D50F8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ділянок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з метою передачі у власність зі зміною їх цільового призначення з «землі запасу (земельні ділянки кожної категорії, які не надані у власність  або користування громадянам чи юридичним особам)» на «для ведення особистого селянського господарства  – землі сільськогосподарського призначення» із земель міської ради</w:t>
      </w:r>
    </w:p>
    <w:p w:rsidR="00030FAF" w:rsidRPr="00EC1115" w:rsidRDefault="00030FAF" w:rsidP="001D50F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2801"/>
        <w:gridCol w:w="3116"/>
        <w:gridCol w:w="930"/>
        <w:gridCol w:w="5026"/>
      </w:tblGrid>
      <w:tr w:rsidR="00F82B34" w:rsidRPr="00EC1115" w:rsidTr="00F82B34">
        <w:trPr>
          <w:tblHeader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Місце розташування та кадастровий номер земельної ділянки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 w:rsidP="001D50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F82B34" w:rsidRPr="00EC1115" w:rsidTr="00F82B34">
        <w:trPr>
          <w:trHeight w:val="43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БІЛИК Леся Миколаївна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за межами населених пунктів старостинського округу з центром у селі Олешин</w:t>
            </w:r>
          </w:p>
          <w:p w:rsidR="00F82B34" w:rsidRPr="00EC1115" w:rsidRDefault="00F82B34" w:rsidP="001D50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6825089300:03:006:0799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34" w:rsidRPr="00EC1115" w:rsidRDefault="00F82B34" w:rsidP="001D50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містобудування. земельних відносин та охорони навколишнього природного середовища від 18.08.2021 № 18</w:t>
            </w:r>
          </w:p>
        </w:tc>
      </w:tr>
    </w:tbl>
    <w:p w:rsidR="00030FAF" w:rsidRPr="00EC1115" w:rsidRDefault="00030FAF" w:rsidP="001D50F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1D50F8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1D50F8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030FAF" w:rsidRPr="00EC1115" w:rsidRDefault="00030FAF" w:rsidP="001D50F8">
      <w:pPr>
        <w:suppressAutoHyphens/>
        <w:spacing w:after="0" w:line="240" w:lineRule="auto"/>
        <w:ind w:left="4678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3039BF" w:rsidRPr="00EC1115" w:rsidRDefault="003039BF" w:rsidP="001D50F8">
      <w:pPr>
        <w:suppressAutoHyphens/>
        <w:spacing w:after="0" w:line="240" w:lineRule="auto"/>
        <w:ind w:left="900" w:firstLine="37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D50F8" w:rsidRPr="001D50F8" w:rsidRDefault="001D50F8" w:rsidP="001D50F8">
      <w:pPr>
        <w:suppressAutoHyphens/>
        <w:spacing w:after="0" w:line="240" w:lineRule="auto"/>
        <w:ind w:left="113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1D50F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(Пункт 3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додатку 1 рішення </w:t>
      </w:r>
      <w:r w:rsidRPr="001D50F8">
        <w:rPr>
          <w:rFonts w:ascii="Times New Roman" w:eastAsia="Times New Roman" w:hAnsi="Times New Roman"/>
          <w:i/>
          <w:sz w:val="24"/>
          <w:szCs w:val="24"/>
          <w:lang w:eastAsia="zh-CN"/>
        </w:rPr>
        <w:t>втратив чинність відповідно до</w:t>
      </w:r>
    </w:p>
    <w:p w:rsidR="001D50F8" w:rsidRPr="001D50F8" w:rsidRDefault="006367A8" w:rsidP="001D50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70C0"/>
          <w:sz w:val="24"/>
          <w:szCs w:val="24"/>
          <w:lang w:eastAsia="uk-UA"/>
        </w:rPr>
      </w:pPr>
      <w:hyperlink r:id="rId11" w:history="1">
        <w:r w:rsidR="001D50F8">
          <w:rPr>
            <w:rStyle w:val="ad"/>
            <w:rFonts w:ascii="Times New Roman" w:eastAsia="Times New Roman" w:hAnsi="Times New Roman"/>
            <w:i/>
            <w:iCs/>
            <w:color w:val="0070C0"/>
            <w:sz w:val="24"/>
            <w:szCs w:val="24"/>
            <w:u w:val="none"/>
            <w:lang w:eastAsia="uk-UA"/>
          </w:rPr>
          <w:t>рішення</w:t>
        </w:r>
        <w:r w:rsidR="001D50F8" w:rsidRPr="001D50F8">
          <w:rPr>
            <w:rStyle w:val="ad"/>
            <w:rFonts w:ascii="Times New Roman" w:eastAsia="Times New Roman" w:hAnsi="Times New Roman"/>
            <w:i/>
            <w:iCs/>
            <w:color w:val="0070C0"/>
            <w:sz w:val="24"/>
            <w:szCs w:val="24"/>
            <w:u w:val="none"/>
            <w:lang w:eastAsia="uk-UA"/>
          </w:rPr>
          <w:t xml:space="preserve"> 13-ї сесії міської ради від 23.02.2022 №46</w:t>
        </w:r>
      </w:hyperlink>
      <w:r w:rsidR="001D50F8" w:rsidRPr="001D50F8">
        <w:rPr>
          <w:rFonts w:ascii="Times New Roman" w:eastAsia="Times New Roman" w:hAnsi="Times New Roman"/>
          <w:i/>
          <w:sz w:val="24"/>
          <w:szCs w:val="24"/>
          <w:lang w:eastAsia="zh-CN"/>
        </w:rPr>
        <w:t>)</w:t>
      </w:r>
    </w:p>
    <w:p w:rsidR="00EE1543" w:rsidRPr="00EC1115" w:rsidRDefault="00EE1543" w:rsidP="001D50F8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EE1543" w:rsidRPr="00EC1115" w:rsidSect="005238DA">
      <w:pgSz w:w="16838" w:h="11906" w:orient="landscape"/>
      <w:pgMar w:top="851" w:right="816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A8" w:rsidRDefault="006367A8" w:rsidP="00AF31A4">
      <w:pPr>
        <w:spacing w:after="0" w:line="240" w:lineRule="auto"/>
      </w:pPr>
      <w:r>
        <w:separator/>
      </w:r>
    </w:p>
  </w:endnote>
  <w:endnote w:type="continuationSeparator" w:id="0">
    <w:p w:rsidR="006367A8" w:rsidRDefault="006367A8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A8" w:rsidRDefault="006367A8" w:rsidP="00AF31A4">
      <w:pPr>
        <w:spacing w:after="0" w:line="240" w:lineRule="auto"/>
      </w:pPr>
      <w:r>
        <w:separator/>
      </w:r>
    </w:p>
  </w:footnote>
  <w:footnote w:type="continuationSeparator" w:id="0">
    <w:p w:rsidR="006367A8" w:rsidRDefault="006367A8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D2A"/>
    <w:rsid w:val="00015FE7"/>
    <w:rsid w:val="00017DFC"/>
    <w:rsid w:val="00017FDF"/>
    <w:rsid w:val="000212CB"/>
    <w:rsid w:val="00022978"/>
    <w:rsid w:val="00024005"/>
    <w:rsid w:val="00027981"/>
    <w:rsid w:val="00027B6E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47A08"/>
    <w:rsid w:val="00050888"/>
    <w:rsid w:val="000524D6"/>
    <w:rsid w:val="00054893"/>
    <w:rsid w:val="00055D71"/>
    <w:rsid w:val="00055D8A"/>
    <w:rsid w:val="00055DCC"/>
    <w:rsid w:val="00056486"/>
    <w:rsid w:val="00057519"/>
    <w:rsid w:val="000575CC"/>
    <w:rsid w:val="00061AED"/>
    <w:rsid w:val="00062A96"/>
    <w:rsid w:val="00062D0E"/>
    <w:rsid w:val="00063489"/>
    <w:rsid w:val="000635B6"/>
    <w:rsid w:val="00065F63"/>
    <w:rsid w:val="000664E2"/>
    <w:rsid w:val="00067A11"/>
    <w:rsid w:val="00071345"/>
    <w:rsid w:val="000716BB"/>
    <w:rsid w:val="00071E1F"/>
    <w:rsid w:val="00073A39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E8A"/>
    <w:rsid w:val="000B51FC"/>
    <w:rsid w:val="000C15D1"/>
    <w:rsid w:val="000C214E"/>
    <w:rsid w:val="000C2B34"/>
    <w:rsid w:val="000C4485"/>
    <w:rsid w:val="000C53A0"/>
    <w:rsid w:val="000C53E6"/>
    <w:rsid w:val="000C5A2B"/>
    <w:rsid w:val="000C61AA"/>
    <w:rsid w:val="000C6CE2"/>
    <w:rsid w:val="000C79A7"/>
    <w:rsid w:val="000D210E"/>
    <w:rsid w:val="000D2C59"/>
    <w:rsid w:val="000D5108"/>
    <w:rsid w:val="000D6BE8"/>
    <w:rsid w:val="000E028F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3A11"/>
    <w:rsid w:val="00123E8F"/>
    <w:rsid w:val="00124835"/>
    <w:rsid w:val="0012671C"/>
    <w:rsid w:val="00127CCF"/>
    <w:rsid w:val="00134223"/>
    <w:rsid w:val="001356E3"/>
    <w:rsid w:val="00141080"/>
    <w:rsid w:val="001424FA"/>
    <w:rsid w:val="001471C0"/>
    <w:rsid w:val="0014727B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5A3C"/>
    <w:rsid w:val="00166711"/>
    <w:rsid w:val="00167365"/>
    <w:rsid w:val="00170045"/>
    <w:rsid w:val="00170CE4"/>
    <w:rsid w:val="00170D32"/>
    <w:rsid w:val="001714DC"/>
    <w:rsid w:val="00171715"/>
    <w:rsid w:val="00172AEE"/>
    <w:rsid w:val="00172F47"/>
    <w:rsid w:val="00173177"/>
    <w:rsid w:val="00174151"/>
    <w:rsid w:val="001744CA"/>
    <w:rsid w:val="001756AE"/>
    <w:rsid w:val="0017653F"/>
    <w:rsid w:val="0017700A"/>
    <w:rsid w:val="00177865"/>
    <w:rsid w:val="00180FDC"/>
    <w:rsid w:val="00180FDE"/>
    <w:rsid w:val="001814EC"/>
    <w:rsid w:val="001825D0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1165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AD8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9C8"/>
    <w:rsid w:val="001B7C67"/>
    <w:rsid w:val="001C2CF8"/>
    <w:rsid w:val="001C554F"/>
    <w:rsid w:val="001C5E4B"/>
    <w:rsid w:val="001D142F"/>
    <w:rsid w:val="001D1998"/>
    <w:rsid w:val="001D24EC"/>
    <w:rsid w:val="001D3043"/>
    <w:rsid w:val="001D4102"/>
    <w:rsid w:val="001D4B8E"/>
    <w:rsid w:val="001D4CE0"/>
    <w:rsid w:val="001D50F8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919"/>
    <w:rsid w:val="00236AD6"/>
    <w:rsid w:val="00237073"/>
    <w:rsid w:val="002377B0"/>
    <w:rsid w:val="00240DAE"/>
    <w:rsid w:val="002420B4"/>
    <w:rsid w:val="00245FC4"/>
    <w:rsid w:val="0024679A"/>
    <w:rsid w:val="00247846"/>
    <w:rsid w:val="00250317"/>
    <w:rsid w:val="002512CB"/>
    <w:rsid w:val="00251AAF"/>
    <w:rsid w:val="00253981"/>
    <w:rsid w:val="00255776"/>
    <w:rsid w:val="00255C2D"/>
    <w:rsid w:val="0025709D"/>
    <w:rsid w:val="00257B68"/>
    <w:rsid w:val="002614BE"/>
    <w:rsid w:val="00264DCD"/>
    <w:rsid w:val="00264FFA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DDF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7189"/>
    <w:rsid w:val="002B7AE6"/>
    <w:rsid w:val="002B7E14"/>
    <w:rsid w:val="002C0C45"/>
    <w:rsid w:val="002C2323"/>
    <w:rsid w:val="002C281F"/>
    <w:rsid w:val="002C2E33"/>
    <w:rsid w:val="002C3328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54E2"/>
    <w:rsid w:val="002F6651"/>
    <w:rsid w:val="003019EC"/>
    <w:rsid w:val="003029CF"/>
    <w:rsid w:val="003039BF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F37"/>
    <w:rsid w:val="00351040"/>
    <w:rsid w:val="00351953"/>
    <w:rsid w:val="00351F7C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C6B"/>
    <w:rsid w:val="00360FB1"/>
    <w:rsid w:val="003623AB"/>
    <w:rsid w:val="00362852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652"/>
    <w:rsid w:val="00392698"/>
    <w:rsid w:val="00393BA7"/>
    <w:rsid w:val="00396AD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30D"/>
    <w:rsid w:val="003B3C98"/>
    <w:rsid w:val="003B3C9B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44A4"/>
    <w:rsid w:val="003F528A"/>
    <w:rsid w:val="003F5BF9"/>
    <w:rsid w:val="003F71D5"/>
    <w:rsid w:val="003F7D10"/>
    <w:rsid w:val="00401469"/>
    <w:rsid w:val="004014E0"/>
    <w:rsid w:val="004019CB"/>
    <w:rsid w:val="004028BC"/>
    <w:rsid w:val="00402E75"/>
    <w:rsid w:val="00403CD4"/>
    <w:rsid w:val="004065A4"/>
    <w:rsid w:val="00407E48"/>
    <w:rsid w:val="004105C3"/>
    <w:rsid w:val="00410843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C25"/>
    <w:rsid w:val="00444952"/>
    <w:rsid w:val="004450B6"/>
    <w:rsid w:val="0044608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2EBD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3184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E4A"/>
    <w:rsid w:val="004D4D50"/>
    <w:rsid w:val="004D4ECD"/>
    <w:rsid w:val="004D6B0C"/>
    <w:rsid w:val="004D71EC"/>
    <w:rsid w:val="004D7F3B"/>
    <w:rsid w:val="004E067A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38DA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7066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7610"/>
    <w:rsid w:val="005B0ACC"/>
    <w:rsid w:val="005B15B4"/>
    <w:rsid w:val="005B1A80"/>
    <w:rsid w:val="005B1F6D"/>
    <w:rsid w:val="005B2542"/>
    <w:rsid w:val="005B3804"/>
    <w:rsid w:val="005B6687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534E"/>
    <w:rsid w:val="005E72BA"/>
    <w:rsid w:val="005F0156"/>
    <w:rsid w:val="005F0449"/>
    <w:rsid w:val="005F0FE9"/>
    <w:rsid w:val="005F1D7D"/>
    <w:rsid w:val="005F2E67"/>
    <w:rsid w:val="00600709"/>
    <w:rsid w:val="006016DF"/>
    <w:rsid w:val="006021A4"/>
    <w:rsid w:val="006048BA"/>
    <w:rsid w:val="00604A3C"/>
    <w:rsid w:val="00604BD9"/>
    <w:rsid w:val="00607523"/>
    <w:rsid w:val="00610D6A"/>
    <w:rsid w:val="00610EF9"/>
    <w:rsid w:val="00611094"/>
    <w:rsid w:val="00611F26"/>
    <w:rsid w:val="00613DAE"/>
    <w:rsid w:val="006140A9"/>
    <w:rsid w:val="006147AA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67A8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AAE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4FCB"/>
    <w:rsid w:val="0068583D"/>
    <w:rsid w:val="00686751"/>
    <w:rsid w:val="00687DFF"/>
    <w:rsid w:val="006905E1"/>
    <w:rsid w:val="00690E7E"/>
    <w:rsid w:val="00691430"/>
    <w:rsid w:val="00692226"/>
    <w:rsid w:val="00692C91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321B"/>
    <w:rsid w:val="006C4712"/>
    <w:rsid w:val="006C56E3"/>
    <w:rsid w:val="006C5B1F"/>
    <w:rsid w:val="006C6042"/>
    <w:rsid w:val="006C6223"/>
    <w:rsid w:val="006C6A9E"/>
    <w:rsid w:val="006D0892"/>
    <w:rsid w:val="006D2170"/>
    <w:rsid w:val="006D243C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3ABE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20461"/>
    <w:rsid w:val="00721577"/>
    <w:rsid w:val="00721EB7"/>
    <w:rsid w:val="007231D9"/>
    <w:rsid w:val="00723322"/>
    <w:rsid w:val="00723FD9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A0E"/>
    <w:rsid w:val="007659B8"/>
    <w:rsid w:val="00765FB8"/>
    <w:rsid w:val="00766D9B"/>
    <w:rsid w:val="00770F45"/>
    <w:rsid w:val="00772B13"/>
    <w:rsid w:val="00774276"/>
    <w:rsid w:val="00774C5B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6308"/>
    <w:rsid w:val="00796337"/>
    <w:rsid w:val="00796912"/>
    <w:rsid w:val="00796974"/>
    <w:rsid w:val="00797171"/>
    <w:rsid w:val="007973BA"/>
    <w:rsid w:val="007A01BF"/>
    <w:rsid w:val="007A01D4"/>
    <w:rsid w:val="007A09E2"/>
    <w:rsid w:val="007A1D38"/>
    <w:rsid w:val="007A27F3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5FF"/>
    <w:rsid w:val="007D3F50"/>
    <w:rsid w:val="007D5908"/>
    <w:rsid w:val="007D78FD"/>
    <w:rsid w:val="007D7E7D"/>
    <w:rsid w:val="007E008A"/>
    <w:rsid w:val="007E05A3"/>
    <w:rsid w:val="007E1825"/>
    <w:rsid w:val="007E19C5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9B2"/>
    <w:rsid w:val="00823CB4"/>
    <w:rsid w:val="00823D25"/>
    <w:rsid w:val="00824897"/>
    <w:rsid w:val="00827153"/>
    <w:rsid w:val="00830B47"/>
    <w:rsid w:val="00831C74"/>
    <w:rsid w:val="008379B9"/>
    <w:rsid w:val="00840A87"/>
    <w:rsid w:val="00840E45"/>
    <w:rsid w:val="008424D0"/>
    <w:rsid w:val="00843485"/>
    <w:rsid w:val="00844B81"/>
    <w:rsid w:val="00844F46"/>
    <w:rsid w:val="00846016"/>
    <w:rsid w:val="0084655A"/>
    <w:rsid w:val="0084741E"/>
    <w:rsid w:val="0084794A"/>
    <w:rsid w:val="00850DDB"/>
    <w:rsid w:val="00851D9C"/>
    <w:rsid w:val="00852948"/>
    <w:rsid w:val="00852E5A"/>
    <w:rsid w:val="00853279"/>
    <w:rsid w:val="00854135"/>
    <w:rsid w:val="008552FD"/>
    <w:rsid w:val="008557F3"/>
    <w:rsid w:val="008571C4"/>
    <w:rsid w:val="00857389"/>
    <w:rsid w:val="008601B2"/>
    <w:rsid w:val="00864BBE"/>
    <w:rsid w:val="00864D9F"/>
    <w:rsid w:val="0086706F"/>
    <w:rsid w:val="00867CCF"/>
    <w:rsid w:val="00870020"/>
    <w:rsid w:val="00870625"/>
    <w:rsid w:val="00871B45"/>
    <w:rsid w:val="0087231E"/>
    <w:rsid w:val="0087316D"/>
    <w:rsid w:val="008738E7"/>
    <w:rsid w:val="00873D37"/>
    <w:rsid w:val="0087425E"/>
    <w:rsid w:val="00876221"/>
    <w:rsid w:val="00876233"/>
    <w:rsid w:val="0087787A"/>
    <w:rsid w:val="00877C84"/>
    <w:rsid w:val="00880EB7"/>
    <w:rsid w:val="00881A19"/>
    <w:rsid w:val="008822C3"/>
    <w:rsid w:val="008824EE"/>
    <w:rsid w:val="00884408"/>
    <w:rsid w:val="008864E1"/>
    <w:rsid w:val="008873E8"/>
    <w:rsid w:val="008879E5"/>
    <w:rsid w:val="00891AD4"/>
    <w:rsid w:val="00892A53"/>
    <w:rsid w:val="00893D64"/>
    <w:rsid w:val="008954FF"/>
    <w:rsid w:val="00895B3D"/>
    <w:rsid w:val="00896C7C"/>
    <w:rsid w:val="00896E35"/>
    <w:rsid w:val="008971B3"/>
    <w:rsid w:val="008A22BA"/>
    <w:rsid w:val="008A23F7"/>
    <w:rsid w:val="008A2862"/>
    <w:rsid w:val="008A2A13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3C2"/>
    <w:rsid w:val="008D6D3F"/>
    <w:rsid w:val="008E0232"/>
    <w:rsid w:val="008E0567"/>
    <w:rsid w:val="008E0C4C"/>
    <w:rsid w:val="008E2064"/>
    <w:rsid w:val="008E222B"/>
    <w:rsid w:val="008E2BD5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192F"/>
    <w:rsid w:val="00952291"/>
    <w:rsid w:val="00956F6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7A6"/>
    <w:rsid w:val="0098033D"/>
    <w:rsid w:val="009805EC"/>
    <w:rsid w:val="00981081"/>
    <w:rsid w:val="009814C8"/>
    <w:rsid w:val="00981E0B"/>
    <w:rsid w:val="00983AB0"/>
    <w:rsid w:val="00983CA2"/>
    <w:rsid w:val="00984620"/>
    <w:rsid w:val="009848C3"/>
    <w:rsid w:val="00984AB6"/>
    <w:rsid w:val="009856E4"/>
    <w:rsid w:val="00985828"/>
    <w:rsid w:val="00987BAE"/>
    <w:rsid w:val="00990B0F"/>
    <w:rsid w:val="0099220B"/>
    <w:rsid w:val="00993910"/>
    <w:rsid w:val="00993ACB"/>
    <w:rsid w:val="00993D4F"/>
    <w:rsid w:val="009942B0"/>
    <w:rsid w:val="009970BF"/>
    <w:rsid w:val="009A313F"/>
    <w:rsid w:val="009A523F"/>
    <w:rsid w:val="009A54AA"/>
    <w:rsid w:val="009A72FD"/>
    <w:rsid w:val="009A7644"/>
    <w:rsid w:val="009B1066"/>
    <w:rsid w:val="009B12CA"/>
    <w:rsid w:val="009B1468"/>
    <w:rsid w:val="009B16C7"/>
    <w:rsid w:val="009B2006"/>
    <w:rsid w:val="009B2CB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F"/>
    <w:rsid w:val="009D6E7F"/>
    <w:rsid w:val="009D7EE3"/>
    <w:rsid w:val="009E0555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70A1"/>
    <w:rsid w:val="00A00B6B"/>
    <w:rsid w:val="00A00F2D"/>
    <w:rsid w:val="00A01363"/>
    <w:rsid w:val="00A01BE0"/>
    <w:rsid w:val="00A01E63"/>
    <w:rsid w:val="00A0339A"/>
    <w:rsid w:val="00A04199"/>
    <w:rsid w:val="00A042D7"/>
    <w:rsid w:val="00A0628C"/>
    <w:rsid w:val="00A11117"/>
    <w:rsid w:val="00A116C6"/>
    <w:rsid w:val="00A12164"/>
    <w:rsid w:val="00A128CA"/>
    <w:rsid w:val="00A12C25"/>
    <w:rsid w:val="00A1489D"/>
    <w:rsid w:val="00A15D7C"/>
    <w:rsid w:val="00A16A7E"/>
    <w:rsid w:val="00A17601"/>
    <w:rsid w:val="00A23312"/>
    <w:rsid w:val="00A234CC"/>
    <w:rsid w:val="00A23721"/>
    <w:rsid w:val="00A248DD"/>
    <w:rsid w:val="00A26465"/>
    <w:rsid w:val="00A30587"/>
    <w:rsid w:val="00A30DFE"/>
    <w:rsid w:val="00A3196D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423E"/>
    <w:rsid w:val="00A4669A"/>
    <w:rsid w:val="00A46E03"/>
    <w:rsid w:val="00A47C9D"/>
    <w:rsid w:val="00A513B6"/>
    <w:rsid w:val="00A514C9"/>
    <w:rsid w:val="00A521BB"/>
    <w:rsid w:val="00A52609"/>
    <w:rsid w:val="00A539AC"/>
    <w:rsid w:val="00A547D9"/>
    <w:rsid w:val="00A55197"/>
    <w:rsid w:val="00A562A1"/>
    <w:rsid w:val="00A562AB"/>
    <w:rsid w:val="00A562C9"/>
    <w:rsid w:val="00A577B3"/>
    <w:rsid w:val="00A64CE2"/>
    <w:rsid w:val="00A668E1"/>
    <w:rsid w:val="00A709E3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B019A"/>
    <w:rsid w:val="00AB0952"/>
    <w:rsid w:val="00AB207C"/>
    <w:rsid w:val="00AB25D8"/>
    <w:rsid w:val="00AB3287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F5D"/>
    <w:rsid w:val="00AD209A"/>
    <w:rsid w:val="00AD299A"/>
    <w:rsid w:val="00AD2C2D"/>
    <w:rsid w:val="00AD3705"/>
    <w:rsid w:val="00AD5B81"/>
    <w:rsid w:val="00AD6BF9"/>
    <w:rsid w:val="00AD6D3E"/>
    <w:rsid w:val="00AD76A2"/>
    <w:rsid w:val="00AD7E33"/>
    <w:rsid w:val="00AE1673"/>
    <w:rsid w:val="00AE1757"/>
    <w:rsid w:val="00AE40BE"/>
    <w:rsid w:val="00AE6788"/>
    <w:rsid w:val="00AE685B"/>
    <w:rsid w:val="00AE6A86"/>
    <w:rsid w:val="00AF0121"/>
    <w:rsid w:val="00AF01E3"/>
    <w:rsid w:val="00AF3058"/>
    <w:rsid w:val="00AF31A4"/>
    <w:rsid w:val="00AF37BF"/>
    <w:rsid w:val="00AF3E7F"/>
    <w:rsid w:val="00AF4FA5"/>
    <w:rsid w:val="00AF5761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17"/>
    <w:rsid w:val="00B9165E"/>
    <w:rsid w:val="00B92DC9"/>
    <w:rsid w:val="00B92F27"/>
    <w:rsid w:val="00B93C8C"/>
    <w:rsid w:val="00B941FB"/>
    <w:rsid w:val="00B94790"/>
    <w:rsid w:val="00B951CA"/>
    <w:rsid w:val="00B95E7D"/>
    <w:rsid w:val="00B964D2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DE3"/>
    <w:rsid w:val="00BC535A"/>
    <w:rsid w:val="00BC569A"/>
    <w:rsid w:val="00BC5F90"/>
    <w:rsid w:val="00BD174E"/>
    <w:rsid w:val="00BD1D51"/>
    <w:rsid w:val="00BD3F7B"/>
    <w:rsid w:val="00BD4302"/>
    <w:rsid w:val="00BD4E61"/>
    <w:rsid w:val="00BD60A4"/>
    <w:rsid w:val="00BD6EFA"/>
    <w:rsid w:val="00BD7018"/>
    <w:rsid w:val="00BD7823"/>
    <w:rsid w:val="00BE0180"/>
    <w:rsid w:val="00BE22BD"/>
    <w:rsid w:val="00BE2EDB"/>
    <w:rsid w:val="00BE3B1F"/>
    <w:rsid w:val="00BE4869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92A"/>
    <w:rsid w:val="00C04AAD"/>
    <w:rsid w:val="00C06416"/>
    <w:rsid w:val="00C07075"/>
    <w:rsid w:val="00C128BF"/>
    <w:rsid w:val="00C15392"/>
    <w:rsid w:val="00C17616"/>
    <w:rsid w:val="00C17A60"/>
    <w:rsid w:val="00C20D8C"/>
    <w:rsid w:val="00C225EC"/>
    <w:rsid w:val="00C22CC3"/>
    <w:rsid w:val="00C2389C"/>
    <w:rsid w:val="00C23DD8"/>
    <w:rsid w:val="00C24483"/>
    <w:rsid w:val="00C24821"/>
    <w:rsid w:val="00C2600C"/>
    <w:rsid w:val="00C268E1"/>
    <w:rsid w:val="00C278E8"/>
    <w:rsid w:val="00C31283"/>
    <w:rsid w:val="00C3182C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BC2"/>
    <w:rsid w:val="00C50E83"/>
    <w:rsid w:val="00C511B4"/>
    <w:rsid w:val="00C51EAC"/>
    <w:rsid w:val="00C5282D"/>
    <w:rsid w:val="00C52E91"/>
    <w:rsid w:val="00C536BC"/>
    <w:rsid w:val="00C539A0"/>
    <w:rsid w:val="00C57789"/>
    <w:rsid w:val="00C577CC"/>
    <w:rsid w:val="00C57AAD"/>
    <w:rsid w:val="00C57D23"/>
    <w:rsid w:val="00C60261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4E8A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46D"/>
    <w:rsid w:val="00CD2ECB"/>
    <w:rsid w:val="00CD3B36"/>
    <w:rsid w:val="00CD47EF"/>
    <w:rsid w:val="00CD5107"/>
    <w:rsid w:val="00CD61D8"/>
    <w:rsid w:val="00CD64A6"/>
    <w:rsid w:val="00CD7C83"/>
    <w:rsid w:val="00CD7DBC"/>
    <w:rsid w:val="00CD7DBD"/>
    <w:rsid w:val="00CE1186"/>
    <w:rsid w:val="00CE2D4F"/>
    <w:rsid w:val="00CE304F"/>
    <w:rsid w:val="00CE314E"/>
    <w:rsid w:val="00CE3F4C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319F"/>
    <w:rsid w:val="00D342A8"/>
    <w:rsid w:val="00D34505"/>
    <w:rsid w:val="00D34CD2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63DD"/>
    <w:rsid w:val="00D872E5"/>
    <w:rsid w:val="00D87EF2"/>
    <w:rsid w:val="00D91116"/>
    <w:rsid w:val="00D9134A"/>
    <w:rsid w:val="00D9161A"/>
    <w:rsid w:val="00D92AAD"/>
    <w:rsid w:val="00D950AE"/>
    <w:rsid w:val="00D97194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7757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2"/>
    <w:rsid w:val="00DC5FB8"/>
    <w:rsid w:val="00DC6384"/>
    <w:rsid w:val="00DC64A1"/>
    <w:rsid w:val="00DC663F"/>
    <w:rsid w:val="00DC67E2"/>
    <w:rsid w:val="00DC7279"/>
    <w:rsid w:val="00DD084F"/>
    <w:rsid w:val="00DD0CFD"/>
    <w:rsid w:val="00DD11BE"/>
    <w:rsid w:val="00DD2992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D95"/>
    <w:rsid w:val="00DE2439"/>
    <w:rsid w:val="00DE2993"/>
    <w:rsid w:val="00DE38DE"/>
    <w:rsid w:val="00DE3B7A"/>
    <w:rsid w:val="00DE65F7"/>
    <w:rsid w:val="00DE6627"/>
    <w:rsid w:val="00DE68CC"/>
    <w:rsid w:val="00DF02D2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2BE"/>
    <w:rsid w:val="00E1057A"/>
    <w:rsid w:val="00E11572"/>
    <w:rsid w:val="00E12B4B"/>
    <w:rsid w:val="00E13CF0"/>
    <w:rsid w:val="00E15742"/>
    <w:rsid w:val="00E15908"/>
    <w:rsid w:val="00E16C91"/>
    <w:rsid w:val="00E1796D"/>
    <w:rsid w:val="00E17D24"/>
    <w:rsid w:val="00E20A9D"/>
    <w:rsid w:val="00E2177A"/>
    <w:rsid w:val="00E21C4E"/>
    <w:rsid w:val="00E21E0B"/>
    <w:rsid w:val="00E220C5"/>
    <w:rsid w:val="00E25A95"/>
    <w:rsid w:val="00E26776"/>
    <w:rsid w:val="00E30DEC"/>
    <w:rsid w:val="00E3177D"/>
    <w:rsid w:val="00E321D0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7DD"/>
    <w:rsid w:val="00E637AB"/>
    <w:rsid w:val="00E63838"/>
    <w:rsid w:val="00E63D64"/>
    <w:rsid w:val="00E649C7"/>
    <w:rsid w:val="00E64DF2"/>
    <w:rsid w:val="00E651C3"/>
    <w:rsid w:val="00E658A0"/>
    <w:rsid w:val="00E66D9B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8237F"/>
    <w:rsid w:val="00E82908"/>
    <w:rsid w:val="00E833C4"/>
    <w:rsid w:val="00E842A8"/>
    <w:rsid w:val="00E844ED"/>
    <w:rsid w:val="00E86098"/>
    <w:rsid w:val="00E86CE1"/>
    <w:rsid w:val="00E86EC7"/>
    <w:rsid w:val="00E87A59"/>
    <w:rsid w:val="00E87B01"/>
    <w:rsid w:val="00E908F9"/>
    <w:rsid w:val="00E91276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B0E9C"/>
    <w:rsid w:val="00EB2693"/>
    <w:rsid w:val="00EB2DD3"/>
    <w:rsid w:val="00EB394D"/>
    <w:rsid w:val="00EB3DAB"/>
    <w:rsid w:val="00EB63B4"/>
    <w:rsid w:val="00EB6669"/>
    <w:rsid w:val="00EB731B"/>
    <w:rsid w:val="00EB737C"/>
    <w:rsid w:val="00EB7BEA"/>
    <w:rsid w:val="00EC0438"/>
    <w:rsid w:val="00EC1115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23C2"/>
    <w:rsid w:val="00ED300C"/>
    <w:rsid w:val="00ED3DDB"/>
    <w:rsid w:val="00ED6B48"/>
    <w:rsid w:val="00EE073B"/>
    <w:rsid w:val="00EE120C"/>
    <w:rsid w:val="00EE1543"/>
    <w:rsid w:val="00EE6144"/>
    <w:rsid w:val="00EE62FA"/>
    <w:rsid w:val="00EE6782"/>
    <w:rsid w:val="00EE6A9A"/>
    <w:rsid w:val="00EE6D05"/>
    <w:rsid w:val="00EF0535"/>
    <w:rsid w:val="00EF0FC3"/>
    <w:rsid w:val="00EF3F1B"/>
    <w:rsid w:val="00EF5AFF"/>
    <w:rsid w:val="00EF6F4F"/>
    <w:rsid w:val="00EF7A41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81E"/>
    <w:rsid w:val="00F30E64"/>
    <w:rsid w:val="00F30F47"/>
    <w:rsid w:val="00F312EC"/>
    <w:rsid w:val="00F329D8"/>
    <w:rsid w:val="00F352A2"/>
    <w:rsid w:val="00F35D14"/>
    <w:rsid w:val="00F36028"/>
    <w:rsid w:val="00F3713C"/>
    <w:rsid w:val="00F4286A"/>
    <w:rsid w:val="00F42FB4"/>
    <w:rsid w:val="00F438CF"/>
    <w:rsid w:val="00F45508"/>
    <w:rsid w:val="00F45600"/>
    <w:rsid w:val="00F476B6"/>
    <w:rsid w:val="00F50BB5"/>
    <w:rsid w:val="00F52298"/>
    <w:rsid w:val="00F527B7"/>
    <w:rsid w:val="00F529E9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2B34"/>
    <w:rsid w:val="00F834CA"/>
    <w:rsid w:val="00F84197"/>
    <w:rsid w:val="00F843F1"/>
    <w:rsid w:val="00F846A4"/>
    <w:rsid w:val="00F8544E"/>
    <w:rsid w:val="00F85C1E"/>
    <w:rsid w:val="00F86B16"/>
    <w:rsid w:val="00F90067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642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A0"/>
    <w:rsid w:val="00FD2A53"/>
    <w:rsid w:val="00FD2DF0"/>
    <w:rsid w:val="00FD3481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163D2-3D58-4C94-B3A1-98237945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о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character" w:styleId="ad">
    <w:name w:val="Hyperlink"/>
    <w:uiPriority w:val="99"/>
    <w:unhideWhenUsed/>
    <w:rsid w:val="001D5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hm.gov.ua/uk/content/pro-prypynennya-prava-korystuvannya-chastynamy-zemelnyh-dilyanok-nadannya-gromadyanam-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hm.gov.ua/uk/content/pro-prypynennya-prava-korystuvannya-chastynamy-zemelnyh-dilyanok-nadannya-gromadyanam-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m.gov.ua/uk/content/pro-prypynennya-prava-korystuvannya-chastynamy-zemelnyh-dilyanok-nadannya-gromadyanam-72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A91C-1FB1-49E0-952C-7C70F618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12212</Words>
  <Characters>6961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Рaзакова Тетяна Володимирівна</dc:creator>
  <cp:lastModifiedBy>саня сокол</cp:lastModifiedBy>
  <cp:revision>4</cp:revision>
  <cp:lastPrinted>2021-07-28T11:09:00Z</cp:lastPrinted>
  <dcterms:created xsi:type="dcterms:W3CDTF">2022-06-10T21:26:00Z</dcterms:created>
  <dcterms:modified xsi:type="dcterms:W3CDTF">2022-06-13T15:22:00Z</dcterms:modified>
</cp:coreProperties>
</file>