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5F2F1975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5E3EC7">
        <w:rPr>
          <w:lang w:val="uk-UA"/>
        </w:rPr>
        <w:t>23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5E3EC7">
        <w:rPr>
          <w:lang w:val="uk-UA"/>
        </w:rPr>
        <w:t>06.</w:t>
      </w:r>
      <w:r w:rsidRPr="00AB72E9">
        <w:rPr>
          <w:lang w:val="uk-UA"/>
        </w:rPr>
        <w:t>202</w:t>
      </w:r>
      <w:r w:rsidR="004817E2">
        <w:rPr>
          <w:lang w:val="uk-UA"/>
        </w:rPr>
        <w:t>2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5E3EC7">
        <w:rPr>
          <w:lang w:val="uk-UA"/>
        </w:rPr>
        <w:t>441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25D2997A" w14:textId="77777777" w:rsidR="00C42338" w:rsidRDefault="00C42338" w:rsidP="00453D9C">
      <w:pPr>
        <w:pStyle w:val="a3"/>
        <w:jc w:val="center"/>
        <w:rPr>
          <w:lang w:val="uk-UA"/>
        </w:rPr>
      </w:pPr>
    </w:p>
    <w:p w14:paraId="30AE9D8A" w14:textId="14C99829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1B569E5C" w14:textId="77777777" w:rsidR="00C42338" w:rsidRPr="00AB72E9" w:rsidRDefault="00C42338" w:rsidP="00453D9C">
      <w:pPr>
        <w:pStyle w:val="a3"/>
        <w:jc w:val="center"/>
        <w:rPr>
          <w:lang w:val="uk-UA"/>
        </w:rPr>
      </w:pPr>
    </w:p>
    <w:tbl>
      <w:tblPr>
        <w:tblStyle w:val="aa"/>
        <w:tblW w:w="145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685"/>
        <w:gridCol w:w="851"/>
        <w:gridCol w:w="1275"/>
        <w:gridCol w:w="1984"/>
        <w:gridCol w:w="1419"/>
        <w:gridCol w:w="1130"/>
      </w:tblGrid>
      <w:tr w:rsidR="00A404C7" w:rsidRPr="00AB72E9" w14:paraId="0E7F8DB0" w14:textId="77777777" w:rsidTr="000E11D0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3686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058A9A49" w14:textId="77777777" w:rsidR="00C42338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614155A1" w14:textId="314D8A75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3685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2E8D2EEC" w14:textId="09D20A09" w:rsidR="00A404C7" w:rsidRPr="004817E2" w:rsidRDefault="004817E2" w:rsidP="004817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Первісна балансова вартість об'єкта оренди, станом на 31.05.2022, грн., залишкова</w:t>
            </w:r>
            <w:r w:rsidRPr="004817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1F31E817" w14:textId="3DD15FE7" w:rsidR="00A404C7" w:rsidRPr="004817E2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>Розмір орендної плати відповідно до Методики розрахунку орендної плати за комунальне майно Хмельницької міської територіальної громади, грн (без ПДВ)</w:t>
            </w:r>
          </w:p>
        </w:tc>
        <w:tc>
          <w:tcPr>
            <w:tcW w:w="1419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0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0E11D0">
        <w:trPr>
          <w:trHeight w:val="590"/>
        </w:trPr>
        <w:tc>
          <w:tcPr>
            <w:tcW w:w="14597" w:type="dxa"/>
            <w:gridSpan w:val="8"/>
            <w:vAlign w:val="center"/>
          </w:tcPr>
          <w:p w14:paraId="4E6B3FE6" w14:textId="193171A7" w:rsidR="00453D9C" w:rsidRPr="00971669" w:rsidRDefault="00453D9C" w:rsidP="000E1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Балансоутримувач </w:t>
            </w:r>
            <w:r w:rsidRPr="008E580C">
              <w:rPr>
                <w:rFonts w:ascii="Times New Roman" w:hAnsi="Times New Roman"/>
              </w:rPr>
              <w:t>–</w:t>
            </w:r>
            <w:r w:rsidR="00445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17E2" w:rsidRPr="004817E2">
              <w:rPr>
                <w:rFonts w:ascii="Times New Roman" w:hAnsi="Times New Roman"/>
                <w:lang w:val="uk-UA"/>
              </w:rPr>
              <w:t>Комунальне підприємство «Управляюча муніципальна компанія «Дубове» Хмельницької міської ради – код 02091923</w:t>
            </w:r>
          </w:p>
        </w:tc>
      </w:tr>
      <w:tr w:rsidR="004817E2" w:rsidRPr="00263CEC" w14:paraId="539899B4" w14:textId="77777777" w:rsidTr="000E11D0">
        <w:trPr>
          <w:trHeight w:val="2673"/>
        </w:trPr>
        <w:tc>
          <w:tcPr>
            <w:tcW w:w="567" w:type="dxa"/>
          </w:tcPr>
          <w:p w14:paraId="6B8A76C4" w14:textId="46719584" w:rsidR="004817E2" w:rsidRPr="00AB72E9" w:rsidRDefault="004817E2" w:rsidP="00C42338">
            <w:pPr>
              <w:pStyle w:val="a3"/>
              <w:ind w:left="-108" w:right="-108" w:hanging="142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F370ADF" w14:textId="381C0DCC" w:rsidR="004817E2" w:rsidRPr="000E11D0" w:rsidRDefault="004817E2" w:rsidP="000E11D0">
            <w:pPr>
              <w:pStyle w:val="a4"/>
              <w:jc w:val="center"/>
              <w:rPr>
                <w:rFonts w:ascii="Times New Roman" w:hAnsi="Times New Roman"/>
              </w:rPr>
            </w:pPr>
            <w:r w:rsidRPr="000E11D0">
              <w:rPr>
                <w:rFonts w:ascii="Times New Roman" w:hAnsi="Times New Roman"/>
              </w:rPr>
              <w:t xml:space="preserve">Нежитлове приміщення загальною площею 67,4 кв.м на </w:t>
            </w:r>
            <w:r w:rsidR="000E11D0">
              <w:rPr>
                <w:rFonts w:ascii="Times New Roman" w:hAnsi="Times New Roman"/>
              </w:rPr>
              <w:t xml:space="preserve">                       </w:t>
            </w:r>
            <w:r w:rsidRPr="000E11D0">
              <w:rPr>
                <w:rFonts w:ascii="Times New Roman" w:hAnsi="Times New Roman"/>
              </w:rPr>
              <w:t>вул. Кушнірука, 10/3 у м. Хмельницькому/</w:t>
            </w:r>
          </w:p>
          <w:p w14:paraId="72CE4538" w14:textId="4A167AFC" w:rsidR="00C42338" w:rsidRPr="000E11D0" w:rsidRDefault="004817E2" w:rsidP="000E11D0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11D0">
              <w:rPr>
                <w:rFonts w:ascii="Times New Roman" w:hAnsi="Times New Roman"/>
                <w:lang w:val="uk-UA" w:eastAsia="uk-UA"/>
              </w:rPr>
              <w:t>цоколь житлового будинку/</w:t>
            </w:r>
          </w:p>
          <w:p w14:paraId="2DA907E5" w14:textId="6E426E33" w:rsidR="004817E2" w:rsidRPr="000E11D0" w:rsidRDefault="004817E2" w:rsidP="000E11D0">
            <w:pPr>
              <w:ind w:left="-108" w:right="-108"/>
              <w:jc w:val="center"/>
              <w:rPr>
                <w:rFonts w:ascii="Times New Roman" w:hAnsi="Times New Roman"/>
                <w:lang w:val="uk-UA" w:eastAsia="uk-UA"/>
              </w:rPr>
            </w:pPr>
            <w:r w:rsidRPr="000E11D0">
              <w:rPr>
                <w:rFonts w:ascii="Times New Roman" w:hAnsi="Times New Roman"/>
                <w:lang w:val="uk-UA" w:eastAsia="uk-UA"/>
              </w:rPr>
              <w:t>Головне управління Національної поліції в Хмельницькій області/</w:t>
            </w:r>
          </w:p>
          <w:p w14:paraId="48A0B1D6" w14:textId="77777777" w:rsidR="004817E2" w:rsidRPr="000E11D0" w:rsidRDefault="004817E2" w:rsidP="000E11D0">
            <w:pPr>
              <w:ind w:left="-108" w:right="-108"/>
              <w:jc w:val="center"/>
              <w:rPr>
                <w:rFonts w:ascii="Times New Roman" w:hAnsi="Times New Roman"/>
                <w:lang w:val="uk-UA" w:eastAsia="uk-UA"/>
              </w:rPr>
            </w:pPr>
            <w:r w:rsidRPr="000E11D0">
              <w:rPr>
                <w:rFonts w:ascii="Times New Roman" w:hAnsi="Times New Roman"/>
                <w:lang w:val="uk-UA" w:eastAsia="uk-UA"/>
              </w:rPr>
              <w:t>відділ поліції/</w:t>
            </w:r>
          </w:p>
          <w:p w14:paraId="3751AF8C" w14:textId="57D329D2" w:rsidR="004817E2" w:rsidRPr="004817E2" w:rsidRDefault="004817E2" w:rsidP="000E11D0">
            <w:pPr>
              <w:pStyle w:val="a3"/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0E11D0">
              <w:rPr>
                <w:lang w:val="uk-UA" w:eastAsia="uk-UA"/>
              </w:rPr>
              <w:t>з 02.02.2022</w:t>
            </w: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</w:tcPr>
          <w:p w14:paraId="43F7783B" w14:textId="7F6D7E66" w:rsidR="004817E2" w:rsidRPr="004817E2" w:rsidRDefault="004817E2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4817E2">
              <w:rPr>
                <w:lang w:val="uk-UA" w:eastAsia="uk-UA"/>
              </w:rPr>
              <w:t>розміщення установи, діяльність якої фінансується за рахунок державного бюджету – Головне управління Національної поліції в Хмельницької області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35650557" w14:textId="0AE3B7BB" w:rsidR="004817E2" w:rsidRPr="004817E2" w:rsidRDefault="004817E2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4817E2">
              <w:rPr>
                <w:lang w:val="uk-UA" w:eastAsia="uk-UA"/>
              </w:rPr>
              <w:t>5 років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36242A43" w14:textId="77777777" w:rsidR="004817E2" w:rsidRPr="004817E2" w:rsidRDefault="004817E2" w:rsidP="000E11D0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114458,31</w:t>
            </w:r>
          </w:p>
          <w:p w14:paraId="060E588A" w14:textId="24760AFB" w:rsidR="004817E2" w:rsidRPr="004817E2" w:rsidRDefault="004817E2" w:rsidP="000E11D0">
            <w:pPr>
              <w:jc w:val="center"/>
              <w:rPr>
                <w:rFonts w:ascii="Times New Roman" w:hAnsi="Times New Roman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22089,84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BD6FC7A" w14:textId="7C94C81F" w:rsidR="004817E2" w:rsidRPr="004817E2" w:rsidRDefault="00C42338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 грн</w:t>
            </w:r>
            <w:r w:rsidR="004817E2" w:rsidRPr="004817E2">
              <w:rPr>
                <w:lang w:val="uk-UA" w:eastAsia="uk-UA"/>
              </w:rPr>
              <w:t xml:space="preserve"> в рік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304E7D5" w14:textId="354256AE" w:rsidR="004817E2" w:rsidRPr="004817E2" w:rsidRDefault="004817E2" w:rsidP="000E11D0">
            <w:pPr>
              <w:jc w:val="center"/>
              <w:rPr>
                <w:rFonts w:ascii="Times New Roman" w:hAnsi="Times New Roman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ні</w:t>
            </w:r>
          </w:p>
        </w:tc>
        <w:tc>
          <w:tcPr>
            <w:tcW w:w="1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C59E7BC" w14:textId="4D0430E5" w:rsidR="004817E2" w:rsidRPr="004817E2" w:rsidRDefault="004817E2" w:rsidP="000E11D0">
            <w:pPr>
              <w:ind w:left="40" w:hanging="40"/>
              <w:jc w:val="center"/>
              <w:rPr>
                <w:rFonts w:ascii="Times New Roman" w:hAnsi="Times New Roman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-</w:t>
            </w:r>
          </w:p>
        </w:tc>
      </w:tr>
    </w:tbl>
    <w:p w14:paraId="26D74737" w14:textId="77777777" w:rsidR="007D668F" w:rsidRDefault="007D668F" w:rsidP="00855B6A">
      <w:pPr>
        <w:ind w:firstLine="1843"/>
        <w:rPr>
          <w:rFonts w:ascii="Times New Roman" w:hAnsi="Times New Roman"/>
        </w:rPr>
      </w:pPr>
    </w:p>
    <w:p w14:paraId="6505FC5F" w14:textId="77777777" w:rsidR="00C42338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</w:p>
    <w:p w14:paraId="1B6DEDDB" w14:textId="157ADF09" w:rsidR="007D668F" w:rsidRDefault="00C42338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7D668F"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02635A14" w14:textId="77777777" w:rsidR="000E11D0" w:rsidRDefault="00D45FFB" w:rsidP="00D45FFB">
      <w:pPr>
        <w:widowControl w:val="0"/>
        <w:suppressAutoHyphens/>
        <w:rPr>
          <w:rFonts w:ascii="Times New Roman" w:eastAsia="Andale Sans UI" w:hAnsi="Times New Roman"/>
          <w:kern w:val="2"/>
          <w:lang w:val="uk-UA" w:eastAsia="ru-RU"/>
        </w:rPr>
      </w:pP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 xml:space="preserve">Директор </w:t>
      </w:r>
      <w:r w:rsidR="000E11D0">
        <w:rPr>
          <w:rFonts w:ascii="Times New Roman" w:eastAsia="Andale Sans UI" w:hAnsi="Times New Roman"/>
          <w:kern w:val="2"/>
          <w:lang w:val="uk-UA" w:eastAsia="ru-RU"/>
        </w:rPr>
        <w:t xml:space="preserve">комунального підприємства </w:t>
      </w:r>
    </w:p>
    <w:p w14:paraId="64C83457" w14:textId="77777777" w:rsidR="000E11D0" w:rsidRDefault="000E11D0" w:rsidP="00D45FFB">
      <w:pPr>
        <w:widowControl w:val="0"/>
        <w:suppressAutoHyphens/>
        <w:rPr>
          <w:rFonts w:ascii="Times New Roman" w:eastAsia="Andale Sans UI" w:hAnsi="Times New Roman"/>
          <w:kern w:val="2"/>
          <w:lang w:val="uk-UA" w:eastAsia="ru-RU"/>
        </w:rPr>
      </w:pPr>
      <w:r>
        <w:rPr>
          <w:rFonts w:ascii="Times New Roman" w:eastAsia="Andale Sans UI" w:hAnsi="Times New Roman"/>
          <w:kern w:val="2"/>
          <w:lang w:val="uk-UA"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ab/>
        <w:t xml:space="preserve">«Управляюча муніципальна компанія </w:t>
      </w:r>
    </w:p>
    <w:p w14:paraId="0F791A2C" w14:textId="5866F899" w:rsidR="00D45FFB" w:rsidRPr="00D45FFB" w:rsidRDefault="000E11D0" w:rsidP="00D45FFB">
      <w:pPr>
        <w:widowControl w:val="0"/>
        <w:suppressAutoHyphens/>
        <w:rPr>
          <w:rFonts w:ascii="Times New Roman" w:eastAsia="Andale Sans UI" w:hAnsi="Times New Roman"/>
          <w:kern w:val="2"/>
          <w:lang w:eastAsia="ru-RU"/>
        </w:rPr>
      </w:pPr>
      <w:r>
        <w:rPr>
          <w:rFonts w:ascii="Times New Roman" w:eastAsia="Andale Sans UI" w:hAnsi="Times New Roman"/>
          <w:kern w:val="2"/>
          <w:lang w:val="uk-UA"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ab/>
        <w:t>«Дубове»</w:t>
      </w:r>
      <w:r>
        <w:rPr>
          <w:rFonts w:ascii="Times New Roman" w:eastAsia="Andale Sans UI" w:hAnsi="Times New Roman"/>
          <w:kern w:val="2"/>
          <w:lang w:val="uk-UA" w:eastAsia="ru-RU"/>
        </w:rPr>
        <w:tab/>
      </w:r>
      <w:r w:rsidR="004453FA" w:rsidRPr="004453FA">
        <w:rPr>
          <w:rFonts w:ascii="Times New Roman" w:hAnsi="Times New Roman"/>
        </w:rPr>
        <w:t xml:space="preserve"> </w:t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 xml:space="preserve">        </w:t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ab/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ab/>
        <w:t xml:space="preserve">       </w:t>
      </w:r>
      <w:r w:rsidR="00D45FFB">
        <w:rPr>
          <w:rFonts w:ascii="Times New Roman" w:eastAsia="Andale Sans UI" w:hAnsi="Times New Roman"/>
          <w:kern w:val="2"/>
          <w:lang w:eastAsia="ru-RU"/>
        </w:rPr>
        <w:tab/>
      </w:r>
      <w:r w:rsidR="00D45FFB">
        <w:rPr>
          <w:rFonts w:ascii="Times New Roman" w:eastAsia="Andale Sans UI" w:hAnsi="Times New Roman"/>
          <w:kern w:val="2"/>
          <w:lang w:eastAsia="ru-RU"/>
        </w:rPr>
        <w:tab/>
      </w:r>
      <w:r w:rsidR="00D45FFB"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>С</w:t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 xml:space="preserve">. </w:t>
      </w:r>
      <w:r>
        <w:rPr>
          <w:rFonts w:ascii="Times New Roman" w:eastAsia="Andale Sans UI" w:hAnsi="Times New Roman"/>
          <w:kern w:val="2"/>
          <w:lang w:val="uk-UA" w:eastAsia="ru-RU"/>
        </w:rPr>
        <w:t>КОСТЮК</w:t>
      </w:r>
    </w:p>
    <w:sectPr w:rsidR="00D45FFB" w:rsidRPr="00D45FFB" w:rsidSect="000E11D0">
      <w:pgSz w:w="16838" w:h="11906" w:orient="landscape"/>
      <w:pgMar w:top="1134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4F3A5" w14:textId="77777777" w:rsidR="00772AD3" w:rsidRDefault="00772AD3" w:rsidP="00533893">
      <w:r>
        <w:separator/>
      </w:r>
    </w:p>
  </w:endnote>
  <w:endnote w:type="continuationSeparator" w:id="0">
    <w:p w14:paraId="0122FE4A" w14:textId="77777777" w:rsidR="00772AD3" w:rsidRDefault="00772AD3" w:rsidP="0053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18949" w14:textId="77777777" w:rsidR="00772AD3" w:rsidRDefault="00772AD3" w:rsidP="00533893">
      <w:r>
        <w:separator/>
      </w:r>
    </w:p>
  </w:footnote>
  <w:footnote w:type="continuationSeparator" w:id="0">
    <w:p w14:paraId="50830427" w14:textId="77777777" w:rsidR="00772AD3" w:rsidRDefault="00772AD3" w:rsidP="0053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81"/>
  <w:drawingGridVerticalSpacing w:val="181"/>
  <w:doNotUseMarginsForDrawingGridOrigin/>
  <w:drawingGridHorizontalOrigin w:val="1559"/>
  <w:drawingGridVerticalOrigin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E11D0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17E2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1E4E"/>
    <w:rsid w:val="005E3243"/>
    <w:rsid w:val="005E38AE"/>
    <w:rsid w:val="005E3EC7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2AD3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2338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1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line="100" w:lineRule="atLeast"/>
    </w:pPr>
    <w:rPr>
      <w:rFonts w:ascii="Times New Roman" w:eastAsia="Andale Sans UI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59"/>
    <w:rsid w:val="006B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11D0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1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11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11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11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11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11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11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11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11D0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0E11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0E11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E11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0E11D0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E11D0"/>
    <w:rPr>
      <w:b/>
      <w:bCs/>
    </w:rPr>
  </w:style>
  <w:style w:type="character" w:styleId="af2">
    <w:name w:val="Emphasis"/>
    <w:basedOn w:val="a0"/>
    <w:uiPriority w:val="20"/>
    <w:qFormat/>
    <w:rsid w:val="000E11D0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E11D0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E11D0"/>
    <w:rPr>
      <w:i/>
    </w:rPr>
  </w:style>
  <w:style w:type="character" w:customStyle="1" w:styleId="af5">
    <w:name w:val="Цитата Знак"/>
    <w:basedOn w:val="a0"/>
    <w:link w:val="af4"/>
    <w:uiPriority w:val="29"/>
    <w:rsid w:val="000E11D0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0E11D0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0E11D0"/>
    <w:rPr>
      <w:b/>
      <w:i/>
      <w:sz w:val="24"/>
    </w:rPr>
  </w:style>
  <w:style w:type="character" w:styleId="af8">
    <w:name w:val="Subtle Emphasis"/>
    <w:uiPriority w:val="19"/>
    <w:qFormat/>
    <w:rsid w:val="000E11D0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0E11D0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0E11D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0E11D0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0E11D0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0E11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B09B-62DF-44BB-9823-8AFEF8A7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52</cp:revision>
  <cp:lastPrinted>2022-06-03T05:39:00Z</cp:lastPrinted>
  <dcterms:created xsi:type="dcterms:W3CDTF">2021-02-25T10:29:00Z</dcterms:created>
  <dcterms:modified xsi:type="dcterms:W3CDTF">2022-06-28T08:24:00Z</dcterms:modified>
</cp:coreProperties>
</file>