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E" w:rsidRPr="00FB7BC1" w:rsidRDefault="009D6808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  <w:r>
        <w:rPr>
          <w:noProof/>
          <w:lang w:eastAsia="uk-UA"/>
        </w:rPr>
        <w:drawing>
          <wp:inline distT="0" distB="0" distL="0" distR="0" wp14:anchorId="669DA44E" wp14:editId="48B523F2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left="142" w:firstLine="142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</w:p>
    <w:p w:rsidR="00E263A9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затвердження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віту</w:t>
      </w:r>
      <w:proofErr w:type="spellEnd"/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про роботу</w:t>
      </w:r>
    </w:p>
    <w:p w:rsidR="00E263A9" w:rsidRDefault="007C2F52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постережної</w:t>
      </w:r>
      <w:proofErr w:type="spellEnd"/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</w:p>
    <w:p w:rsidR="00E263A9" w:rsidRDefault="00276198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</w:t>
      </w:r>
      <w:proofErr w:type="spellStart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омітет</w:t>
      </w:r>
      <w:proofErr w:type="spellEnd"/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Хмельницької міської ради 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gram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</w:t>
      </w:r>
      <w:proofErr w:type="gram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="00823A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рік</w:t>
      </w:r>
      <w:proofErr w:type="spellEnd"/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ab/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Розглянувши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поданий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спостережною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комісією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керуючись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Постановою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Кабінету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Міністрів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України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від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1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квітня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2004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року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№ 429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«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затвердження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положень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спостережні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та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піклувальні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ради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при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спеціальних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виховних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установах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виконавчий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 міської ради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bCs/>
          <w:kern w:val="3"/>
          <w:sz w:val="24"/>
          <w:szCs w:val="24"/>
          <w:lang w:val="de-DE" w:eastAsia="ja-JP" w:bidi="fa-IR"/>
        </w:rPr>
        <w:t>ВИРІШИВ: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9D6808">
      <w:pPr>
        <w:widowControl w:val="0"/>
        <w:numPr>
          <w:ilvl w:val="0"/>
          <w:numId w:val="3"/>
        </w:numPr>
        <w:tabs>
          <w:tab w:val="left" w:pos="345"/>
        </w:tabs>
        <w:suppressAutoHyphens/>
        <w:autoSpaceDN w:val="0"/>
        <w:spacing w:after="0" w:line="240" w:lineRule="auto"/>
        <w:ind w:left="-15" w:firstLine="724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Затвердити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віт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про роботу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спостережної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комісії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виконавчо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комітет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Хмельницької міської ради за 20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="00823ACE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рік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згідно з додатком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</w:p>
    <w:p w:rsidR="00FB7BC1" w:rsidRPr="00FB7BC1" w:rsidRDefault="00FB7BC1" w:rsidP="00FB7BC1">
      <w:pPr>
        <w:widowControl w:val="0"/>
        <w:numPr>
          <w:ilvl w:val="0"/>
          <w:numId w:val="1"/>
        </w:numPr>
        <w:tabs>
          <w:tab w:val="left" w:pos="375"/>
        </w:tabs>
        <w:suppressAutoHyphens/>
        <w:autoSpaceDN w:val="0"/>
        <w:spacing w:after="0" w:line="240" w:lineRule="auto"/>
        <w:ind w:left="15" w:firstLine="705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Контроль за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виконанням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рішення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покласти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на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заступника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міського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голови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br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М. </w:t>
      </w:r>
      <w:proofErr w:type="spellStart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Кривака</w:t>
      </w:r>
      <w:proofErr w:type="spellEnd"/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.                        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</w:pP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Міський голова</w:t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  <w:t>О. СИМЧИШИН</w:t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DE30D5" w:rsidRDefault="00DE30D5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br w:type="page"/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Додаток</w:t>
      </w: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рішення виконавчого комітету</w:t>
      </w:r>
    </w:p>
    <w:p w:rsidR="00FB7BC1" w:rsidRPr="00FB7BC1" w:rsidRDefault="009D6808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від «</w:t>
      </w:r>
      <w:r w:rsidR="007C2F5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26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січня 2023</w:t>
      </w:r>
      <w:r w:rsidR="00FB7BC1"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року №</w:t>
      </w:r>
      <w:r w:rsidR="007C2F52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75</w:t>
      </w:r>
    </w:p>
    <w:p w:rsidR="00FB7BC1" w:rsidRPr="00FB7BC1" w:rsidRDefault="00FB7BC1" w:rsidP="00FB7BC1">
      <w:pPr>
        <w:keepNext/>
        <w:widowControl w:val="0"/>
        <w:suppressAutoHyphens/>
        <w:autoSpaceDN w:val="0"/>
        <w:spacing w:after="0" w:line="240" w:lineRule="auto"/>
        <w:ind w:right="-15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FB7BC1" w:rsidRPr="00FB7BC1" w:rsidRDefault="00FB7BC1" w:rsidP="00FB7BC1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9D6808" w:rsidRPr="009D6808" w:rsidRDefault="009D6808" w:rsidP="009D6808">
      <w:pPr>
        <w:pStyle w:val="Heading"/>
        <w:spacing w:before="0" w:after="0"/>
        <w:ind w:left="-240" w:right="-1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D6808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9D6808">
        <w:rPr>
          <w:rFonts w:ascii="Times New Roman" w:hAnsi="Times New Roman" w:cs="Times New Roman"/>
          <w:sz w:val="24"/>
          <w:szCs w:val="24"/>
          <w:lang w:val="uk-UA"/>
        </w:rPr>
        <w:t xml:space="preserve"> про роботу </w:t>
      </w:r>
      <w:proofErr w:type="gramStart"/>
      <w:r w:rsidRPr="009D6808">
        <w:rPr>
          <w:rFonts w:ascii="Times New Roman" w:hAnsi="Times New Roman" w:cs="Times New Roman"/>
          <w:sz w:val="24"/>
          <w:szCs w:val="24"/>
          <w:lang w:val="uk-UA"/>
        </w:rPr>
        <w:t>спостережної  комісії</w:t>
      </w:r>
      <w:proofErr w:type="gramEnd"/>
    </w:p>
    <w:p w:rsidR="009D6808" w:rsidRDefault="007C2F52" w:rsidP="009D6808">
      <w:pPr>
        <w:pStyle w:val="Standard"/>
        <w:ind w:left="-240" w:right="-15"/>
        <w:jc w:val="center"/>
        <w:rPr>
          <w:lang w:val="uk-UA"/>
        </w:rPr>
      </w:pPr>
      <w:r>
        <w:rPr>
          <w:lang w:val="uk-UA"/>
        </w:rPr>
        <w:t xml:space="preserve">при </w:t>
      </w:r>
      <w:r w:rsidR="009D6808">
        <w:rPr>
          <w:lang w:val="uk-UA"/>
        </w:rPr>
        <w:t>виконавчо</w:t>
      </w:r>
      <w:r>
        <w:rPr>
          <w:lang w:val="uk-UA"/>
        </w:rPr>
        <w:t>му</w:t>
      </w:r>
      <w:r w:rsidR="009D6808">
        <w:rPr>
          <w:lang w:val="uk-UA"/>
        </w:rPr>
        <w:t xml:space="preserve"> комітет</w:t>
      </w:r>
      <w:r>
        <w:rPr>
          <w:lang w:val="uk-UA"/>
        </w:rPr>
        <w:t>і</w:t>
      </w:r>
      <w:r w:rsidR="009D6808">
        <w:rPr>
          <w:lang w:val="uk-UA"/>
        </w:rPr>
        <w:t xml:space="preserve"> Хмельницької міської ради</w:t>
      </w:r>
    </w:p>
    <w:p w:rsidR="009D6808" w:rsidRDefault="009D6808" w:rsidP="009D6808">
      <w:pPr>
        <w:pStyle w:val="Standard"/>
        <w:ind w:left="-240" w:right="-15"/>
        <w:jc w:val="center"/>
      </w:pPr>
      <w:r>
        <w:rPr>
          <w:lang w:val="uk-UA"/>
        </w:rPr>
        <w:t>за 2022</w:t>
      </w:r>
      <w:r>
        <w:t xml:space="preserve"> </w:t>
      </w:r>
      <w:r>
        <w:rPr>
          <w:lang w:val="uk-UA"/>
        </w:rPr>
        <w:t>рік</w:t>
      </w:r>
    </w:p>
    <w:p w:rsidR="009D6808" w:rsidRDefault="009D6808" w:rsidP="009D6808">
      <w:pPr>
        <w:pStyle w:val="Standard"/>
        <w:ind w:right="-15"/>
        <w:jc w:val="both"/>
        <w:rPr>
          <w:lang w:val="uk-UA"/>
        </w:rPr>
      </w:pPr>
    </w:p>
    <w:p w:rsidR="009D6808" w:rsidRDefault="009D6808" w:rsidP="009D6808">
      <w:pPr>
        <w:pStyle w:val="Standard"/>
        <w:ind w:firstLine="709"/>
        <w:jc w:val="both"/>
      </w:pPr>
      <w:r>
        <w:rPr>
          <w:lang w:val="uk-UA"/>
        </w:rPr>
        <w:t>Р</w:t>
      </w:r>
      <w:proofErr w:type="spellStart"/>
      <w:r>
        <w:t>ішенням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23.06.2022</w:t>
      </w:r>
      <w:r>
        <w:t xml:space="preserve"> </w:t>
      </w:r>
      <w:proofErr w:type="spellStart"/>
      <w:r>
        <w:t>року</w:t>
      </w:r>
      <w:proofErr w:type="spellEnd"/>
      <w:r>
        <w:rPr>
          <w:lang w:val="uk-UA"/>
        </w:rPr>
        <w:t xml:space="preserve"> № 452</w:t>
      </w:r>
      <w:r>
        <w:t xml:space="preserve"> </w:t>
      </w:r>
      <w:r>
        <w:rPr>
          <w:lang w:val="uk-UA"/>
        </w:rPr>
        <w:t>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спостережної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комітеті</w:t>
      </w:r>
      <w:proofErr w:type="spellEnd"/>
      <w:r>
        <w:t xml:space="preserve"> Хмельницької міської ради </w:t>
      </w:r>
      <w:r>
        <w:rPr>
          <w:lang w:val="uk-UA"/>
        </w:rPr>
        <w:t>та втрату чинності рішення виконавчого комітету», створено</w:t>
      </w:r>
      <w:r>
        <w:t xml:space="preserve"> </w:t>
      </w:r>
      <w:proofErr w:type="spellStart"/>
      <w:r>
        <w:t>спостережн</w:t>
      </w:r>
      <w:proofErr w:type="spellEnd"/>
      <w:r>
        <w:rPr>
          <w:lang w:val="uk-UA"/>
        </w:rPr>
        <w:t>у</w:t>
      </w:r>
      <w:r>
        <w:t xml:space="preserve"> </w:t>
      </w:r>
      <w:proofErr w:type="spellStart"/>
      <w:r>
        <w:t>комісі</w:t>
      </w:r>
      <w:proofErr w:type="spellEnd"/>
      <w:r>
        <w:rPr>
          <w:lang w:val="uk-UA"/>
        </w:rPr>
        <w:t>ю</w:t>
      </w:r>
      <w:r>
        <w:t xml:space="preserve"> </w:t>
      </w:r>
      <w:r w:rsidR="007C2F52">
        <w:rPr>
          <w:lang w:val="uk-UA"/>
        </w:rPr>
        <w:t xml:space="preserve">при </w:t>
      </w:r>
      <w:proofErr w:type="spellStart"/>
      <w:r>
        <w:t>виконавчо</w:t>
      </w:r>
      <w:proofErr w:type="spellEnd"/>
      <w:r w:rsidR="007C2F52">
        <w:rPr>
          <w:lang w:val="uk-UA"/>
        </w:rPr>
        <w:t>му</w:t>
      </w:r>
      <w:r>
        <w:t xml:space="preserve"> комітет</w:t>
      </w:r>
      <w:r w:rsidR="007C2F52">
        <w:rPr>
          <w:lang w:val="uk-UA"/>
        </w:rPr>
        <w:t>і</w:t>
      </w:r>
      <w:r>
        <w:t xml:space="preserve"> Хмельницької міської ради</w:t>
      </w:r>
      <w:r>
        <w:rPr>
          <w:lang w:val="uk-UA"/>
        </w:rPr>
        <w:t xml:space="preserve"> у новому складі.</w:t>
      </w:r>
      <w:r>
        <w:t xml:space="preserve"> 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  <w:r>
        <w:rPr>
          <w:lang w:val="uk-UA"/>
        </w:rPr>
        <w:t>Спостережна комісія працює відповідно до плану роботи спостережної комісії при виконавчому комітеті Хмельницької міської ради на 2022 рік, який затверджений головою комісії.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  <w:r>
        <w:rPr>
          <w:lang w:val="uk-UA"/>
        </w:rPr>
        <w:t xml:space="preserve">Засідання спостережної комісії проводяться по мірі необхідності. 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  <w:r>
        <w:rPr>
          <w:lang w:val="uk-UA"/>
        </w:rPr>
        <w:t xml:space="preserve">За 2022 рік, у зв'язку із карантинними заходами за участю засуджених, представників слідчого ізолятора спостережною комісією було проведено 7 засідань. Всього було проведено 17 засідань. </w:t>
      </w:r>
    </w:p>
    <w:p w:rsidR="009D6808" w:rsidRDefault="009D6808" w:rsidP="009D6808">
      <w:pPr>
        <w:pStyle w:val="Standard"/>
        <w:ind w:firstLine="709"/>
        <w:jc w:val="both"/>
      </w:pPr>
      <w:r>
        <w:rPr>
          <w:color w:val="000000"/>
        </w:rPr>
        <w:t xml:space="preserve">У 2022 </w:t>
      </w:r>
      <w:proofErr w:type="spellStart"/>
      <w:r>
        <w:rPr>
          <w:color w:val="000000"/>
        </w:rPr>
        <w:t>ро</w:t>
      </w:r>
      <w:proofErr w:type="spellEnd"/>
      <w:r>
        <w:rPr>
          <w:color w:val="000000"/>
          <w:lang w:val="uk-UA"/>
        </w:rPr>
        <w:t>ці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спостережною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проведені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засідання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обговорювалися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діяльності </w:t>
      </w:r>
      <w:proofErr w:type="spellStart"/>
      <w:r>
        <w:rPr>
          <w:color w:val="000000"/>
        </w:rPr>
        <w:t>спостережної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 за 2022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спостережної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комісії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  <w:shd w:val="clear" w:color="auto" w:fill="FFFFFF"/>
        </w:rPr>
        <w:t>щодо</w:t>
      </w:r>
      <w:proofErr w:type="spellEnd"/>
      <w:r>
        <w:rPr>
          <w:color w:val="000000"/>
          <w:shd w:val="clear" w:color="auto" w:fill="FFFFFF"/>
        </w:rPr>
        <w:t xml:space="preserve"> планування роботи </w:t>
      </w:r>
      <w:proofErr w:type="spellStart"/>
      <w:r>
        <w:rPr>
          <w:color w:val="000000"/>
          <w:shd w:val="clear" w:color="auto" w:fill="FFFFFF"/>
        </w:rPr>
        <w:t>спостережної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комісії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2022 </w:t>
      </w:r>
      <w:proofErr w:type="spellStart"/>
      <w:r>
        <w:rPr>
          <w:color w:val="000000"/>
          <w:shd w:val="clear" w:color="auto" w:fill="FFFFFF"/>
        </w:rPr>
        <w:t>рік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стосовно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налагодження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співпраці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установами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виконання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покарань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службами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центрами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які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здійснюють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адаптацію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інтеграцію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спостережною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комісією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Спостережною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комісією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було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розглянуто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матеріали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щодо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застосування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засудженого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заміни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невідбутої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частини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покарання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більш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м’яким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покаранням</w:t>
      </w:r>
      <w:proofErr w:type="spellEnd"/>
      <w:r>
        <w:rPr>
          <w:color w:val="000000"/>
          <w:shd w:val="clear" w:color="auto" w:fill="FFFFFF"/>
        </w:rPr>
        <w:t>.</w:t>
      </w:r>
    </w:p>
    <w:p w:rsidR="009D6808" w:rsidRDefault="009D6808" w:rsidP="009D6808">
      <w:pPr>
        <w:pStyle w:val="Standard"/>
        <w:ind w:firstLine="709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Разом з тим у 2022 році  спостережною комісією </w:t>
      </w:r>
      <w:r w:rsidR="007C2F52">
        <w:rPr>
          <w:lang w:val="uk-UA"/>
        </w:rPr>
        <w:t>при виконавчому комітеті</w:t>
      </w:r>
      <w:r>
        <w:rPr>
          <w:color w:val="000000"/>
          <w:shd w:val="clear" w:color="auto" w:fill="FFFFFF"/>
          <w:lang w:val="uk-UA"/>
        </w:rPr>
        <w:t xml:space="preserve"> Хмельницької міської ради проводились виїзні засідання в  державній установі «Хмельницький слідчий ізолятор» для осіб, які відбувають покарання у Хмельницькому СІЗО, а саме: до Великодня було проведено тематичні духовно-просвітницькі заходи, серед яких священником Хмельницької єпархії Православної Церкви України було здійснено святков</w:t>
      </w:r>
      <w:r w:rsidR="007C2F52">
        <w:rPr>
          <w:color w:val="000000"/>
          <w:shd w:val="clear" w:color="auto" w:fill="FFFFFF"/>
          <w:lang w:val="uk-UA"/>
        </w:rPr>
        <w:t>ий</w:t>
      </w:r>
      <w:r>
        <w:rPr>
          <w:color w:val="000000"/>
          <w:shd w:val="clear" w:color="auto" w:fill="FFFFFF"/>
          <w:lang w:val="uk-UA"/>
        </w:rPr>
        <w:t xml:space="preserve"> молебень з освяченням пасок і крашанок; до Дня </w:t>
      </w:r>
      <w:r w:rsidR="007C2F52">
        <w:rPr>
          <w:color w:val="000000"/>
          <w:shd w:val="clear" w:color="auto" w:fill="FFFFFF"/>
          <w:lang w:val="uk-UA"/>
        </w:rPr>
        <w:t>Н</w:t>
      </w:r>
      <w:bookmarkStart w:id="0" w:name="_GoBack"/>
      <w:bookmarkEnd w:id="0"/>
      <w:r>
        <w:rPr>
          <w:color w:val="000000"/>
          <w:shd w:val="clear" w:color="auto" w:fill="FFFFFF"/>
          <w:lang w:val="uk-UA"/>
        </w:rPr>
        <w:t>езалежності України та Дня Державного Прапора України проведено інформаційну лекцію; привітання з Днем знань засуджених і осіб, взятих під варту, які здобувають повну загальну середню освіту; проведено інформаційну лекцію до Дня захисників та захисниць України; привітання до Дня Святого Миколая. Також, спостережною комісією за участю представників державної установи «Хмельницький слідчий ізолятор» було  проведено обстеження умов утримання в установі засуджених і осіб, взятих під варту.</w:t>
      </w:r>
    </w:p>
    <w:p w:rsidR="009D6808" w:rsidRDefault="009D6808" w:rsidP="009D6808">
      <w:pPr>
        <w:pStyle w:val="Standard"/>
        <w:ind w:firstLine="709"/>
        <w:jc w:val="both"/>
      </w:pPr>
      <w:r>
        <w:rPr>
          <w:color w:val="000000"/>
          <w:shd w:val="clear" w:color="auto" w:fill="FFFFFF"/>
          <w:lang w:val="uk-UA"/>
        </w:rPr>
        <w:t>Крім того, за ініціативи спостережної комісії в державній установі «Хмельницький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слідчий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ізолятор</w:t>
      </w:r>
      <w:proofErr w:type="spellEnd"/>
      <w:r>
        <w:rPr>
          <w:color w:val="000000"/>
          <w:shd w:val="clear" w:color="auto" w:fill="FFFFFF"/>
        </w:rPr>
        <w:t xml:space="preserve">» </w:t>
      </w:r>
      <w:proofErr w:type="spellStart"/>
      <w:r>
        <w:rPr>
          <w:color w:val="000000"/>
          <w:shd w:val="clear" w:color="auto" w:fill="FFFFFF"/>
        </w:rPr>
        <w:t>відбул</w:t>
      </w:r>
      <w:r>
        <w:rPr>
          <w:color w:val="000000"/>
          <w:shd w:val="clear" w:color="auto" w:fill="FFFFFF"/>
          <w:lang w:val="uk-UA"/>
        </w:rPr>
        <w:t>ись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зустріч</w:t>
      </w:r>
      <w:proofErr w:type="spellEnd"/>
      <w:r>
        <w:rPr>
          <w:color w:val="000000"/>
          <w:shd w:val="clear" w:color="auto" w:fill="FFFFFF"/>
          <w:lang w:val="uk-UA"/>
        </w:rPr>
        <w:t>і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психолога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Хмельницького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міського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Центру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соціальних</w:t>
      </w:r>
      <w:proofErr w:type="spellEnd"/>
      <w:r>
        <w:rPr>
          <w:color w:val="000000"/>
          <w:shd w:val="clear" w:color="auto" w:fill="FFFFFF"/>
        </w:rPr>
        <w:t xml:space="preserve"> служб та </w:t>
      </w:r>
      <w:proofErr w:type="spellStart"/>
      <w:r>
        <w:rPr>
          <w:color w:val="000000"/>
          <w:shd w:val="clear" w:color="auto" w:fill="FFFFFF"/>
        </w:rPr>
        <w:t>психолога</w:t>
      </w:r>
      <w:proofErr w:type="spellEnd"/>
      <w:r>
        <w:rPr>
          <w:color w:val="000000"/>
          <w:shd w:val="clear" w:color="auto" w:fill="FFFFFF"/>
        </w:rPr>
        <w:t xml:space="preserve"> державної </w:t>
      </w:r>
      <w:proofErr w:type="spellStart"/>
      <w:r>
        <w:rPr>
          <w:color w:val="000000"/>
          <w:shd w:val="clear" w:color="auto" w:fill="FFFFFF"/>
        </w:rPr>
        <w:t>установи</w:t>
      </w:r>
      <w:proofErr w:type="spellEnd"/>
      <w:r>
        <w:rPr>
          <w:color w:val="000000"/>
          <w:shd w:val="clear" w:color="auto" w:fill="FFFFFF"/>
        </w:rPr>
        <w:t xml:space="preserve"> «Хмельницький </w:t>
      </w:r>
      <w:proofErr w:type="spellStart"/>
      <w:r>
        <w:rPr>
          <w:color w:val="000000"/>
          <w:shd w:val="clear" w:color="auto" w:fill="FFFFFF"/>
        </w:rPr>
        <w:t>слідчий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ізолятор</w:t>
      </w:r>
      <w:proofErr w:type="spellEnd"/>
      <w:r>
        <w:rPr>
          <w:color w:val="000000"/>
          <w:shd w:val="clear" w:color="auto" w:fill="FFFFFF"/>
        </w:rPr>
        <w:t xml:space="preserve">». </w:t>
      </w:r>
      <w:proofErr w:type="spellStart"/>
      <w:r>
        <w:rPr>
          <w:color w:val="000000"/>
          <w:shd w:val="clear" w:color="auto" w:fill="FFFFFF"/>
        </w:rPr>
        <w:t>Під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час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заняття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були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детально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розглянуті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питання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здійснено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обмін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досвідом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напрямку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профілактики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суїцидальної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поведінки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особистості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:rsidR="009D6808" w:rsidRDefault="009D6808" w:rsidP="009D6808">
      <w:pPr>
        <w:pStyle w:val="Standard"/>
        <w:ind w:firstLine="709"/>
        <w:jc w:val="both"/>
      </w:pPr>
      <w:proofErr w:type="spellStart"/>
      <w:r>
        <w:rPr>
          <w:color w:val="000000"/>
          <w:shd w:val="clear" w:color="auto" w:fill="FFFFFF"/>
        </w:rPr>
        <w:t>Також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провідним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психологом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Хмельницького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міського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Центру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соціальних</w:t>
      </w:r>
      <w:proofErr w:type="spellEnd"/>
      <w:r>
        <w:rPr>
          <w:color w:val="000000"/>
          <w:shd w:val="clear" w:color="auto" w:fill="FFFFFF"/>
        </w:rPr>
        <w:t xml:space="preserve"> служб </w:t>
      </w:r>
      <w:proofErr w:type="spellStart"/>
      <w:r>
        <w:rPr>
          <w:color w:val="000000"/>
          <w:shd w:val="clear" w:color="auto" w:fill="FFFFFF"/>
        </w:rPr>
        <w:t>було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проведено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онлайн-профілактичну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бесіду</w:t>
      </w:r>
      <w:proofErr w:type="spellEnd"/>
      <w:r>
        <w:rPr>
          <w:color w:val="000000"/>
          <w:shd w:val="clear" w:color="auto" w:fill="FFFFFF"/>
        </w:rPr>
        <w:t xml:space="preserve"> із </w:t>
      </w:r>
      <w:proofErr w:type="spellStart"/>
      <w:r>
        <w:rPr>
          <w:color w:val="000000"/>
          <w:shd w:val="clear" w:color="auto" w:fill="FFFFFF"/>
        </w:rPr>
        <w:t>особою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жіночої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статті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що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перебуває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державній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установі</w:t>
      </w:r>
      <w:proofErr w:type="spellEnd"/>
      <w:r>
        <w:rPr>
          <w:color w:val="000000"/>
          <w:shd w:val="clear" w:color="auto" w:fill="FFFFFF"/>
        </w:rPr>
        <w:t xml:space="preserve"> «Хмельницький </w:t>
      </w:r>
      <w:proofErr w:type="spellStart"/>
      <w:r>
        <w:rPr>
          <w:color w:val="000000"/>
          <w:shd w:val="clear" w:color="auto" w:fill="FFFFFF"/>
        </w:rPr>
        <w:t>слідчий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ізолятор</w:t>
      </w:r>
      <w:proofErr w:type="spellEnd"/>
      <w:r>
        <w:rPr>
          <w:color w:val="000000"/>
          <w:shd w:val="clear" w:color="auto" w:fill="FFFFFF"/>
        </w:rPr>
        <w:t xml:space="preserve">» та </w:t>
      </w:r>
      <w:proofErr w:type="spellStart"/>
      <w:r>
        <w:rPr>
          <w:color w:val="000000"/>
          <w:shd w:val="clear" w:color="auto" w:fill="FFFFFF"/>
        </w:rPr>
        <w:t>схильна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суїциду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spellStart"/>
      <w:r>
        <w:rPr>
          <w:color w:val="000000"/>
          <w:shd w:val="clear" w:color="auto" w:fill="FFFFFF"/>
        </w:rPr>
        <w:t>Психологами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Центру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соціальних</w:t>
      </w:r>
      <w:proofErr w:type="spellEnd"/>
      <w:r>
        <w:rPr>
          <w:color w:val="000000"/>
          <w:shd w:val="clear" w:color="auto" w:fill="FFFFFF"/>
        </w:rPr>
        <w:t xml:space="preserve"> служб </w:t>
      </w:r>
      <w:proofErr w:type="spellStart"/>
      <w:r>
        <w:rPr>
          <w:color w:val="000000"/>
          <w:shd w:val="clear" w:color="auto" w:fill="FFFFFF"/>
        </w:rPr>
        <w:t>також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проводились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групову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консультацію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лекцію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теми</w:t>
      </w:r>
      <w:proofErr w:type="spellEnd"/>
      <w:r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Профілактика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асоціативної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поведінки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соціалізація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після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звільнення</w:t>
      </w:r>
      <w:proofErr w:type="spellEnd"/>
      <w:r>
        <w:rPr>
          <w:color w:val="000000"/>
          <w:shd w:val="clear" w:color="auto" w:fill="FFFFFF"/>
        </w:rPr>
        <w:t>» та «</w:t>
      </w:r>
      <w:proofErr w:type="spellStart"/>
      <w:r>
        <w:rPr>
          <w:color w:val="000000"/>
          <w:shd w:val="clear" w:color="auto" w:fill="FFFFFF"/>
        </w:rPr>
        <w:t>Сімейні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цінності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моя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майбутня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сім’я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відповідальне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батьківство</w:t>
      </w:r>
      <w:proofErr w:type="spellEnd"/>
      <w:r>
        <w:rPr>
          <w:color w:val="000000"/>
          <w:shd w:val="clear" w:color="auto" w:fill="FFFFFF"/>
        </w:rPr>
        <w:t xml:space="preserve">». </w:t>
      </w:r>
      <w:proofErr w:type="spellStart"/>
      <w:r>
        <w:rPr>
          <w:color w:val="000000"/>
          <w:shd w:val="clear" w:color="auto" w:fill="FFFFFF"/>
        </w:rPr>
        <w:t>До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Дня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Конституції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України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Центром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соціальних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служб </w:t>
      </w:r>
      <w:proofErr w:type="spellStart"/>
      <w:r>
        <w:rPr>
          <w:color w:val="000000"/>
          <w:shd w:val="clear" w:color="auto" w:fill="FFFFFF"/>
        </w:rPr>
        <w:t>було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проведено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гру</w:t>
      </w:r>
      <w:proofErr w:type="spellEnd"/>
      <w:r>
        <w:rPr>
          <w:color w:val="000000"/>
          <w:shd w:val="clear" w:color="auto" w:fill="FFFFFF"/>
        </w:rPr>
        <w:t xml:space="preserve"> з </w:t>
      </w:r>
      <w:proofErr w:type="spellStart"/>
      <w:r>
        <w:rPr>
          <w:color w:val="000000"/>
          <w:shd w:val="clear" w:color="auto" w:fill="FFFFFF"/>
        </w:rPr>
        <w:t>неповннолітніми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правову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тематику</w:t>
      </w:r>
      <w:proofErr w:type="spellEnd"/>
      <w:r>
        <w:rPr>
          <w:color w:val="000000"/>
          <w:shd w:val="clear" w:color="auto" w:fill="FFFFFF"/>
        </w:rPr>
        <w:t xml:space="preserve">.  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Загалом за 2022 рік спостережна комісія проводила свою діяльність згідно затвердженого плану роботи, в ході якої здійснювались організація та безпосередній громадський контроль за дотриманням прав, основних свобод і законних інтересів засуджених осіб та осіб, звільнених від відбування покарання, сприяння органам і установам виконання покарань у виправленні і </w:t>
      </w:r>
      <w:proofErr w:type="spellStart"/>
      <w:r>
        <w:rPr>
          <w:lang w:val="uk-UA"/>
        </w:rPr>
        <w:t>ресоціалізації</w:t>
      </w:r>
      <w:proofErr w:type="spellEnd"/>
      <w:r>
        <w:rPr>
          <w:lang w:val="uk-UA"/>
        </w:rPr>
        <w:t xml:space="preserve"> засуджених осіб та створенні належних умов для їх тримання, організації виховної роботи з особами, умовно-достроково звільненими від відбування покарання, наданні допомоги у соціальній адаптації особам, звільненим від відбування покарання.</w:t>
      </w: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</w:p>
    <w:p w:rsidR="009D6808" w:rsidRDefault="009D6808" w:rsidP="009D6808">
      <w:pPr>
        <w:pStyle w:val="Standard"/>
        <w:ind w:firstLine="709"/>
        <w:jc w:val="both"/>
        <w:rPr>
          <w:lang w:val="uk-UA"/>
        </w:rPr>
      </w:pPr>
    </w:p>
    <w:p w:rsidR="00E118F4" w:rsidRPr="00FB7BC1" w:rsidRDefault="00E118F4" w:rsidP="00E118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Керуючий справами виконавчого комітету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="00E263A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</w:t>
      </w:r>
      <w:r w:rsidRPr="00FB7BC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Ю. САБІЙ</w:t>
      </w:r>
    </w:p>
    <w:p w:rsidR="00E263A9" w:rsidRDefault="00E263A9"/>
    <w:p w:rsidR="00E263A9" w:rsidRPr="00E263A9" w:rsidRDefault="00E263A9" w:rsidP="00E263A9">
      <w:pPr>
        <w:pStyle w:val="Standard"/>
        <w:rPr>
          <w:rFonts w:cs="Times New Roman"/>
          <w:lang w:val="uk-UA"/>
        </w:rPr>
      </w:pPr>
      <w:r w:rsidRPr="00E263A9">
        <w:rPr>
          <w:rFonts w:cs="Times New Roman"/>
          <w:lang w:val="uk-UA"/>
        </w:rPr>
        <w:t>Начальник управління правового</w:t>
      </w:r>
    </w:p>
    <w:p w:rsidR="00E263A9" w:rsidRDefault="00E263A9" w:rsidP="00DE30D5">
      <w:pPr>
        <w:rPr>
          <w:lang w:eastAsia="uk-UA"/>
        </w:rPr>
      </w:pPr>
      <w:r w:rsidRPr="00E263A9">
        <w:rPr>
          <w:rFonts w:ascii="Times New Roman" w:hAnsi="Times New Roman" w:cs="Times New Roman"/>
          <w:sz w:val="24"/>
          <w:szCs w:val="24"/>
        </w:rPr>
        <w:t xml:space="preserve">забезпечення та представництва </w:t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</w:r>
      <w:r w:rsidRPr="00E263A9">
        <w:rPr>
          <w:rFonts w:ascii="Times New Roman" w:hAnsi="Times New Roman" w:cs="Times New Roman"/>
          <w:sz w:val="24"/>
          <w:szCs w:val="24"/>
        </w:rPr>
        <w:tab/>
        <w:t xml:space="preserve">   Л. ДЕМЧУК </w:t>
      </w:r>
    </w:p>
    <w:p w:rsidR="003209B6" w:rsidRDefault="003209B6"/>
    <w:sectPr w:rsidR="003209B6" w:rsidSect="009D6808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4C1D"/>
    <w:multiLevelType w:val="multilevel"/>
    <w:tmpl w:val="6186E5E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17B2"/>
    <w:multiLevelType w:val="multilevel"/>
    <w:tmpl w:val="7E32E0D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AD"/>
    <w:rsid w:val="002510AD"/>
    <w:rsid w:val="00276198"/>
    <w:rsid w:val="003209B6"/>
    <w:rsid w:val="007C2F52"/>
    <w:rsid w:val="00823ACE"/>
    <w:rsid w:val="009D6808"/>
    <w:rsid w:val="00DE30D5"/>
    <w:rsid w:val="00E118F4"/>
    <w:rsid w:val="00E263A9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93A-13D0-45BF-A229-734D4D0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7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FB7BC1"/>
    <w:pPr>
      <w:numPr>
        <w:numId w:val="1"/>
      </w:numPr>
    </w:pPr>
  </w:style>
  <w:style w:type="numbering" w:customStyle="1" w:styleId="WW8Num3">
    <w:name w:val="WW8Num3"/>
    <w:basedOn w:val="a2"/>
    <w:rsid w:val="00FB7BC1"/>
    <w:pPr>
      <w:numPr>
        <w:numId w:val="2"/>
      </w:numPr>
    </w:pPr>
  </w:style>
  <w:style w:type="paragraph" w:customStyle="1" w:styleId="Heading">
    <w:name w:val="Heading"/>
    <w:basedOn w:val="Standard"/>
    <w:next w:val="a"/>
    <w:rsid w:val="009D68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63A9"/>
    <w:pPr>
      <w:spacing w:after="120"/>
    </w:pPr>
  </w:style>
  <w:style w:type="paragraph" w:customStyle="1" w:styleId="Textbodyindent">
    <w:name w:val="Text body indent"/>
    <w:basedOn w:val="Standard"/>
    <w:rsid w:val="00E263A9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Heading"/>
    <w:next w:val="Textbody"/>
    <w:rsid w:val="00E263A9"/>
    <w:rPr>
      <w:b/>
      <w:bCs/>
    </w:rPr>
  </w:style>
  <w:style w:type="paragraph" w:customStyle="1" w:styleId="2">
    <w:name w:val="Основной текст 2"/>
    <w:basedOn w:val="Standard"/>
    <w:rsid w:val="00E263A9"/>
    <w:pPr>
      <w:tabs>
        <w:tab w:val="left" w:pos="142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Смередчук Юлія Сергіївна</dc:creator>
  <cp:keywords/>
  <dc:description/>
  <cp:lastModifiedBy>Отрощенко Сергій Володимирович</cp:lastModifiedBy>
  <cp:revision>5</cp:revision>
  <dcterms:created xsi:type="dcterms:W3CDTF">2023-01-12T11:34:00Z</dcterms:created>
  <dcterms:modified xsi:type="dcterms:W3CDTF">2023-01-30T09:00:00Z</dcterms:modified>
</cp:coreProperties>
</file>