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08" w:rsidRPr="00D50097"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D50097"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rsidR="00B62B08" w:rsidRPr="00D50097"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D50097"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proofErr w:type="spellStart"/>
      <w:r w:rsidRPr="00D50097">
        <w:rPr>
          <w:rFonts w:ascii="Times New Roman CYR" w:hAnsi="Times New Roman CYR" w:cs="Times New Roman CYR"/>
          <w:bCs/>
          <w:lang w:val="uk-UA"/>
        </w:rPr>
        <w:t>м.Хмельницький</w:t>
      </w:r>
      <w:proofErr w:type="spellEnd"/>
    </w:p>
    <w:p w:rsidR="00B62B08" w:rsidRPr="00D50097" w:rsidRDefault="00C4302B"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r>
        <w:rPr>
          <w:rFonts w:ascii="Times New Roman CYR" w:hAnsi="Times New Roman CYR" w:cs="Times New Roman CYR"/>
          <w:b/>
          <w:bCs/>
          <w:noProof/>
          <w:lang w:val="uk-UA" w:eastAsia="uk-U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116205</wp:posOffset>
                </wp:positionV>
                <wp:extent cx="3181350" cy="1019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F01" w:rsidRPr="00AE4C31" w:rsidRDefault="00B62B08" w:rsidP="00E87F01">
                            <w:pPr>
                              <w:pStyle w:val="a5"/>
                              <w:jc w:val="both"/>
                              <w:rPr>
                                <w:rStyle w:val="a6"/>
                                <w:rFonts w:ascii="Times New Roman" w:hAnsi="Times New Roman"/>
                                <w:i w:val="0"/>
                                <w:iCs w:val="0"/>
                                <w:sz w:val="24"/>
                                <w:szCs w:val="24"/>
                                <w:lang w:val="uk-UA"/>
                              </w:rPr>
                            </w:pPr>
                            <w:r w:rsidRPr="00AE4C31">
                              <w:rPr>
                                <w:rStyle w:val="aa"/>
                                <w:rFonts w:ascii="Times New Roman" w:hAnsi="Times New Roman"/>
                                <w:i w:val="0"/>
                                <w:color w:val="auto"/>
                                <w:sz w:val="24"/>
                                <w:szCs w:val="24"/>
                                <w:lang w:val="uk-UA"/>
                              </w:rPr>
                              <w:t>Про</w:t>
                            </w:r>
                            <w:r w:rsidR="00DA6BB8">
                              <w:rPr>
                                <w:rStyle w:val="aa"/>
                                <w:rFonts w:ascii="Times New Roman" w:hAnsi="Times New Roman"/>
                                <w:i w:val="0"/>
                                <w:color w:val="auto"/>
                                <w:sz w:val="24"/>
                                <w:szCs w:val="24"/>
                                <w:lang w:val="uk-UA"/>
                              </w:rPr>
                              <w:t xml:space="preserve"> </w:t>
                            </w:r>
                            <w:r w:rsidR="00DA6BB8" w:rsidRPr="00DA6BB8">
                              <w:rPr>
                                <w:rFonts w:ascii="Times New Roman" w:hAnsi="Times New Roman"/>
                                <w:iCs/>
                                <w:sz w:val="24"/>
                                <w:szCs w:val="24"/>
                                <w:lang w:val="uk-UA"/>
                              </w:rPr>
                              <w:t>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603994" w:rsidRPr="00603994" w:rsidRDefault="00603994" w:rsidP="00603994">
                            <w:pPr>
                              <w:pStyle w:val="a5"/>
                              <w:jc w:val="both"/>
                              <w:rPr>
                                <w:rStyle w:val="a6"/>
                                <w:rFonts w:ascii="Times New Roman" w:hAnsi="Times New Roman"/>
                                <w:i w:val="0"/>
                                <w:iCs w:val="0"/>
                                <w:sz w:val="24"/>
                                <w:szCs w:val="24"/>
                                <w:lang w:val="uk-UA"/>
                              </w:rPr>
                            </w:pPr>
                          </w:p>
                          <w:p w:rsidR="00B62B08" w:rsidRPr="006D2A64" w:rsidRDefault="00B62B08" w:rsidP="006D2A64">
                            <w:pPr>
                              <w:pStyle w:val="a5"/>
                              <w:jc w:val="both"/>
                              <w:rPr>
                                <w:rFonts w:ascii="Times New Roman" w:hAnsi="Times New Roman"/>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15pt;width:250.5pt;height:8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" stroked="f">
                <v:textbox>
                  <w:txbxContent>
                    <w:p w:rsidR="00E87F01" w:rsidRPr="00AE4C31" w:rsidRDefault="00B62B08" w:rsidP="00E87F01">
                      <w:pPr>
                        <w:pStyle w:val="a5"/>
                        <w:jc w:val="both"/>
                        <w:rPr>
                          <w:rStyle w:val="a6"/>
                          <w:rFonts w:ascii="Times New Roman" w:hAnsi="Times New Roman"/>
                          <w:i w:val="0"/>
                          <w:iCs w:val="0"/>
                          <w:sz w:val="24"/>
                          <w:szCs w:val="24"/>
                          <w:lang w:val="uk-UA"/>
                        </w:rPr>
                      </w:pPr>
                      <w:r w:rsidRPr="00AE4C31">
                        <w:rPr>
                          <w:rStyle w:val="aa"/>
                          <w:rFonts w:ascii="Times New Roman" w:hAnsi="Times New Roman"/>
                          <w:i w:val="0"/>
                          <w:color w:val="auto"/>
                          <w:sz w:val="24"/>
                          <w:szCs w:val="24"/>
                          <w:lang w:val="uk-UA"/>
                        </w:rPr>
                        <w:t>Про</w:t>
                      </w:r>
                      <w:r w:rsidR="00DA6BB8">
                        <w:rPr>
                          <w:rStyle w:val="aa"/>
                          <w:rFonts w:ascii="Times New Roman" w:hAnsi="Times New Roman"/>
                          <w:i w:val="0"/>
                          <w:color w:val="auto"/>
                          <w:sz w:val="24"/>
                          <w:szCs w:val="24"/>
                          <w:lang w:val="uk-UA"/>
                        </w:rPr>
                        <w:t xml:space="preserve"> </w:t>
                      </w:r>
                      <w:r w:rsidR="00DA6BB8" w:rsidRPr="00DA6BB8">
                        <w:rPr>
                          <w:rFonts w:ascii="Times New Roman" w:hAnsi="Times New Roman"/>
                          <w:iCs/>
                          <w:sz w:val="24"/>
                          <w:szCs w:val="24"/>
                          <w:lang w:val="uk-UA"/>
                        </w:rPr>
                        <w:t>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603994" w:rsidRPr="00603994" w:rsidRDefault="00603994" w:rsidP="00603994">
                      <w:pPr>
                        <w:pStyle w:val="a5"/>
                        <w:jc w:val="both"/>
                        <w:rPr>
                          <w:rStyle w:val="a6"/>
                          <w:rFonts w:ascii="Times New Roman" w:hAnsi="Times New Roman"/>
                          <w:i w:val="0"/>
                          <w:iCs w:val="0"/>
                          <w:sz w:val="24"/>
                          <w:szCs w:val="24"/>
                          <w:lang w:val="uk-UA"/>
                        </w:rPr>
                      </w:pPr>
                    </w:p>
                    <w:p w:rsidR="00B62B08" w:rsidRPr="006D2A64" w:rsidRDefault="00B62B08" w:rsidP="006D2A64">
                      <w:pPr>
                        <w:pStyle w:val="a5"/>
                        <w:jc w:val="both"/>
                        <w:rPr>
                          <w:rFonts w:ascii="Times New Roman" w:hAnsi="Times New Roman"/>
                          <w:sz w:val="24"/>
                          <w:szCs w:val="24"/>
                          <w:lang w:val="uk-UA"/>
                        </w:rPr>
                      </w:pPr>
                    </w:p>
                  </w:txbxContent>
                </v:textbox>
                <w10:wrap anchorx="margin"/>
              </v:shape>
            </w:pict>
          </mc:Fallback>
        </mc:AlternateContent>
      </w:r>
    </w:p>
    <w:p w:rsidR="00B62B08" w:rsidRPr="00D50097"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D50097"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D50097"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D50097"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D50097"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DA6BB8" w:rsidRDefault="00DA6BB8" w:rsidP="00B62B08">
      <w:pPr>
        <w:pStyle w:val="a5"/>
        <w:ind w:firstLine="708"/>
        <w:jc w:val="both"/>
        <w:rPr>
          <w:rFonts w:ascii="Times New Roman" w:hAnsi="Times New Roman"/>
          <w:sz w:val="24"/>
          <w:szCs w:val="24"/>
          <w:lang w:val="uk-UA"/>
        </w:rPr>
      </w:pPr>
    </w:p>
    <w:p w:rsidR="00DA6BB8" w:rsidRDefault="00DA6BB8" w:rsidP="00B62B08">
      <w:pPr>
        <w:pStyle w:val="a5"/>
        <w:ind w:firstLine="708"/>
        <w:jc w:val="both"/>
        <w:rPr>
          <w:rFonts w:ascii="Times New Roman" w:hAnsi="Times New Roman"/>
          <w:sz w:val="24"/>
          <w:szCs w:val="24"/>
          <w:lang w:val="uk-UA"/>
        </w:rPr>
      </w:pPr>
    </w:p>
    <w:p w:rsidR="00B62B08" w:rsidRPr="00D50097" w:rsidRDefault="00B62B08" w:rsidP="00B62B08">
      <w:pPr>
        <w:pStyle w:val="a5"/>
        <w:ind w:firstLine="708"/>
        <w:jc w:val="both"/>
        <w:rPr>
          <w:rFonts w:ascii="Times New Roman" w:hAnsi="Times New Roman"/>
          <w:sz w:val="24"/>
          <w:szCs w:val="24"/>
          <w:lang w:val="uk-UA"/>
        </w:rPr>
      </w:pPr>
      <w:r w:rsidRPr="00D50097">
        <w:rPr>
          <w:rFonts w:ascii="Times New Roman" w:hAnsi="Times New Roman"/>
          <w:sz w:val="24"/>
          <w:szCs w:val="24"/>
          <w:lang w:val="uk-UA"/>
        </w:rPr>
        <w:t>Розглянувши пропозицію виконавчого комітету,</w:t>
      </w:r>
      <w:r w:rsidRPr="00D50097">
        <w:rPr>
          <w:rStyle w:val="a6"/>
          <w:rFonts w:ascii="Times New Roman" w:hAnsi="Times New Roman"/>
          <w:i w:val="0"/>
          <w:sz w:val="24"/>
          <w:szCs w:val="24"/>
          <w:lang w:val="uk-UA"/>
        </w:rPr>
        <w:t xml:space="preserve"> </w:t>
      </w:r>
      <w:r w:rsidRPr="00D50097">
        <w:rPr>
          <w:rFonts w:ascii="Times New Roman" w:hAnsi="Times New Roman"/>
          <w:sz w:val="24"/>
          <w:szCs w:val="24"/>
          <w:lang w:val="uk-UA"/>
        </w:rPr>
        <w:t xml:space="preserve"> </w:t>
      </w:r>
      <w:r w:rsidR="00DA6BB8" w:rsidRPr="00DA6BB8">
        <w:rPr>
          <w:rFonts w:ascii="Times New Roman" w:hAnsi="Times New Roman"/>
          <w:sz w:val="24"/>
          <w:szCs w:val="24"/>
          <w:lang w:val="uk-UA"/>
        </w:rPr>
        <w:t xml:space="preserve">з метою визначення і врегулювання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пільгових категорій громадян - мешканців громади, керуючись рішенням </w:t>
      </w:r>
      <w:r w:rsidR="00DA6BB8" w:rsidRPr="00DA6BB8">
        <w:rPr>
          <w:rFonts w:ascii="Times New Roman" w:hAnsi="Times New Roman"/>
          <w:bCs/>
          <w:sz w:val="24"/>
          <w:szCs w:val="24"/>
          <w:lang w:val="uk-UA"/>
        </w:rPr>
        <w:t xml:space="preserve">Хмельницької міської ради від 23.12.2020 № 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 </w:t>
      </w:r>
      <w:r w:rsidR="00DA6BB8" w:rsidRPr="00DA6BB8">
        <w:rPr>
          <w:rFonts w:ascii="Times New Roman" w:hAnsi="Times New Roman"/>
          <w:sz w:val="24"/>
          <w:szCs w:val="24"/>
          <w:lang w:val="uk-UA"/>
        </w:rPr>
        <w:t>та Законом України «Про місцеве самоврядування в Україні»</w:t>
      </w:r>
      <w:r w:rsidR="00DA6BB8" w:rsidRPr="00DA6BB8">
        <w:rPr>
          <w:rFonts w:ascii="Times New Roman" w:hAnsi="Times New Roman"/>
          <w:bCs/>
          <w:sz w:val="24"/>
          <w:szCs w:val="24"/>
          <w:lang w:val="uk-UA"/>
        </w:rPr>
        <w:t>,</w:t>
      </w:r>
      <w:r w:rsidR="00DA6BB8">
        <w:rPr>
          <w:rFonts w:ascii="Times New Roman" w:hAnsi="Times New Roman"/>
          <w:bCs/>
          <w:sz w:val="24"/>
          <w:szCs w:val="24"/>
          <w:lang w:val="uk-UA"/>
        </w:rPr>
        <w:t xml:space="preserve"> </w:t>
      </w:r>
      <w:r w:rsidRPr="00D50097">
        <w:rPr>
          <w:rFonts w:ascii="Times New Roman" w:hAnsi="Times New Roman"/>
          <w:sz w:val="24"/>
          <w:szCs w:val="24"/>
          <w:lang w:val="uk-UA"/>
        </w:rPr>
        <w:t xml:space="preserve">міська рада </w:t>
      </w:r>
    </w:p>
    <w:p w:rsidR="00B62B08" w:rsidRPr="00D50097" w:rsidRDefault="00B62B08" w:rsidP="00B62B08">
      <w:pPr>
        <w:pStyle w:val="a5"/>
        <w:ind w:firstLine="708"/>
        <w:jc w:val="both"/>
        <w:rPr>
          <w:rStyle w:val="aa"/>
          <w:rFonts w:ascii="Times New Roman" w:hAnsi="Times New Roman"/>
          <w:i w:val="0"/>
          <w:sz w:val="24"/>
          <w:szCs w:val="24"/>
          <w:lang w:val="uk-UA"/>
        </w:rPr>
      </w:pPr>
    </w:p>
    <w:p w:rsidR="00013D74" w:rsidRPr="00D50097" w:rsidRDefault="00B62B08" w:rsidP="0080720F">
      <w:pPr>
        <w:pStyle w:val="a5"/>
        <w:ind w:firstLine="708"/>
        <w:jc w:val="both"/>
        <w:rPr>
          <w:rStyle w:val="aa"/>
          <w:rFonts w:ascii="Times New Roman" w:hAnsi="Times New Roman"/>
          <w:i w:val="0"/>
          <w:sz w:val="28"/>
          <w:szCs w:val="28"/>
          <w:lang w:val="uk-UA"/>
        </w:rPr>
      </w:pPr>
      <w:r w:rsidRPr="00D50097">
        <w:rPr>
          <w:rStyle w:val="aa"/>
          <w:rFonts w:ascii="Times New Roman" w:hAnsi="Times New Roman"/>
          <w:i w:val="0"/>
          <w:sz w:val="28"/>
          <w:szCs w:val="28"/>
          <w:lang w:val="uk-UA"/>
        </w:rPr>
        <w:t>ВИРІШИЛА:</w:t>
      </w:r>
    </w:p>
    <w:p w:rsidR="00AE4C31" w:rsidRPr="00D50097" w:rsidRDefault="00AE4C31" w:rsidP="00AE4C31">
      <w:pPr>
        <w:pStyle w:val="a5"/>
        <w:jc w:val="both"/>
        <w:rPr>
          <w:rStyle w:val="aa"/>
          <w:rFonts w:ascii="Times New Roman" w:hAnsi="Times New Roman"/>
          <w:i w:val="0"/>
          <w:color w:val="auto"/>
          <w:sz w:val="24"/>
          <w:szCs w:val="24"/>
          <w:lang w:val="uk-UA"/>
        </w:rPr>
      </w:pPr>
    </w:p>
    <w:p w:rsidR="00DA6BB8" w:rsidRPr="00DA6BB8" w:rsidRDefault="00E63334" w:rsidP="00DA6BB8">
      <w:pPr>
        <w:pStyle w:val="a5"/>
        <w:ind w:firstLine="708"/>
        <w:jc w:val="both"/>
        <w:rPr>
          <w:rFonts w:ascii="Times New Roman" w:hAnsi="Times New Roman"/>
          <w:sz w:val="24"/>
          <w:szCs w:val="24"/>
          <w:lang w:val="uk-UA"/>
        </w:rPr>
      </w:pPr>
      <w:r w:rsidRPr="00E63334">
        <w:rPr>
          <w:rFonts w:ascii="Times New Roman" w:hAnsi="Times New Roman"/>
          <w:sz w:val="24"/>
          <w:szCs w:val="24"/>
          <w:lang w:val="uk-UA"/>
        </w:rPr>
        <w:t>1.</w:t>
      </w:r>
      <w:r>
        <w:rPr>
          <w:rFonts w:ascii="Times New Roman" w:hAnsi="Times New Roman"/>
          <w:sz w:val="24"/>
          <w:szCs w:val="24"/>
          <w:lang w:val="uk-UA"/>
        </w:rPr>
        <w:t xml:space="preserve"> </w:t>
      </w:r>
      <w:r w:rsidR="00DA6BB8">
        <w:rPr>
          <w:rFonts w:ascii="Times New Roman" w:hAnsi="Times New Roman"/>
          <w:sz w:val="24"/>
          <w:szCs w:val="24"/>
          <w:lang w:val="uk-UA"/>
        </w:rPr>
        <w:t>З</w:t>
      </w:r>
      <w:r w:rsidR="00DA6BB8" w:rsidRPr="00DA6BB8">
        <w:rPr>
          <w:rFonts w:ascii="Times New Roman" w:hAnsi="Times New Roman"/>
          <w:sz w:val="24"/>
          <w:szCs w:val="24"/>
          <w:lang w:val="uk-UA"/>
        </w:rPr>
        <w:t>атверд</w:t>
      </w:r>
      <w:r w:rsidR="00DA6BB8">
        <w:rPr>
          <w:rFonts w:ascii="Times New Roman" w:hAnsi="Times New Roman"/>
          <w:sz w:val="24"/>
          <w:szCs w:val="24"/>
          <w:lang w:val="uk-UA"/>
        </w:rPr>
        <w:t>ити</w:t>
      </w:r>
      <w:r w:rsidR="00DA6BB8" w:rsidRPr="00DA6BB8">
        <w:rPr>
          <w:rFonts w:ascii="Times New Roman" w:hAnsi="Times New Roman"/>
          <w:sz w:val="24"/>
          <w:szCs w:val="24"/>
          <w:lang w:val="uk-UA"/>
        </w:rPr>
        <w:t xml:space="preserve"> Поряд</w:t>
      </w:r>
      <w:r w:rsidR="00B7295D">
        <w:rPr>
          <w:rFonts w:ascii="Times New Roman" w:hAnsi="Times New Roman"/>
          <w:sz w:val="24"/>
          <w:szCs w:val="24"/>
          <w:lang w:val="uk-UA"/>
        </w:rPr>
        <w:t>о</w:t>
      </w:r>
      <w:r w:rsidR="00DA6BB8" w:rsidRPr="00DA6BB8">
        <w:rPr>
          <w:rFonts w:ascii="Times New Roman" w:hAnsi="Times New Roman"/>
          <w:sz w:val="24"/>
          <w:szCs w:val="24"/>
          <w:lang w:val="uk-UA"/>
        </w:rPr>
        <w:t xml:space="preserve">к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згідно додатку. </w:t>
      </w:r>
    </w:p>
    <w:p w:rsidR="00E95332" w:rsidRPr="00D50097" w:rsidRDefault="00DA6BB8" w:rsidP="00E95332">
      <w:pPr>
        <w:pStyle w:val="a5"/>
        <w:ind w:firstLine="708"/>
        <w:jc w:val="both"/>
        <w:rPr>
          <w:rFonts w:ascii="Times New Roman" w:hAnsi="Times New Roman"/>
          <w:iCs/>
          <w:sz w:val="24"/>
          <w:szCs w:val="24"/>
          <w:lang w:val="uk-UA"/>
        </w:rPr>
      </w:pPr>
      <w:r>
        <w:rPr>
          <w:rFonts w:ascii="Times New Roman" w:hAnsi="Times New Roman"/>
          <w:sz w:val="24"/>
          <w:szCs w:val="24"/>
          <w:lang w:val="uk-UA"/>
        </w:rPr>
        <w:t>2</w:t>
      </w:r>
      <w:r w:rsidR="00E95332" w:rsidRPr="00D50097">
        <w:rPr>
          <w:rFonts w:ascii="Times New Roman" w:hAnsi="Times New Roman"/>
          <w:sz w:val="24"/>
          <w:szCs w:val="24"/>
          <w:lang w:val="uk-UA"/>
        </w:rPr>
        <w:t xml:space="preserve">. Відповідальність </w:t>
      </w:r>
      <w:r w:rsidR="00E87F01" w:rsidRPr="00D50097">
        <w:rPr>
          <w:rFonts w:ascii="Times New Roman" w:hAnsi="Times New Roman"/>
          <w:sz w:val="24"/>
          <w:szCs w:val="24"/>
          <w:lang w:val="uk-UA"/>
        </w:rPr>
        <w:t xml:space="preserve"> </w:t>
      </w:r>
      <w:r w:rsidR="00E95332" w:rsidRPr="00D50097">
        <w:rPr>
          <w:rFonts w:ascii="Times New Roman" w:hAnsi="Times New Roman"/>
          <w:sz w:val="24"/>
          <w:szCs w:val="24"/>
          <w:lang w:val="uk-UA"/>
        </w:rPr>
        <w:t xml:space="preserve">за </w:t>
      </w:r>
      <w:r w:rsidR="00E87F01" w:rsidRPr="00D50097">
        <w:rPr>
          <w:rFonts w:ascii="Times New Roman" w:hAnsi="Times New Roman"/>
          <w:sz w:val="24"/>
          <w:szCs w:val="24"/>
          <w:lang w:val="uk-UA"/>
        </w:rPr>
        <w:t xml:space="preserve"> </w:t>
      </w:r>
      <w:r w:rsidR="00E95332" w:rsidRPr="00D50097">
        <w:rPr>
          <w:rFonts w:ascii="Times New Roman" w:hAnsi="Times New Roman"/>
          <w:sz w:val="24"/>
          <w:szCs w:val="24"/>
          <w:lang w:val="uk-UA"/>
        </w:rPr>
        <w:t xml:space="preserve">виконання рішення </w:t>
      </w:r>
      <w:r w:rsidR="00E87F01" w:rsidRPr="00D50097">
        <w:rPr>
          <w:rFonts w:ascii="Times New Roman" w:hAnsi="Times New Roman"/>
          <w:sz w:val="24"/>
          <w:szCs w:val="24"/>
          <w:lang w:val="uk-UA"/>
        </w:rPr>
        <w:t xml:space="preserve"> </w:t>
      </w:r>
      <w:r w:rsidR="00E95332" w:rsidRPr="00D50097">
        <w:rPr>
          <w:rFonts w:ascii="Times New Roman" w:hAnsi="Times New Roman"/>
          <w:sz w:val="24"/>
          <w:szCs w:val="24"/>
          <w:lang w:val="uk-UA"/>
        </w:rPr>
        <w:t xml:space="preserve">покласти на </w:t>
      </w:r>
      <w:r w:rsidR="00F75C7C">
        <w:rPr>
          <w:rFonts w:ascii="Times New Roman" w:hAnsi="Times New Roman"/>
          <w:sz w:val="24"/>
          <w:szCs w:val="24"/>
          <w:lang w:val="uk-UA"/>
        </w:rPr>
        <w:t>управління охорони здоров’я Хмельницької міської ради</w:t>
      </w:r>
      <w:r w:rsidR="00E95332" w:rsidRPr="00D50097">
        <w:rPr>
          <w:rFonts w:ascii="Times New Roman" w:hAnsi="Times New Roman"/>
          <w:sz w:val="24"/>
          <w:szCs w:val="24"/>
          <w:lang w:val="uk-UA"/>
        </w:rPr>
        <w:t>.</w:t>
      </w:r>
    </w:p>
    <w:p w:rsidR="00E87F01" w:rsidRPr="00D50097" w:rsidRDefault="00E95332" w:rsidP="00E87F01">
      <w:pPr>
        <w:pStyle w:val="a5"/>
        <w:ind w:firstLine="708"/>
        <w:jc w:val="both"/>
        <w:rPr>
          <w:rFonts w:ascii="Times New Roman" w:hAnsi="Times New Roman"/>
          <w:sz w:val="24"/>
          <w:szCs w:val="24"/>
          <w:lang w:val="uk-UA"/>
        </w:rPr>
      </w:pPr>
      <w:r w:rsidRPr="00D50097">
        <w:rPr>
          <w:rFonts w:ascii="Times New Roman" w:hAnsi="Times New Roman"/>
          <w:sz w:val="24"/>
          <w:szCs w:val="24"/>
          <w:lang w:val="uk-UA"/>
        </w:rPr>
        <w:t xml:space="preserve">4. </w:t>
      </w:r>
      <w:r w:rsidR="00E87F01" w:rsidRPr="00D50097">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F76BB" w:rsidRPr="00D50097" w:rsidRDefault="003F76BB" w:rsidP="00E87F01">
      <w:pPr>
        <w:pStyle w:val="a5"/>
        <w:ind w:firstLine="708"/>
        <w:jc w:val="both"/>
        <w:rPr>
          <w:rFonts w:ascii="Times New Roman" w:hAnsi="Times New Roman"/>
          <w:sz w:val="24"/>
          <w:szCs w:val="24"/>
          <w:lang w:val="uk-UA"/>
        </w:rPr>
      </w:pPr>
    </w:p>
    <w:p w:rsidR="005A4351" w:rsidRPr="00D50097" w:rsidRDefault="005A4351" w:rsidP="005A4351">
      <w:pPr>
        <w:pStyle w:val="a5"/>
        <w:jc w:val="both"/>
        <w:rPr>
          <w:rFonts w:ascii="Times New Roman" w:hAnsi="Times New Roman"/>
          <w:sz w:val="24"/>
          <w:szCs w:val="24"/>
          <w:lang w:val="uk-UA"/>
        </w:rPr>
      </w:pPr>
    </w:p>
    <w:p w:rsidR="00E95332" w:rsidRPr="00D50097" w:rsidRDefault="00E95332" w:rsidP="005A4351">
      <w:pPr>
        <w:pStyle w:val="a5"/>
        <w:jc w:val="both"/>
        <w:rPr>
          <w:rFonts w:ascii="Times New Roman" w:hAnsi="Times New Roman"/>
          <w:sz w:val="24"/>
          <w:szCs w:val="24"/>
          <w:lang w:val="uk-UA"/>
        </w:rPr>
      </w:pPr>
    </w:p>
    <w:p w:rsidR="00E95332" w:rsidRPr="00D50097" w:rsidRDefault="00E95332" w:rsidP="005A4351">
      <w:pPr>
        <w:pStyle w:val="a5"/>
        <w:jc w:val="both"/>
        <w:rPr>
          <w:rFonts w:ascii="Times New Roman" w:hAnsi="Times New Roman"/>
          <w:sz w:val="24"/>
          <w:szCs w:val="24"/>
          <w:lang w:val="uk-UA"/>
        </w:rPr>
      </w:pPr>
    </w:p>
    <w:p w:rsidR="005A4351" w:rsidRPr="00D50097" w:rsidRDefault="005A4351" w:rsidP="005A4351">
      <w:pPr>
        <w:pStyle w:val="a5"/>
        <w:jc w:val="both"/>
        <w:rPr>
          <w:rFonts w:ascii="Times New Roman" w:hAnsi="Times New Roman"/>
          <w:sz w:val="24"/>
          <w:szCs w:val="24"/>
          <w:lang w:val="uk-UA"/>
        </w:rPr>
      </w:pPr>
    </w:p>
    <w:p w:rsidR="0080720F" w:rsidRPr="00D50097" w:rsidRDefault="0080720F" w:rsidP="0080720F">
      <w:pPr>
        <w:pStyle w:val="a7"/>
        <w:spacing w:after="0"/>
        <w:jc w:val="both"/>
        <w:rPr>
          <w:rFonts w:cs="Times New Roman"/>
          <w:lang w:val="uk-UA"/>
        </w:rPr>
      </w:pPr>
      <w:r w:rsidRPr="00D50097">
        <w:rPr>
          <w:rFonts w:cs="Times New Roman"/>
          <w:lang w:val="uk-UA"/>
        </w:rPr>
        <w:t>Міський голова                                                                                                        О. СИМЧИШИН</w:t>
      </w:r>
    </w:p>
    <w:p w:rsidR="005A4351" w:rsidRPr="00D50097" w:rsidRDefault="005A4351" w:rsidP="0080720F">
      <w:pPr>
        <w:tabs>
          <w:tab w:val="left" w:pos="9639"/>
        </w:tabs>
        <w:rPr>
          <w:rFonts w:ascii="Times New Roman" w:hAnsi="Times New Roman"/>
          <w:sz w:val="24"/>
          <w:szCs w:val="24"/>
          <w:lang w:val="uk-UA"/>
        </w:rPr>
      </w:pPr>
    </w:p>
    <w:p w:rsidR="005A4351" w:rsidRDefault="005A4351" w:rsidP="0080720F">
      <w:pPr>
        <w:tabs>
          <w:tab w:val="left" w:pos="9639"/>
        </w:tabs>
        <w:rPr>
          <w:rFonts w:ascii="Times New Roman" w:hAnsi="Times New Roman"/>
          <w:sz w:val="24"/>
          <w:szCs w:val="24"/>
          <w:lang w:val="uk-UA"/>
        </w:rPr>
      </w:pPr>
    </w:p>
    <w:p w:rsidR="00435260" w:rsidRDefault="00435260" w:rsidP="0080720F">
      <w:pPr>
        <w:tabs>
          <w:tab w:val="left" w:pos="9639"/>
        </w:tabs>
        <w:rPr>
          <w:rFonts w:ascii="Times New Roman" w:hAnsi="Times New Roman"/>
          <w:sz w:val="24"/>
          <w:szCs w:val="24"/>
          <w:lang w:val="uk-UA"/>
        </w:rPr>
      </w:pPr>
    </w:p>
    <w:p w:rsidR="00DA6BB8" w:rsidRDefault="00DA6BB8" w:rsidP="0080720F">
      <w:pPr>
        <w:tabs>
          <w:tab w:val="left" w:pos="9639"/>
        </w:tabs>
        <w:rPr>
          <w:rFonts w:ascii="Times New Roman" w:hAnsi="Times New Roman"/>
          <w:sz w:val="24"/>
          <w:szCs w:val="24"/>
          <w:lang w:val="uk-UA"/>
        </w:rPr>
      </w:pPr>
    </w:p>
    <w:p w:rsidR="00DA6BB8" w:rsidRPr="00D50097" w:rsidRDefault="00DA6BB8" w:rsidP="0080720F">
      <w:pPr>
        <w:tabs>
          <w:tab w:val="left" w:pos="9639"/>
        </w:tabs>
        <w:rPr>
          <w:rFonts w:ascii="Times New Roman" w:hAnsi="Times New Roman"/>
          <w:sz w:val="24"/>
          <w:szCs w:val="24"/>
          <w:lang w:val="uk-UA"/>
        </w:rPr>
      </w:pPr>
    </w:p>
    <w:p w:rsidR="00AE4C31" w:rsidRPr="00D50097" w:rsidRDefault="00AE4C31" w:rsidP="0080720F">
      <w:pPr>
        <w:tabs>
          <w:tab w:val="left" w:pos="9639"/>
        </w:tabs>
        <w:rPr>
          <w:rFonts w:ascii="Times New Roman" w:hAnsi="Times New Roman"/>
          <w:sz w:val="24"/>
          <w:szCs w:val="24"/>
          <w:lang w:val="uk-UA"/>
        </w:rPr>
      </w:pPr>
    </w:p>
    <w:p w:rsidR="0080720F" w:rsidRPr="00D50097" w:rsidRDefault="0080720F" w:rsidP="0080720F">
      <w:pPr>
        <w:tabs>
          <w:tab w:val="left" w:pos="9639"/>
        </w:tabs>
        <w:rPr>
          <w:rFonts w:ascii="Times New Roman" w:hAnsi="Times New Roman"/>
          <w:sz w:val="24"/>
          <w:szCs w:val="24"/>
          <w:lang w:val="uk-UA"/>
        </w:rPr>
      </w:pPr>
      <w:r w:rsidRPr="00D50097">
        <w:rPr>
          <w:rFonts w:ascii="Times New Roman" w:hAnsi="Times New Roman"/>
          <w:sz w:val="24"/>
          <w:szCs w:val="24"/>
          <w:lang w:val="uk-UA"/>
        </w:rPr>
        <w:t>ПОГОДЖЕНО:</w:t>
      </w: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Секретар міської ради                                                                                         В. ДІДЕНКО</w:t>
      </w: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Заступник міського голови                                                                                 М. ВАВРИЩУК</w:t>
      </w: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DA6BB8" w:rsidP="00DA6BB8">
      <w:pPr>
        <w:widowControl w:val="0"/>
        <w:spacing w:after="0" w:line="240" w:lineRule="auto"/>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Начальник управління правового</w:t>
      </w:r>
    </w:p>
    <w:p w:rsidR="00DA6BB8" w:rsidRPr="00DA6BB8" w:rsidRDefault="00DA6BB8" w:rsidP="00DA6BB8">
      <w:pPr>
        <w:tabs>
          <w:tab w:val="left" w:pos="1701"/>
          <w:tab w:val="left" w:pos="9498"/>
        </w:tabs>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забезпечення та представництва                                                                        Л. ДЕМЧУК</w:t>
      </w:r>
    </w:p>
    <w:p w:rsidR="00DA6BB8" w:rsidRPr="00DA6BB8" w:rsidRDefault="00DA6BB8" w:rsidP="00DA6BB8">
      <w:pPr>
        <w:spacing w:after="0" w:line="240" w:lineRule="auto"/>
        <w:rPr>
          <w:rFonts w:ascii="Times New Roman" w:hAnsi="Times New Roman"/>
          <w:sz w:val="24"/>
          <w:szCs w:val="24"/>
          <w:lang w:val="uk-UA"/>
        </w:rPr>
      </w:pPr>
    </w:p>
    <w:p w:rsidR="00DA6BB8" w:rsidRPr="00DA6BB8" w:rsidRDefault="00DA6BB8" w:rsidP="00DA6BB8">
      <w:pPr>
        <w:widowControl w:val="0"/>
        <w:spacing w:after="0" w:line="240" w:lineRule="auto"/>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 xml:space="preserve">Начальник управління </w:t>
      </w:r>
    </w:p>
    <w:p w:rsidR="00DA6BB8" w:rsidRPr="00DA6BB8" w:rsidRDefault="00DA6BB8" w:rsidP="00DA6BB8">
      <w:pPr>
        <w:widowControl w:val="0"/>
        <w:spacing w:after="0" w:line="240" w:lineRule="auto"/>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 xml:space="preserve">охорони здоров’я                                                                                                 Б. ТКАЧ  </w:t>
      </w:r>
    </w:p>
    <w:p w:rsidR="00DA6BB8" w:rsidRPr="00DA6BB8" w:rsidRDefault="00DA6BB8" w:rsidP="00DA6BB8">
      <w:pPr>
        <w:widowControl w:val="0"/>
        <w:spacing w:after="0" w:line="240" w:lineRule="auto"/>
        <w:rPr>
          <w:rFonts w:ascii="Times New Roman" w:hAnsi="Times New Roman" w:cs="Courier New"/>
          <w:color w:val="000000"/>
          <w:sz w:val="24"/>
          <w:szCs w:val="24"/>
          <w:lang w:val="uk-UA" w:eastAsia="uk-UA"/>
        </w:rPr>
      </w:pPr>
    </w:p>
    <w:p w:rsidR="00DA6BB8" w:rsidRPr="00DA6BB8" w:rsidRDefault="00DA6BB8" w:rsidP="00DA6BB8">
      <w:pPr>
        <w:widowControl w:val="0"/>
        <w:spacing w:after="0" w:line="240" w:lineRule="auto"/>
        <w:rPr>
          <w:rFonts w:ascii="Times New Roman" w:hAnsi="Times New Roman" w:cs="Courier New"/>
          <w:color w:val="000000"/>
          <w:sz w:val="24"/>
          <w:szCs w:val="24"/>
          <w:lang w:val="uk-UA"/>
        </w:rPr>
      </w:pPr>
      <w:r w:rsidRPr="00DA6BB8">
        <w:rPr>
          <w:rFonts w:ascii="Times New Roman" w:hAnsi="Times New Roman" w:cs="Courier New"/>
          <w:color w:val="000000"/>
          <w:sz w:val="24"/>
          <w:szCs w:val="24"/>
          <w:lang w:val="uk-UA"/>
        </w:rPr>
        <w:t>Начальник фінансового управління                                                                  С. ЯМЧУК</w:t>
      </w:r>
    </w:p>
    <w:p w:rsidR="00DA6BB8" w:rsidRPr="00DA6BB8" w:rsidRDefault="00DA6BB8" w:rsidP="00DA6BB8">
      <w:pPr>
        <w:tabs>
          <w:tab w:val="left" w:pos="1701"/>
          <w:tab w:val="left" w:pos="9498"/>
        </w:tabs>
        <w:spacing w:after="0" w:line="240" w:lineRule="auto"/>
        <w:ind w:right="-17"/>
        <w:jc w:val="both"/>
        <w:rPr>
          <w:rFonts w:ascii="Times New Roman" w:hAnsi="Times New Roman"/>
          <w:sz w:val="24"/>
          <w:szCs w:val="24"/>
          <w:lang w:val="uk-UA"/>
        </w:rPr>
      </w:pPr>
    </w:p>
    <w:p w:rsidR="00DA6BB8" w:rsidRPr="00DA6BB8" w:rsidRDefault="00DA6BB8" w:rsidP="00DA6BB8">
      <w:pPr>
        <w:spacing w:after="0" w:line="240" w:lineRule="auto"/>
        <w:jc w:val="both"/>
        <w:rPr>
          <w:rFonts w:ascii="Times New Roman" w:hAnsi="Times New Roman"/>
          <w:sz w:val="24"/>
          <w:szCs w:val="24"/>
          <w:lang w:val="uk-UA"/>
        </w:rPr>
      </w:pPr>
    </w:p>
    <w:p w:rsidR="0080720F" w:rsidRPr="00D50097" w:rsidRDefault="0080720F" w:rsidP="0080720F">
      <w:pPr>
        <w:jc w:val="cente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9C4478" w:rsidRPr="00D50097" w:rsidRDefault="009C4478" w:rsidP="005C7013">
      <w:pPr>
        <w:rPr>
          <w:rFonts w:ascii="Times New Roman" w:hAnsi="Times New Roman"/>
          <w:sz w:val="24"/>
          <w:szCs w:val="24"/>
          <w:lang w:val="uk-UA"/>
        </w:rPr>
      </w:pPr>
    </w:p>
    <w:p w:rsidR="0080720F" w:rsidRPr="00D50097" w:rsidRDefault="0080720F" w:rsidP="005C7013">
      <w:pPr>
        <w:rPr>
          <w:rFonts w:ascii="Times New Roman" w:hAnsi="Times New Roman"/>
          <w:sz w:val="24"/>
          <w:szCs w:val="24"/>
          <w:lang w:val="uk-UA"/>
        </w:rPr>
      </w:pPr>
    </w:p>
    <w:p w:rsidR="00B62B08" w:rsidRPr="00D50097" w:rsidRDefault="00B62B08" w:rsidP="005C7013">
      <w:pPr>
        <w:rPr>
          <w:rFonts w:ascii="Times New Roman" w:hAnsi="Times New Roman"/>
          <w:sz w:val="24"/>
          <w:szCs w:val="24"/>
          <w:lang w:val="uk-UA"/>
        </w:rPr>
      </w:pPr>
    </w:p>
    <w:p w:rsidR="00B62B08" w:rsidRPr="00D50097" w:rsidRDefault="00B62B08" w:rsidP="005C7013">
      <w:pPr>
        <w:rPr>
          <w:rFonts w:ascii="Times New Roman" w:hAnsi="Times New Roman"/>
          <w:sz w:val="24"/>
          <w:szCs w:val="24"/>
          <w:lang w:val="uk-UA"/>
        </w:rPr>
      </w:pPr>
    </w:p>
    <w:p w:rsidR="00B62B08" w:rsidRPr="00D50097" w:rsidRDefault="00B62B08" w:rsidP="005C7013">
      <w:pPr>
        <w:rPr>
          <w:rFonts w:ascii="Times New Roman" w:hAnsi="Times New Roman"/>
          <w:b/>
          <w:bCs/>
          <w:sz w:val="24"/>
          <w:szCs w:val="24"/>
          <w:lang w:val="uk-UA"/>
        </w:rPr>
      </w:pPr>
    </w:p>
    <w:p w:rsidR="00B62B08" w:rsidRDefault="00B62B08" w:rsidP="005C7013">
      <w:pPr>
        <w:rPr>
          <w:rFonts w:ascii="Times New Roman" w:hAnsi="Times New Roman"/>
          <w:b/>
          <w:bCs/>
          <w:sz w:val="24"/>
          <w:szCs w:val="24"/>
          <w:lang w:val="uk-UA"/>
        </w:rPr>
      </w:pPr>
    </w:p>
    <w:p w:rsidR="00DA6BB8" w:rsidRPr="00DA6BB8" w:rsidRDefault="00DA6BB8" w:rsidP="00DA6BB8">
      <w:pPr>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lastRenderedPageBreak/>
        <w:t xml:space="preserve">                                                                                           Додаток </w:t>
      </w:r>
    </w:p>
    <w:p w:rsidR="00DA6BB8" w:rsidRPr="00DA6BB8" w:rsidRDefault="00DA6BB8" w:rsidP="00DA6BB8">
      <w:pPr>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 xml:space="preserve">                                                                                           до рішення сесії міської ради</w:t>
      </w:r>
    </w:p>
    <w:p w:rsidR="00DA6BB8" w:rsidRPr="00DA6BB8" w:rsidRDefault="00DA6BB8" w:rsidP="00DA6BB8">
      <w:pPr>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 xml:space="preserve">                                                                                           від “_____”_________2023 року №_____</w:t>
      </w:r>
    </w:p>
    <w:p w:rsidR="00DA6BB8" w:rsidRDefault="00DA6BB8" w:rsidP="00DA6BB8">
      <w:pPr>
        <w:spacing w:after="0" w:line="240" w:lineRule="auto"/>
        <w:ind w:firstLine="709"/>
        <w:jc w:val="center"/>
        <w:rPr>
          <w:rFonts w:ascii="Times New Roman" w:hAnsi="Times New Roman"/>
          <w:b/>
          <w:sz w:val="24"/>
          <w:szCs w:val="24"/>
          <w:lang w:val="uk-UA" w:eastAsia="uk-UA"/>
        </w:rPr>
      </w:pP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 xml:space="preserve">Порядок </w:t>
      </w: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 xml:space="preserve">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w:t>
      </w: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Порядок відшкодування витрат </w:t>
      </w:r>
      <w:r w:rsidRPr="00DA6BB8">
        <w:rPr>
          <w:rFonts w:ascii="Times New Roman" w:hAnsi="Times New Roman"/>
          <w:sz w:val="24"/>
          <w:szCs w:val="24"/>
          <w:lang w:val="uk-UA" w:eastAsia="uk-UA"/>
        </w:rPr>
        <w:t xml:space="preserve">на лікування перед зубопротезуванням та зубопротезування пільгових категорій громадян мешканців Хмельницької міської територіальної громади </w:t>
      </w:r>
      <w:r w:rsidRPr="00DA6BB8">
        <w:rPr>
          <w:rFonts w:ascii="Times New Roman" w:hAnsi="Times New Roman"/>
          <w:color w:val="000000"/>
          <w:sz w:val="24"/>
          <w:szCs w:val="24"/>
          <w:lang w:val="uk-UA" w:eastAsia="uk-UA"/>
        </w:rPr>
        <w:t>(далі Порядок) розроблено відповідно до Конституції України, Законів України: «Про місцеве самоврядування в Україні», «Основи законодавства України про охорону здоров’я»,  «Про державні соціальні стандарти та державні соціальні гарантії»,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рішення Хмельницької міської ради від 23.12.2020 №50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Фінансування видатків на зубопротезування пільгових категорій громадян здійснюється за рахунок коштів бюджету Хмельницької міської територіальної громади у межах видатків, передбачених у бюджеті на відповідний рік.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Головним розпорядником бюджетних коштів є управління охорони здоров’я  Хмельницької міської ради.</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Одержувачем бюджетних коштів є комунальне підприємство «Хмельницький міський лікувально-діагностичний центр»</w:t>
      </w:r>
      <w:r w:rsidRPr="00DA6BB8">
        <w:rPr>
          <w:rFonts w:ascii="Times New Roman" w:hAnsi="Times New Roman"/>
          <w:sz w:val="24"/>
          <w:szCs w:val="24"/>
          <w:lang w:val="uk-UA" w:eastAsia="uk-UA"/>
        </w:rPr>
        <w:t xml:space="preserve"> Хмельницької міської ради (далі КП «ХМЛДЦ»).</w:t>
      </w:r>
    </w:p>
    <w:p w:rsidR="00DA6BB8" w:rsidRPr="00DA6BB8" w:rsidRDefault="00DA6BB8" w:rsidP="00DA6BB8">
      <w:pPr>
        <w:spacing w:after="0" w:line="240" w:lineRule="auto"/>
        <w:ind w:firstLine="709"/>
        <w:jc w:val="both"/>
        <w:rPr>
          <w:rFonts w:ascii="Times New Roman" w:hAnsi="Times New Roman"/>
          <w:color w:val="FF0000"/>
          <w:sz w:val="24"/>
          <w:szCs w:val="24"/>
          <w:lang w:val="uk-UA" w:eastAsia="uk-UA"/>
        </w:rPr>
      </w:pPr>
      <w:r w:rsidRPr="00DA6BB8">
        <w:rPr>
          <w:rFonts w:ascii="Times New Roman" w:hAnsi="Times New Roman"/>
          <w:sz w:val="24"/>
          <w:szCs w:val="24"/>
          <w:lang w:val="uk-UA" w:eastAsia="uk-UA"/>
        </w:rPr>
        <w:t xml:space="preserve">Місце надання послуг поліклініка №6 (стоматологічна) КП «ХМЛДЦ» </w:t>
      </w:r>
      <w:proofErr w:type="spellStart"/>
      <w:r>
        <w:rPr>
          <w:rFonts w:ascii="Times New Roman" w:hAnsi="Times New Roman"/>
          <w:sz w:val="24"/>
          <w:szCs w:val="24"/>
          <w:lang w:val="uk-UA" w:eastAsia="uk-UA"/>
        </w:rPr>
        <w:t>м.Х</w:t>
      </w:r>
      <w:r w:rsidRPr="00DA6BB8">
        <w:rPr>
          <w:rFonts w:ascii="Times New Roman" w:hAnsi="Times New Roman"/>
          <w:sz w:val="24"/>
          <w:szCs w:val="24"/>
          <w:lang w:val="uk-UA" w:eastAsia="uk-UA"/>
        </w:rPr>
        <w:t>мельницький</w:t>
      </w:r>
      <w:proofErr w:type="spellEnd"/>
      <w:r w:rsidRPr="00DA6BB8">
        <w:rPr>
          <w:rFonts w:ascii="Times New Roman" w:hAnsi="Times New Roman"/>
          <w:sz w:val="24"/>
          <w:szCs w:val="24"/>
          <w:lang w:val="uk-UA" w:eastAsia="uk-UA"/>
        </w:rPr>
        <w:t xml:space="preserve">, вул. </w:t>
      </w:r>
      <w:proofErr w:type="spellStart"/>
      <w:r w:rsidRPr="00DA6BB8">
        <w:rPr>
          <w:rFonts w:ascii="Times New Roman" w:hAnsi="Times New Roman"/>
          <w:sz w:val="24"/>
          <w:szCs w:val="24"/>
          <w:lang w:val="uk-UA" w:eastAsia="uk-UA"/>
        </w:rPr>
        <w:t>Прибузька</w:t>
      </w:r>
      <w:proofErr w:type="spellEnd"/>
      <w:r w:rsidR="00B7295D">
        <w:rPr>
          <w:rFonts w:ascii="Times New Roman" w:hAnsi="Times New Roman"/>
          <w:sz w:val="24"/>
          <w:szCs w:val="24"/>
          <w:lang w:val="uk-UA" w:eastAsia="uk-UA"/>
        </w:rPr>
        <w:t>,</w:t>
      </w:r>
      <w:r w:rsidRPr="00DA6BB8">
        <w:rPr>
          <w:rFonts w:ascii="Times New Roman" w:hAnsi="Times New Roman"/>
          <w:sz w:val="24"/>
          <w:szCs w:val="24"/>
          <w:lang w:val="uk-UA" w:eastAsia="uk-UA"/>
        </w:rPr>
        <w:t xml:space="preserve"> 18.</w:t>
      </w: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Мета Порядку</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2.1. Метою Порядку є 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w:t>
      </w: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Механізм реалізації порядку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3.1. Пільгові категорії громадян, які є мешканцями Хмельницької міської територіальної громади, </w:t>
      </w:r>
      <w:r w:rsidRPr="00DA6BB8">
        <w:rPr>
          <w:rFonts w:ascii="Times New Roman" w:hAnsi="Times New Roman"/>
          <w:sz w:val="24"/>
          <w:szCs w:val="24"/>
          <w:lang w:val="uk-UA" w:eastAsia="uk-UA"/>
        </w:rPr>
        <w:t xml:space="preserve">не частіше як один раз на 3 роки, </w:t>
      </w:r>
      <w:r w:rsidRPr="00DA6BB8">
        <w:rPr>
          <w:rFonts w:ascii="Times New Roman" w:hAnsi="Times New Roman"/>
          <w:color w:val="000000"/>
          <w:sz w:val="24"/>
          <w:szCs w:val="24"/>
          <w:lang w:val="uk-UA" w:eastAsia="uk-UA"/>
        </w:rPr>
        <w:t xml:space="preserve">можуть скористатися правом  на пільгове лікування перед зубопротезуванням та зубопротезування (за винятком протезування із дорогоцінних металів та прирівняних до них матеріалів кераміки, металокераміки, </w:t>
      </w:r>
      <w:proofErr w:type="spellStart"/>
      <w:r w:rsidRPr="00DA6BB8">
        <w:rPr>
          <w:rFonts w:ascii="Times New Roman" w:hAnsi="Times New Roman"/>
          <w:color w:val="000000"/>
          <w:sz w:val="24"/>
          <w:szCs w:val="24"/>
          <w:lang w:val="uk-UA" w:eastAsia="uk-UA"/>
        </w:rPr>
        <w:t>цільнолитих</w:t>
      </w:r>
      <w:proofErr w:type="spellEnd"/>
      <w:r w:rsidRPr="00DA6BB8">
        <w:rPr>
          <w:rFonts w:ascii="Times New Roman" w:hAnsi="Times New Roman"/>
          <w:color w:val="000000"/>
          <w:sz w:val="24"/>
          <w:szCs w:val="24"/>
          <w:lang w:val="uk-UA" w:eastAsia="uk-UA"/>
        </w:rPr>
        <w:t xml:space="preserve">, металопластмаси, нітрит-титанового покриття,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w:t>
      </w:r>
      <w:proofErr w:type="spellStart"/>
      <w:r w:rsidRPr="00DA6BB8">
        <w:rPr>
          <w:rFonts w:ascii="Times New Roman" w:hAnsi="Times New Roman"/>
          <w:color w:val="000000"/>
          <w:sz w:val="24"/>
          <w:szCs w:val="24"/>
          <w:lang w:val="uk-UA" w:eastAsia="uk-UA"/>
        </w:rPr>
        <w:t>імплантантів</w:t>
      </w:r>
      <w:proofErr w:type="spellEnd"/>
      <w:r w:rsidRPr="00DA6BB8">
        <w:rPr>
          <w:rFonts w:ascii="Times New Roman" w:hAnsi="Times New Roman"/>
          <w:color w:val="000000"/>
          <w:sz w:val="24"/>
          <w:szCs w:val="24"/>
          <w:lang w:val="uk-UA" w:eastAsia="uk-UA"/>
        </w:rPr>
        <w:t>).</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 Категорії пільговиків, які мають право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3.2.1. особи з інвалідністю внаслідок війни та прирівняні до них особи,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3.2.2.</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учасники бойових дій та особи, прирівняні до них,</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3.2.3.</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члени сім’ї загиблих (померлих) ветеранів війни, Захисників і Захисниць України,</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3.2.4</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 xml:space="preserve">пенсіонери за віком, ветерани праці, </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3.2.5.</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Особи з інвалідністю загального захворювання,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індивідуальної програми реабілітації (із зазначенням потреби в зубопротезуванні).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3.3. Учасникам АТО /ООС,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військовою агресією Російської Федерації проти України, а також членам їх сімей, членам сімей загиблих (померлих) зубопротезування може здійснюватися сучасними матеріалами (металокераміка, еластичні зубні протези).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3.4. Виготовлення зубних протезів із золота та інших дорогоцінних матеріалів, кераміки, метало-пластмасових протезів, з нітрит-титановим покриттям, знімних еластичних протезів та </w:t>
      </w:r>
      <w:proofErr w:type="spellStart"/>
      <w:r w:rsidRPr="00DA6BB8">
        <w:rPr>
          <w:rFonts w:ascii="Times New Roman" w:hAnsi="Times New Roman"/>
          <w:color w:val="000000"/>
          <w:sz w:val="24"/>
          <w:szCs w:val="24"/>
          <w:lang w:val="uk-UA" w:eastAsia="uk-UA"/>
        </w:rPr>
        <w:t>імплантів</w:t>
      </w:r>
      <w:proofErr w:type="spellEnd"/>
      <w:r w:rsidRPr="00DA6BB8">
        <w:rPr>
          <w:rFonts w:ascii="Times New Roman" w:hAnsi="Times New Roman"/>
          <w:color w:val="000000"/>
          <w:sz w:val="24"/>
          <w:szCs w:val="24"/>
          <w:lang w:val="uk-UA" w:eastAsia="uk-UA"/>
        </w:rPr>
        <w:t xml:space="preserve">,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може здійснюватися за бажанням пацієнта за рахунок власних коштів пільговика, про що зазначається в плані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3.5. Послуги з пільгового лікування перед зубопротезуванням та зубопротезування надаються згідно з черговістю згідно з вимогами чинного законодавства.</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3.6. Облік пільгових категорій </w:t>
      </w:r>
      <w:r w:rsidRPr="00DA6BB8">
        <w:rPr>
          <w:rFonts w:ascii="Times New Roman" w:hAnsi="Times New Roman"/>
          <w:color w:val="000000"/>
          <w:sz w:val="24"/>
          <w:szCs w:val="24"/>
          <w:lang w:val="uk-UA" w:eastAsia="uk-UA"/>
        </w:rPr>
        <w:t xml:space="preserve">громадян, які мають право на лікування перед зубопротезуванням та зубопротезування </w:t>
      </w:r>
      <w:r w:rsidRPr="00DA6BB8">
        <w:rPr>
          <w:rFonts w:ascii="Times New Roman" w:hAnsi="Times New Roman"/>
          <w:sz w:val="24"/>
          <w:szCs w:val="24"/>
          <w:lang w:val="uk-UA" w:eastAsia="uk-UA"/>
        </w:rPr>
        <w:t>здійснюється КП «ХМЛДЦ»  згідно Положення  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 що є додатком до даного Порядку.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3.7. Підставами для зняття з обліку пільгових категорій </w:t>
      </w:r>
      <w:r w:rsidRPr="00DA6BB8">
        <w:rPr>
          <w:rFonts w:ascii="Times New Roman" w:hAnsi="Times New Roman"/>
          <w:color w:val="000000"/>
          <w:sz w:val="24"/>
          <w:szCs w:val="24"/>
          <w:lang w:val="uk-UA" w:eastAsia="uk-UA"/>
        </w:rPr>
        <w:t>громадян, які мають право на лікування перед зубопротезуванням та зубопротезування,</w:t>
      </w:r>
      <w:r w:rsidRPr="00DA6BB8">
        <w:rPr>
          <w:rFonts w:ascii="Times New Roman" w:hAnsi="Times New Roman"/>
          <w:sz w:val="24"/>
          <w:szCs w:val="24"/>
          <w:lang w:val="uk-UA" w:eastAsia="uk-UA"/>
        </w:rPr>
        <w:t xml:space="preserve">  зазначеним вище категоріям є:</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надання послуг в повному обсязі;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закінчився строк дії документів, які дають право для певної категорії постановку на облік;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 пільговика про відмову у наданні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дворазова відмова пільговика від запрошення на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неявка пільговика за запрошенням без попередження (впродовж місяця з дня повідомлення) / заяви про відстрочення терміну надання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некоректні контактні дані пільговика, за якими неможливо передати запрошення пільговику;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зміна місця реєстрації проживання, внаслідок чого громадянин перестав бути мешканцем Хмельницької міської територіальної громади; </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виявлено, що вже зарахований до обліку;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смерть пільговика.</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3.8. Підставами для відмови зарахування на облік та в призначенні та/або на лікування перед зубопротезуванням та зубопротезування зазначеним вище категоріям є:</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відсутність</w:t>
      </w:r>
      <w:r w:rsidRPr="00DA6BB8">
        <w:rPr>
          <w:rFonts w:ascii="Times New Roman" w:hAnsi="Times New Roman"/>
          <w:color w:val="000000"/>
          <w:sz w:val="24"/>
          <w:szCs w:val="24"/>
          <w:lang w:val="uk-UA" w:eastAsia="uk-UA"/>
        </w:rPr>
        <w:t xml:space="preserve"> повного комплекту документів, визначених в цьому Порядку;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виявлена</w:t>
      </w:r>
      <w:r w:rsidRPr="00DA6BB8">
        <w:rPr>
          <w:rFonts w:ascii="Times New Roman" w:hAnsi="Times New Roman"/>
          <w:color w:val="000000"/>
          <w:sz w:val="24"/>
          <w:szCs w:val="24"/>
          <w:lang w:val="uk-UA" w:eastAsia="uk-UA"/>
        </w:rPr>
        <w:t xml:space="preserve"> недостовірність поданих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3.9. Для отримання послуг з лікування перед зубопротезуванням та зубопротезування пільговик звертається до лікаря - стоматолога - ортопеда, який визначає об'єм послуг та складає план лікування та протезування, який погоджується особою на яку покладено </w:t>
      </w:r>
      <w:proofErr w:type="spellStart"/>
      <w:r w:rsidRPr="00DA6BB8">
        <w:rPr>
          <w:rFonts w:ascii="Times New Roman" w:hAnsi="Times New Roman"/>
          <w:color w:val="000000"/>
          <w:sz w:val="24"/>
          <w:szCs w:val="24"/>
          <w:lang w:val="uk-UA" w:eastAsia="uk-UA"/>
        </w:rPr>
        <w:t>адміністривно</w:t>
      </w:r>
      <w:proofErr w:type="spellEnd"/>
      <w:r w:rsidRPr="00DA6BB8">
        <w:rPr>
          <w:rFonts w:ascii="Times New Roman" w:hAnsi="Times New Roman"/>
          <w:color w:val="000000"/>
          <w:sz w:val="24"/>
          <w:szCs w:val="24"/>
          <w:lang w:val="uk-UA" w:eastAsia="uk-UA"/>
        </w:rPr>
        <w:t>-управлінські функції ортопедичного відділення.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3.10.  Інформація про надання послуг лікування та зубопротезування пільгових категорій населення відображається і зберігається в електронній медичній карті хворого в Медичній інформаційній системі.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За наявності в пацієнта особистої паперової стоматологічної медичної карточки лікар за бажанням пацієнта додатково вносить дані в зазначену картку.</w:t>
      </w: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p>
    <w:p w:rsidR="00DA6BB8" w:rsidRPr="00DA6BB8" w:rsidRDefault="00DA6BB8" w:rsidP="00DA6BB8">
      <w:pPr>
        <w:spacing w:after="0" w:line="240" w:lineRule="auto"/>
        <w:ind w:firstLine="709"/>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Порядок відшкодування послуг</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4.1. Відшкодування витрат за надані послуги з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w:t>
      </w:r>
      <w:r w:rsidRPr="00DA6BB8">
        <w:rPr>
          <w:rFonts w:ascii="Times New Roman" w:hAnsi="Times New Roman"/>
          <w:sz w:val="28"/>
          <w:szCs w:val="28"/>
          <w:lang w:val="uk-UA" w:eastAsia="uk-UA"/>
        </w:rPr>
        <w:t xml:space="preserve"> </w:t>
      </w:r>
      <w:r w:rsidRPr="00DA6BB8">
        <w:rPr>
          <w:rFonts w:ascii="Times New Roman" w:hAnsi="Times New Roman"/>
          <w:sz w:val="24"/>
          <w:szCs w:val="24"/>
          <w:lang w:val="uk-UA" w:eastAsia="uk-UA"/>
        </w:rPr>
        <w:t>здійснюється за рахунок коштів бюджету Хмельницької міської територіальної громади</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щомісячно у межах видатків, передбачених у бюджеті громади  на відповідний рік. </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color w:val="0D0D0D"/>
          <w:sz w:val="24"/>
          <w:szCs w:val="24"/>
          <w:lang w:val="uk-UA" w:eastAsia="uk-UA"/>
        </w:rPr>
        <w:t xml:space="preserve">4.2.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color w:val="0D0D0D"/>
          <w:sz w:val="24"/>
          <w:szCs w:val="24"/>
          <w:lang w:val="uk-UA" w:eastAsia="uk-UA"/>
        </w:rPr>
        <w:t xml:space="preserve">надає платні послуги за тарифами, які затверджено в порядку визначеному Статутом </w:t>
      </w:r>
      <w:r w:rsidRPr="00DA6BB8">
        <w:rPr>
          <w:rFonts w:ascii="Times New Roman" w:hAnsi="Times New Roman"/>
          <w:sz w:val="24"/>
          <w:szCs w:val="24"/>
          <w:lang w:val="uk-UA" w:eastAsia="uk-UA"/>
        </w:rPr>
        <w:t>КП «ХМЛДЦ»</w:t>
      </w:r>
      <w:r w:rsidRPr="00DA6BB8">
        <w:rPr>
          <w:rFonts w:ascii="Times New Roman" w:hAnsi="Times New Roman"/>
          <w:color w:val="0D0D0D"/>
          <w:sz w:val="24"/>
          <w:szCs w:val="24"/>
          <w:lang w:val="uk-UA" w:eastAsia="uk-UA"/>
        </w:rPr>
        <w:t>.</w:t>
      </w:r>
    </w:p>
    <w:p w:rsidR="00DA6BB8" w:rsidRPr="00DA6BB8" w:rsidRDefault="00DA6BB8" w:rsidP="00DA6BB8">
      <w:pPr>
        <w:spacing w:after="0" w:line="240" w:lineRule="auto"/>
        <w:ind w:firstLine="708"/>
        <w:jc w:val="both"/>
        <w:rPr>
          <w:rFonts w:ascii="Times New Roman" w:hAnsi="Times New Roman"/>
          <w:sz w:val="24"/>
          <w:szCs w:val="24"/>
          <w:lang w:val="uk-UA" w:eastAsia="uk-UA"/>
        </w:rPr>
      </w:pPr>
      <w:bookmarkStart w:id="0" w:name="_gjdgxs" w:colFirst="0" w:colLast="0"/>
      <w:bookmarkEnd w:id="0"/>
      <w:r w:rsidRPr="00DA6BB8">
        <w:rPr>
          <w:rFonts w:ascii="Times New Roman" w:hAnsi="Times New Roman"/>
          <w:sz w:val="24"/>
          <w:szCs w:val="24"/>
          <w:lang w:val="uk-UA" w:eastAsia="uk-UA"/>
        </w:rPr>
        <w:t xml:space="preserve">4.3. Для отримання коштів за фактично понесені витрати на проведення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 щомісячно до 20 числа звітного місяця надає управлінню охорони здоров’я Хмельницької міської ради акт про надані послуги, в якому зазначається прізвище, ім’я та по батькові пацієнта, категорія та номер посвідчення, адреса проживання, дата надання послуги, назва послуги із стоматологічної допомоги, кількість наданих послуг, ціна за послугу (грн) та сума відшкодування (грн).</w:t>
      </w:r>
    </w:p>
    <w:p w:rsidR="00DA6BB8" w:rsidRPr="00DA6BB8" w:rsidRDefault="00DA6BB8" w:rsidP="00DA6BB8">
      <w:pPr>
        <w:spacing w:after="0" w:line="240" w:lineRule="auto"/>
        <w:ind w:firstLine="708"/>
        <w:jc w:val="both"/>
        <w:rPr>
          <w:rFonts w:ascii="Times New Roman" w:hAnsi="Times New Roman"/>
          <w:color w:val="000000"/>
          <w:sz w:val="24"/>
          <w:szCs w:val="24"/>
          <w:lang w:val="uk-UA" w:eastAsia="uk-UA"/>
        </w:rPr>
      </w:pPr>
      <w:r w:rsidRPr="00DA6BB8">
        <w:rPr>
          <w:rFonts w:ascii="Times New Roman" w:hAnsi="Times New Roman"/>
          <w:sz w:val="24"/>
          <w:szCs w:val="24"/>
          <w:lang w:val="uk-UA" w:eastAsia="uk-UA"/>
        </w:rPr>
        <w:t xml:space="preserve">4.4. Управління охорони здоров’я Хмельницької міської ради після отримання фінансування з бюджету здійснює перерахування коштів КП «ХМЛДЦ» для відшкодування витрат з </w:t>
      </w:r>
      <w:r w:rsidRPr="00DA6BB8">
        <w:rPr>
          <w:rFonts w:ascii="Times New Roman" w:hAnsi="Times New Roman"/>
          <w:color w:val="000000"/>
          <w:sz w:val="24"/>
          <w:szCs w:val="24"/>
          <w:lang w:val="uk-UA" w:eastAsia="uk-UA"/>
        </w:rPr>
        <w:t>лікування перед зубопротезуванням та зубопротезування пільгових категорій населення.</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 xml:space="preserve">4.5.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несе відповідальність за достовірність даних в актах про надані послуги, якість надання послуг з </w:t>
      </w:r>
      <w:r w:rsidRPr="00DA6BB8">
        <w:rPr>
          <w:rFonts w:ascii="Times New Roman" w:hAnsi="Times New Roman"/>
          <w:color w:val="000000"/>
          <w:sz w:val="24"/>
          <w:szCs w:val="24"/>
          <w:lang w:val="uk-UA" w:eastAsia="uk-UA"/>
        </w:rPr>
        <w:t xml:space="preserve"> лікування перед зубопротезуванням та зубопротезування, а також дотримання черговості пільговиків.</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4.6.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4.7. Питання, не передбачені цим Порядком, вирішуються відповідно до чинного законодавства України.</w:t>
      </w:r>
    </w:p>
    <w:p w:rsid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 xml:space="preserve">Секретар міської ради                                                                       </w:t>
      </w:r>
      <w:r>
        <w:rPr>
          <w:rFonts w:ascii="Times New Roman" w:hAnsi="Times New Roman"/>
          <w:sz w:val="24"/>
          <w:szCs w:val="24"/>
          <w:lang w:val="uk-UA"/>
        </w:rPr>
        <w:t xml:space="preserve"> </w:t>
      </w:r>
      <w:r w:rsidRPr="00DA6BB8">
        <w:rPr>
          <w:rFonts w:ascii="Times New Roman" w:hAnsi="Times New Roman"/>
          <w:sz w:val="24"/>
          <w:szCs w:val="24"/>
          <w:lang w:val="uk-UA"/>
        </w:rPr>
        <w:t xml:space="preserve">                  В. ДІДЕНКО</w:t>
      </w: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DA6BB8" w:rsidRP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Начальник управління охорони здоров’я                                                            Б. ТКАЧ</w:t>
      </w:r>
    </w:p>
    <w:p w:rsidR="00DA6BB8" w:rsidRDefault="00DA6BB8" w:rsidP="00DA6BB8">
      <w:pPr>
        <w:widowControl w:val="0"/>
        <w:spacing w:after="0"/>
        <w:jc w:val="right"/>
        <w:rPr>
          <w:rFonts w:ascii="Times New Roman" w:hAnsi="Times New Roman"/>
          <w:sz w:val="24"/>
          <w:szCs w:val="24"/>
          <w:lang w:val="uk-UA" w:eastAsia="uk-UA"/>
        </w:rPr>
      </w:pPr>
    </w:p>
    <w:p w:rsidR="00DA6BB8" w:rsidRPr="00DA6BB8" w:rsidRDefault="00DA6BB8" w:rsidP="00DA6BB8">
      <w:pPr>
        <w:widowControl w:val="0"/>
        <w:spacing w:after="0"/>
        <w:jc w:val="right"/>
        <w:rPr>
          <w:rFonts w:ascii="Times New Roman" w:hAnsi="Times New Roman"/>
          <w:sz w:val="24"/>
          <w:szCs w:val="24"/>
          <w:lang w:val="uk-UA" w:eastAsia="uk-UA"/>
        </w:rPr>
      </w:pPr>
      <w:r w:rsidRPr="00DA6BB8">
        <w:rPr>
          <w:rFonts w:ascii="Times New Roman" w:hAnsi="Times New Roman"/>
          <w:sz w:val="24"/>
          <w:szCs w:val="24"/>
          <w:lang w:val="uk-UA" w:eastAsia="uk-UA"/>
        </w:rPr>
        <w:t>Додаток до Порядку</w:t>
      </w:r>
    </w:p>
    <w:p w:rsidR="00DA6BB8" w:rsidRPr="00DA6BB8" w:rsidRDefault="00DA6BB8" w:rsidP="00DA6BB8">
      <w:pPr>
        <w:widowControl w:val="0"/>
        <w:spacing w:after="0"/>
        <w:jc w:val="center"/>
        <w:rPr>
          <w:rFonts w:ascii="Times New Roman" w:hAnsi="Times New Roman"/>
          <w:b/>
          <w:sz w:val="24"/>
          <w:szCs w:val="24"/>
          <w:lang w:val="uk-UA" w:eastAsia="uk-UA"/>
        </w:rPr>
      </w:pP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ПОЛОЖЕННЯ</w:t>
      </w: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DA6BB8">
      <w:pPr>
        <w:widowControl w:val="0"/>
        <w:spacing w:after="0"/>
        <w:ind w:firstLine="566"/>
        <w:jc w:val="both"/>
        <w:rPr>
          <w:rFonts w:ascii="Times New Roman" w:hAnsi="Times New Roman"/>
          <w:sz w:val="24"/>
          <w:szCs w:val="24"/>
          <w:lang w:val="uk-UA" w:eastAsia="uk-UA"/>
        </w:rPr>
      </w:pPr>
    </w:p>
    <w:p w:rsidR="00DA6BB8" w:rsidRPr="00DA6BB8" w:rsidRDefault="00DA6BB8" w:rsidP="00DA6BB8">
      <w:pPr>
        <w:widowControl w:val="0"/>
        <w:spacing w:after="0"/>
        <w:ind w:firstLine="566"/>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1.1. Загальна міська електронна реєстрація на лікування перед зубопротезуванням та зубопротезування пільгових категорій громадян мешканців Хмельницької міської територіальної громади здійснюється з метою:</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права пільгових категорій громадян мешканців Хмельницької міської територіальної громади на доступність отримання послуги лікування перед зубопротезуванням та зубопротезування на пільгових умовах;</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спрощення порядку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доступу до інформації про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запровадження єдиного підходу щодо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1.2. У цьому Положенні наведені нижче терміни вживаються у такому значенні: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загальний міський електронний реєстр пільгових категорій громадян мешканців Хмельницької міської територіальної громади, які зареєструвалися на лікування перед зубопротезуванням та зубопротезування (далі - Реєстр) - єдина електронна автоматизована база даних з накопичення та обробки персональних даних пільгових категорій громадян мешканців Хмельницької міської територіальної громади, які зареєструвались для отримання послуги лікування перед зубопротезуванням та зубопротезування, що забезпечує зберігання, видачу та захист даних від несанкціонованого доступу;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технічний адміністратор Реєстру - Хмельницьке міське комунальне підприємство «</w:t>
      </w:r>
      <w:proofErr w:type="spellStart"/>
      <w:r w:rsidRPr="00DA6BB8">
        <w:rPr>
          <w:rFonts w:ascii="Times New Roman" w:hAnsi="Times New Roman"/>
          <w:sz w:val="24"/>
          <w:szCs w:val="24"/>
          <w:lang w:val="uk-UA" w:eastAsia="uk-UA"/>
        </w:rPr>
        <w:t>Хмельницькінфоцентр</w:t>
      </w:r>
      <w:proofErr w:type="spellEnd"/>
      <w:r w:rsidRPr="00DA6BB8">
        <w:rPr>
          <w:rFonts w:ascii="Times New Roman" w:hAnsi="Times New Roman"/>
          <w:sz w:val="24"/>
          <w:szCs w:val="24"/>
          <w:lang w:val="uk-UA" w:eastAsia="uk-UA"/>
        </w:rPr>
        <w:t>», що забезпечує технічний супровід функціонування та роботи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держатель Реєстру/адміністратор Реєстру - комунальне підприємство «Хмельницький міський лікувально-діагностичний центр» Хмельницької міської ради, який здійснює внесення інформації до Реєстру, виконує інші функції, передбачені цим Положенням за зверненням заявника;</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заявник - пільгові категорії громадян мешканці Хмельницької міської територіальної громади, які виявили бажання внести свої дані</w:t>
      </w:r>
      <w:r w:rsidRPr="00DA6BB8">
        <w:rPr>
          <w:rFonts w:ascii="Times New Roman" w:hAnsi="Times New Roman"/>
          <w:color w:val="FF0000"/>
          <w:sz w:val="24"/>
          <w:szCs w:val="24"/>
          <w:lang w:val="uk-UA" w:eastAsia="uk-UA"/>
        </w:rPr>
        <w:t xml:space="preserve"> </w:t>
      </w:r>
      <w:r w:rsidRPr="00DA6BB8">
        <w:rPr>
          <w:rFonts w:ascii="Times New Roman" w:hAnsi="Times New Roman"/>
          <w:sz w:val="24"/>
          <w:szCs w:val="24"/>
          <w:lang w:val="uk-UA" w:eastAsia="uk-UA"/>
        </w:rPr>
        <w:t>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статус заяви - стадія розгляду на якій перебуває звернення. Статус може встановлюватись автоматично, адміністратором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1.3. Публічна інформація щодо реєстрації у Реєстрі доступна для ознайомлення через мережу Інтернет на сайті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1.4. Перед реєстрацією у Реєстрі мешканці Хмельницької міської територіальної громади зобов’язані ознайомитися з «Порядком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та «Положенням 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DA6BB8">
      <w:pPr>
        <w:widowControl w:val="0"/>
        <w:spacing w:after="0"/>
        <w:ind w:firstLine="566"/>
        <w:jc w:val="center"/>
        <w:rPr>
          <w:rFonts w:ascii="Times New Roman" w:hAnsi="Times New Roman"/>
          <w:b/>
          <w:sz w:val="24"/>
          <w:szCs w:val="24"/>
          <w:lang w:val="uk-UA" w:eastAsia="uk-UA"/>
        </w:rPr>
      </w:pPr>
    </w:p>
    <w:p w:rsidR="00DA6BB8" w:rsidRPr="00DA6BB8" w:rsidRDefault="00DA6BB8" w:rsidP="00DA6BB8">
      <w:pPr>
        <w:widowControl w:val="0"/>
        <w:spacing w:after="0"/>
        <w:ind w:firstLine="566"/>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Порядок внесення відомостей про мешканців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2.1. Запис до Реєстру здійснюється у хронологічному порядку надходження заяв-анкет та є обов’язковою умовою внесення мешканця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2.2. Внесенню до Реєстру підлягає така інформація про мешканців:</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серія та номер паспорта;</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xml:space="preserve">- прізвище, </w:t>
      </w:r>
      <w:proofErr w:type="spellStart"/>
      <w:r w:rsidRPr="00DA6BB8">
        <w:rPr>
          <w:rFonts w:ascii="Times New Roman" w:hAnsi="Times New Roman"/>
          <w:color w:val="000000"/>
          <w:sz w:val="24"/>
          <w:szCs w:val="24"/>
          <w:lang w:val="uk-UA" w:eastAsia="uk-UA"/>
        </w:rPr>
        <w:t>імʼя</w:t>
      </w:r>
      <w:proofErr w:type="spellEnd"/>
      <w:r w:rsidRPr="00DA6BB8">
        <w:rPr>
          <w:rFonts w:ascii="Times New Roman" w:hAnsi="Times New Roman"/>
          <w:color w:val="000000"/>
          <w:sz w:val="24"/>
          <w:szCs w:val="24"/>
          <w:lang w:val="uk-UA" w:eastAsia="uk-UA"/>
        </w:rPr>
        <w:t>, по батькові;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дата народження (у порядку рік-місяць-число); </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адреса реєстрації місця проживання;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інформація про пільгову категорію;</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контактні дані - мобільний телефон (та електронна адреса за наявності);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копії документів відповідно до пільгової категорії, необхідні для отримання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2.3. Внесення до Реєстру інформації про мешканців здійснюється на сайті електронного реєстру заявником особисто, чи реєстратором контакт-центру за усним зверненням заявника в місці надання послуги.</w:t>
      </w:r>
    </w:p>
    <w:p w:rsidR="00DA6BB8" w:rsidRPr="00DA6BB8" w:rsidRDefault="00DA6BB8" w:rsidP="00DA6BB8">
      <w:pPr>
        <w:spacing w:after="0" w:line="240" w:lineRule="auto"/>
        <w:ind w:firstLine="566"/>
        <w:jc w:val="both"/>
        <w:rPr>
          <w:rFonts w:ascii="Times New Roman" w:hAnsi="Times New Roman"/>
          <w:i/>
          <w:color w:val="000000"/>
          <w:sz w:val="24"/>
          <w:szCs w:val="24"/>
          <w:lang w:val="uk-UA" w:eastAsia="uk-UA"/>
        </w:rPr>
      </w:pPr>
      <w:r w:rsidRPr="00DA6BB8">
        <w:rPr>
          <w:rFonts w:ascii="Times New Roman" w:hAnsi="Times New Roman"/>
          <w:color w:val="000000"/>
          <w:sz w:val="24"/>
          <w:szCs w:val="24"/>
          <w:lang w:val="uk-UA" w:eastAsia="uk-UA"/>
        </w:rPr>
        <w:t>При внесенні інформації до Реєстру заявник ознайомлюється з умовами Положення та надає згоду на обробку персональних даних та конфіденційної інформації, через проставлення відповідних відміток, що є обов'язковими для заповнення.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На сайті заява-анкета заповнюється заявником в електронному вигляді в персональному кабінеті заявника. Після реєстрації інформація, що подана заявником в заяві-анкеті, опрацьовується адміністратором Реєстру протягом 5 робочих днів та встановлюється статус заяви «Зареєстровано», датою реєстрації її в системі.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Якщо мешканці не в змозі самостійно заповнити заяву-анкету, вони можуть звернутися до реєстратора контакт-центру в місці надання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Реєстратор контакт-центру заповнює заяву-анкету на сайті відповідно до звернення заявника в його присутності та проводить сканування необхідних документів. При завершенні електронної реєстрації реєстратор роздруковує зареєстровану заяву-анкету, яка після звірки поданих даних підписується заявником.</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Після успішної реєстрації для кожної заяви-анкети встановлюється автоматично статус «Зареєстровано» та присвоюється порядковий номер заяви-анкети.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2.4. При необхідності внесення змін у реєстраційні дані (зміна адреси, номеру телефону тощо) заявник зобов’язаний повідомити про них, звернувшись до реєстратора контакт-центру в місці надання послуги, або внести їх самостійно у персональному кабінеті заявника на сайті електронної реєстрації. Зміни та доповнення до заяви-анкети можуть бути внесені протягом усього періоду перебування мешканця в Реєстрі.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2.5. Заявник несе персональну відповідальність за інформацію, надану в електронній анкеті.</w:t>
      </w:r>
    </w:p>
    <w:p w:rsidR="00DA6BB8" w:rsidRPr="00DA6BB8" w:rsidRDefault="00DA6BB8" w:rsidP="00DA6BB8">
      <w:pPr>
        <w:widowControl w:val="0"/>
        <w:spacing w:after="0"/>
        <w:ind w:firstLine="566"/>
        <w:jc w:val="both"/>
        <w:rPr>
          <w:rFonts w:ascii="Times New Roman" w:hAnsi="Times New Roman"/>
          <w:sz w:val="24"/>
          <w:szCs w:val="24"/>
          <w:lang w:val="uk-UA" w:eastAsia="uk-UA"/>
        </w:rPr>
      </w:pP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Порядок надання послуги</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3.1. Заявник може самостійно стежити за статусом своєї заяви-анкети в Реєстрі через мережу Інтернет або за допомогою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3.2. Запрошення на консультацію лікаря здійснюються щомісячно по Реєстру в хронологічному порядку надходження заяв-анкет, у яких встановлено статус «Зареєстровано». Запрошення здійснює відповідальний працівник адміністратора Реєстру по телефону, вказаному заявником у своїй заяві-анкеті.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3.3. В разі успішного погодження дати і часу візиту до лікаря відповідальний працівник адміністратора Реєстру записує пільговика на прийом до лікаря через медичну інформаційну систему і змінює статус заявки-анкети в Реєстрі на «Запрошено на консультацію».</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Заявник має прийти до лікаря у погоджений день і час візиту. Із собою заявнику необхідно взяти оригінали та копії документів, які надають йому право на пільгове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3.4. Після здійснення консультації лікаря та надання  послуги лікування перед зубопротезуванням та зубопротезування лікар інформує відповідального працівника адміністратора Реєстру про успішне надання послуги пільговику, який зареєстрований у Реєстрі, і відповідальний працівник адміністратора Реєстру змінює статус заявки-анкети в Реєстрі на «Послугу надано».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3.5. В разі надання заявником неповного пакету документів, консультація лікаря відміняється. Лікар призначає нову дату і час консультації, та інформує відповідального працівника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В разі повторного надання заявником неповного пакету документів, консультація лікаря повторно відміняється. Лікар інформує відповідального працівника адміністратора </w:t>
      </w:r>
      <w:r w:rsidRPr="00DA6BB8">
        <w:rPr>
          <w:rFonts w:ascii="Times New Roman" w:hAnsi="Times New Roman"/>
          <w:sz w:val="24"/>
          <w:szCs w:val="24"/>
          <w:lang w:val="uk-UA" w:eastAsia="uk-UA"/>
        </w:rPr>
        <w:lastRenderedPageBreak/>
        <w:t>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3.6. В разі надання заявником документів, у яких сплинув термін, який дає право для певної категорії, постановки на облік, консультація лікаря відміняється. Лікар інформує відповідального працівника адміністратора 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3.7. В разі трьох невдалих спроб зв'язку із заявником за його контактним номером телефону із заявки-анкети протягом одного місяця відповідальний працівник адміністратора Реєстру фіксує дати невдалих спроб зв'язку, причини невдалого зв'язку (недійсний номер, номер не обслуговується, номер поза зоною досяжності, чужий номер тощо), і змінює статус заявки-анкети в Реєстрі на «Некоректні дані».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У разі встановлення статусу "Некоректні дані" заявник зобов’язується протягом 10 календарних днів після зміни статусу заяви-анкети подати коректний номер телефону реєстратору контакт-центру в місці надання послуги, або внести їх самостійно у персональному кабінеті заявника на сайті електронної реєстрації.</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Якщо у вказаний період заявник не надає коректні контактні дані (номер телефону), статус заявника змінюється на «Реєстрацію анульовано», і його заява-анкета видаляється із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3.8. В разі двох відмов заявника від запрошення, здійснених з інтервалом в 2 місяці, відповідальний працівник адміністратора Реєстру фіксує дати відмов, причини відмов,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3.9. В разі неявки заявника за запрошенням без попередження (впродовж місяця з дня повідомлення) відповідальний працівник адміністратора Реєстру фіксує дату запланованого візиту пільговика до лікаря, термін очікування появи пільговика,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3.10. В разі отримання від заявника письмової заяви про відстрочення терміну надання послуг дата наступного запрошення переноситься на пізніший термін. Відповідальний працівник адміністратора Реєстру фіксує дату заявки пільговика, період відстрочення.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Заява про відстрочення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w:t>
      </w:r>
      <w:proofErr w:type="spellStart"/>
      <w:r w:rsidRPr="00DA6BB8">
        <w:rPr>
          <w:rFonts w:ascii="Times New Roman" w:hAnsi="Times New Roman"/>
          <w:sz w:val="24"/>
          <w:szCs w:val="24"/>
          <w:lang w:val="uk-UA" w:eastAsia="uk-UA"/>
        </w:rPr>
        <w:t>Прибузька</w:t>
      </w:r>
      <w:proofErr w:type="spellEnd"/>
      <w:r w:rsidRPr="00DA6BB8">
        <w:rPr>
          <w:rFonts w:ascii="Times New Roman" w:hAnsi="Times New Roman"/>
          <w:sz w:val="24"/>
          <w:szCs w:val="24"/>
          <w:lang w:val="uk-UA" w:eastAsia="uk-UA"/>
        </w:rPr>
        <w:t>,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3.11. В разі отримання заяви пільговика про відмову у наданні послуг відповідальний працівник адміністратора Реєстру фіксує дату заяви-відмови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Заява про відмову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w:t>
      </w:r>
      <w:proofErr w:type="spellStart"/>
      <w:r w:rsidRPr="00DA6BB8">
        <w:rPr>
          <w:rFonts w:ascii="Times New Roman" w:hAnsi="Times New Roman"/>
          <w:sz w:val="24"/>
          <w:szCs w:val="24"/>
          <w:lang w:val="uk-UA" w:eastAsia="uk-UA"/>
        </w:rPr>
        <w:t>Прибузька</w:t>
      </w:r>
      <w:proofErr w:type="spellEnd"/>
      <w:r w:rsidRPr="00DA6BB8">
        <w:rPr>
          <w:rFonts w:ascii="Times New Roman" w:hAnsi="Times New Roman"/>
          <w:sz w:val="24"/>
          <w:szCs w:val="24"/>
          <w:lang w:val="uk-UA" w:eastAsia="uk-UA"/>
        </w:rPr>
        <w:t>,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rPr>
          <w:rFonts w:ascii="Times New Roman" w:hAnsi="Times New Roman"/>
          <w:b/>
          <w:sz w:val="24"/>
          <w:szCs w:val="24"/>
          <w:lang w:val="uk-UA" w:eastAsia="uk-UA"/>
        </w:rPr>
      </w:pP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Забезпечення доступу до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4.1. Доступ до всіх персональних даних заявника відповідно до Закону України «Про захист персональних даних» мають відповідальні працівники держателя Реєстру, відповідальні працівники технічного адміністратора Реєстру, керівник та відповідальні </w:t>
      </w:r>
      <w:bookmarkStart w:id="1" w:name="_GoBack"/>
      <w:r w:rsidRPr="00DA6BB8">
        <w:rPr>
          <w:rFonts w:ascii="Times New Roman" w:hAnsi="Times New Roman"/>
          <w:sz w:val="24"/>
          <w:szCs w:val="24"/>
          <w:lang w:val="uk-UA" w:eastAsia="uk-UA"/>
        </w:rPr>
        <w:t>працівники адміністратора Реєстру.</w:t>
      </w:r>
    </w:p>
    <w:bookmarkEnd w:id="1"/>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4.2. Публічний доступ до Реєстру розміщений на офіційному сайті Реєстру та містить виключно таку інформацію: реєстраційний номер, дату та час реєстрації, </w:t>
      </w:r>
      <w:proofErr w:type="spellStart"/>
      <w:r w:rsidRPr="00DA6BB8">
        <w:rPr>
          <w:rFonts w:ascii="Times New Roman" w:hAnsi="Times New Roman"/>
          <w:sz w:val="24"/>
          <w:szCs w:val="24"/>
          <w:lang w:val="uk-UA" w:eastAsia="uk-UA"/>
        </w:rPr>
        <w:t>імʼя</w:t>
      </w:r>
      <w:proofErr w:type="spellEnd"/>
      <w:r w:rsidRPr="00DA6BB8">
        <w:rPr>
          <w:rFonts w:ascii="Times New Roman" w:hAnsi="Times New Roman"/>
          <w:sz w:val="24"/>
          <w:szCs w:val="24"/>
          <w:lang w:val="uk-UA" w:eastAsia="uk-UA"/>
        </w:rPr>
        <w:t>, по батькові, частково зашифровані серію та номер паспорта.</w:t>
      </w:r>
    </w:p>
    <w:p w:rsidR="00DA6BB8" w:rsidRPr="00DA6BB8" w:rsidRDefault="00DA6BB8" w:rsidP="00DA6BB8">
      <w:pPr>
        <w:widowControl w:val="0"/>
        <w:spacing w:after="0"/>
        <w:jc w:val="center"/>
        <w:rPr>
          <w:rFonts w:ascii="Times New Roman" w:hAnsi="Times New Roman"/>
          <w:b/>
          <w:sz w:val="24"/>
          <w:szCs w:val="24"/>
          <w:lang w:val="uk-UA" w:eastAsia="uk-UA"/>
        </w:rPr>
      </w:pPr>
    </w:p>
    <w:p w:rsidR="00DA6BB8" w:rsidRPr="00DA6BB8" w:rsidRDefault="00DA6BB8" w:rsidP="00DA6BB8">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DA6BB8" w:rsidP="00DA6BB8">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 xml:space="preserve">   Начальник управління охорони здоров’я                                                        Б. ТКАЧ</w:t>
      </w:r>
    </w:p>
    <w:p w:rsidR="00DA6BB8" w:rsidRPr="00DA6BB8" w:rsidRDefault="00DA6BB8" w:rsidP="00DA6BB8">
      <w:pPr>
        <w:spacing w:after="0" w:line="240" w:lineRule="auto"/>
        <w:jc w:val="both"/>
        <w:rPr>
          <w:rFonts w:ascii="Times New Roman" w:hAnsi="Times New Roman"/>
          <w:sz w:val="24"/>
          <w:szCs w:val="24"/>
          <w:lang w:val="uk-UA"/>
        </w:rPr>
      </w:pPr>
    </w:p>
    <w:p w:rsidR="00DA6BB8" w:rsidRPr="00DA6BB8" w:rsidRDefault="00DA6BB8" w:rsidP="00DA6BB8">
      <w:pPr>
        <w:spacing w:after="0" w:line="240" w:lineRule="auto"/>
        <w:jc w:val="both"/>
        <w:rPr>
          <w:rFonts w:ascii="Times New Roman" w:hAnsi="Times New Roman"/>
          <w:sz w:val="24"/>
          <w:szCs w:val="24"/>
          <w:lang w:val="uk-UA"/>
        </w:rPr>
      </w:pPr>
    </w:p>
    <w:p w:rsidR="00541449" w:rsidRPr="00D50097" w:rsidRDefault="00541449" w:rsidP="00541449">
      <w:pPr>
        <w:pStyle w:val="a5"/>
        <w:jc w:val="center"/>
        <w:rPr>
          <w:rFonts w:ascii="Times New Roman" w:hAnsi="Times New Roman"/>
          <w:b/>
          <w:sz w:val="24"/>
          <w:szCs w:val="24"/>
          <w:lang w:val="uk-UA"/>
        </w:rPr>
      </w:pPr>
      <w:r w:rsidRPr="00D50097">
        <w:rPr>
          <w:rFonts w:ascii="Times New Roman" w:hAnsi="Times New Roman"/>
          <w:b/>
          <w:sz w:val="24"/>
          <w:szCs w:val="24"/>
          <w:lang w:val="uk-UA"/>
        </w:rPr>
        <w:lastRenderedPageBreak/>
        <w:t>ПОЯСНЮВАЛЬНА ЗАПИСКА</w:t>
      </w:r>
    </w:p>
    <w:p w:rsidR="00541449" w:rsidRPr="00D50097" w:rsidRDefault="00541449" w:rsidP="00541449">
      <w:pPr>
        <w:pStyle w:val="a5"/>
        <w:jc w:val="center"/>
        <w:rPr>
          <w:rFonts w:ascii="Times New Roman" w:hAnsi="Times New Roman"/>
          <w:b/>
          <w:sz w:val="24"/>
          <w:szCs w:val="24"/>
          <w:lang w:val="uk-UA"/>
        </w:rPr>
      </w:pPr>
      <w:r w:rsidRPr="00D50097">
        <w:rPr>
          <w:rFonts w:ascii="Times New Roman" w:hAnsi="Times New Roman"/>
          <w:b/>
          <w:sz w:val="24"/>
          <w:szCs w:val="24"/>
          <w:lang w:val="uk-UA"/>
        </w:rPr>
        <w:t>до проекту рішення сесії міської ради</w:t>
      </w:r>
    </w:p>
    <w:p w:rsidR="00541449" w:rsidRPr="00B7295D" w:rsidRDefault="00541449" w:rsidP="00B7295D">
      <w:pPr>
        <w:pStyle w:val="a5"/>
        <w:jc w:val="center"/>
        <w:rPr>
          <w:rFonts w:ascii="Times New Roman" w:hAnsi="Times New Roman"/>
          <w:b/>
          <w:sz w:val="24"/>
          <w:szCs w:val="24"/>
          <w:lang w:val="uk-UA"/>
        </w:rPr>
      </w:pPr>
      <w:r w:rsidRPr="00B7295D">
        <w:rPr>
          <w:rFonts w:ascii="Times New Roman" w:hAnsi="Times New Roman"/>
          <w:b/>
          <w:sz w:val="24"/>
          <w:szCs w:val="24"/>
          <w:lang w:val="uk-UA"/>
        </w:rPr>
        <w:t>«</w:t>
      </w:r>
      <w:r w:rsidR="00B7295D" w:rsidRPr="00B7295D">
        <w:rPr>
          <w:rStyle w:val="aa"/>
          <w:rFonts w:ascii="Times New Roman" w:hAnsi="Times New Roman"/>
          <w:b/>
          <w:i w:val="0"/>
          <w:color w:val="auto"/>
          <w:sz w:val="24"/>
          <w:szCs w:val="24"/>
          <w:lang w:val="uk-UA"/>
        </w:rPr>
        <w:t xml:space="preserve">Про </w:t>
      </w:r>
      <w:r w:rsidR="00B7295D" w:rsidRPr="00B7295D">
        <w:rPr>
          <w:rFonts w:ascii="Times New Roman" w:hAnsi="Times New Roman"/>
          <w:b/>
          <w:iCs/>
          <w:sz w:val="24"/>
          <w:szCs w:val="24"/>
          <w:lang w:val="uk-UA"/>
        </w:rPr>
        <w:t>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r w:rsidRPr="00D50097">
        <w:rPr>
          <w:rFonts w:ascii="Times New Roman" w:hAnsi="Times New Roman"/>
          <w:b/>
          <w:sz w:val="24"/>
          <w:szCs w:val="24"/>
          <w:lang w:val="uk-UA"/>
        </w:rPr>
        <w:t>»</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 xml:space="preserve">1.  Обґрунтування необхідності прийняття рішення </w:t>
      </w:r>
    </w:p>
    <w:p w:rsidR="00B7295D" w:rsidRPr="00B7295D" w:rsidRDefault="00541449" w:rsidP="00B7295D">
      <w:pPr>
        <w:pStyle w:val="a5"/>
        <w:ind w:firstLine="708"/>
        <w:jc w:val="both"/>
        <w:rPr>
          <w:rFonts w:ascii="Times New Roman" w:hAnsi="Times New Roman"/>
          <w:sz w:val="24"/>
          <w:szCs w:val="24"/>
          <w:lang w:val="uk-UA"/>
        </w:rPr>
      </w:pPr>
      <w:r w:rsidRPr="00B7295D">
        <w:rPr>
          <w:rFonts w:ascii="Times New Roman" w:hAnsi="Times New Roman"/>
          <w:sz w:val="24"/>
          <w:szCs w:val="24"/>
          <w:lang w:val="uk-UA"/>
        </w:rPr>
        <w:t xml:space="preserve">Даний проект рішення </w:t>
      </w:r>
      <w:r w:rsidRPr="00B7295D">
        <w:rPr>
          <w:rFonts w:ascii="Times New Roman" w:hAnsi="Times New Roman"/>
          <w:bCs/>
          <w:sz w:val="24"/>
          <w:szCs w:val="24"/>
          <w:lang w:val="uk-UA"/>
        </w:rPr>
        <w:t>підготовлено за результатом розгляду</w:t>
      </w:r>
      <w:r w:rsidRPr="00B7295D">
        <w:rPr>
          <w:rFonts w:ascii="Times New Roman" w:hAnsi="Times New Roman"/>
          <w:sz w:val="24"/>
          <w:szCs w:val="24"/>
          <w:lang w:val="uk-UA"/>
        </w:rPr>
        <w:t xml:space="preserve"> пропозиції виконавчого комітету, </w:t>
      </w:r>
      <w:r w:rsidR="00B7295D" w:rsidRPr="00B7295D">
        <w:rPr>
          <w:rFonts w:ascii="Times New Roman" w:hAnsi="Times New Roman"/>
          <w:sz w:val="24"/>
          <w:szCs w:val="24"/>
          <w:lang w:val="uk-UA"/>
        </w:rPr>
        <w:t>щодо 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з метою 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w:t>
      </w:r>
    </w:p>
    <w:p w:rsidR="00541449" w:rsidRPr="00D50097" w:rsidRDefault="00541449" w:rsidP="00541449">
      <w:pPr>
        <w:pStyle w:val="a5"/>
        <w:ind w:firstLine="708"/>
        <w:jc w:val="both"/>
        <w:rPr>
          <w:rFonts w:ascii="Times New Roman" w:hAnsi="Times New Roman"/>
          <w:b/>
          <w:sz w:val="24"/>
          <w:szCs w:val="24"/>
          <w:lang w:val="uk-UA"/>
        </w:rPr>
      </w:pP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2. Мета прийняття рішення</w:t>
      </w:r>
    </w:p>
    <w:p w:rsidR="00B7295D" w:rsidRPr="00B7295D" w:rsidRDefault="00B7295D" w:rsidP="00B7295D">
      <w:pPr>
        <w:pStyle w:val="a5"/>
        <w:ind w:firstLine="708"/>
        <w:jc w:val="both"/>
        <w:rPr>
          <w:rFonts w:ascii="Times New Roman" w:hAnsi="Times New Roman"/>
          <w:sz w:val="24"/>
          <w:szCs w:val="24"/>
          <w:lang w:val="uk-UA"/>
        </w:rPr>
      </w:pPr>
      <w:r w:rsidRPr="00B7295D">
        <w:rPr>
          <w:rFonts w:ascii="Times New Roman" w:hAnsi="Times New Roman"/>
          <w:sz w:val="24"/>
          <w:szCs w:val="24"/>
          <w:lang w:val="uk-UA"/>
        </w:rPr>
        <w:t>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w:t>
      </w:r>
    </w:p>
    <w:p w:rsidR="00541449" w:rsidRPr="00D50097" w:rsidRDefault="00541449" w:rsidP="00541449">
      <w:pPr>
        <w:pStyle w:val="a5"/>
        <w:jc w:val="both"/>
        <w:rPr>
          <w:rFonts w:ascii="Times New Roman" w:hAnsi="Times New Roman"/>
          <w:sz w:val="24"/>
          <w:szCs w:val="24"/>
          <w:lang w:val="uk-UA"/>
        </w:rPr>
      </w:pPr>
      <w:r w:rsidRPr="00D50097">
        <w:rPr>
          <w:rFonts w:ascii="Times New Roman" w:hAnsi="Times New Roman"/>
          <w:sz w:val="24"/>
          <w:szCs w:val="24"/>
          <w:lang w:val="uk-UA"/>
        </w:rPr>
        <w:t xml:space="preserve"> </w:t>
      </w: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3. Правові аспекти</w:t>
      </w:r>
    </w:p>
    <w:p w:rsidR="00541449" w:rsidRDefault="00541449" w:rsidP="00C4302B">
      <w:pPr>
        <w:pStyle w:val="a5"/>
        <w:ind w:firstLine="708"/>
        <w:jc w:val="both"/>
        <w:rPr>
          <w:rFonts w:ascii="Times New Roman" w:hAnsi="Times New Roman"/>
          <w:sz w:val="24"/>
          <w:szCs w:val="24"/>
          <w:lang w:val="uk-UA"/>
        </w:rPr>
      </w:pPr>
      <w:r w:rsidRPr="00D50097">
        <w:rPr>
          <w:rFonts w:ascii="Times New Roman" w:hAnsi="Times New Roman"/>
          <w:sz w:val="24"/>
          <w:szCs w:val="24"/>
          <w:lang w:val="uk-UA"/>
        </w:rPr>
        <w:t>Правовою підставою розроблення проекту рішення</w:t>
      </w:r>
      <w:r w:rsidRPr="00D50097">
        <w:rPr>
          <w:rFonts w:ascii="Times New Roman" w:hAnsi="Times New Roman"/>
          <w:bCs/>
          <w:sz w:val="24"/>
          <w:szCs w:val="24"/>
          <w:lang w:val="uk-UA"/>
        </w:rPr>
        <w:t xml:space="preserve"> є </w:t>
      </w:r>
      <w:r w:rsidRPr="00D50097">
        <w:rPr>
          <w:rFonts w:ascii="Times New Roman" w:hAnsi="Times New Roman"/>
          <w:sz w:val="24"/>
          <w:szCs w:val="24"/>
          <w:lang w:val="uk-UA"/>
        </w:rPr>
        <w:t>Закон України «Про мі</w:t>
      </w:r>
      <w:r w:rsidR="00C4302B">
        <w:rPr>
          <w:rFonts w:ascii="Times New Roman" w:hAnsi="Times New Roman"/>
          <w:sz w:val="24"/>
          <w:szCs w:val="24"/>
          <w:lang w:val="uk-UA"/>
        </w:rPr>
        <w:t>сцеве самоврядування в Україні».</w:t>
      </w:r>
    </w:p>
    <w:p w:rsidR="00C4302B" w:rsidRPr="00D50097" w:rsidRDefault="00C4302B" w:rsidP="00C4302B">
      <w:pPr>
        <w:pStyle w:val="a5"/>
        <w:ind w:firstLine="708"/>
        <w:jc w:val="both"/>
        <w:rPr>
          <w:rFonts w:ascii="Times New Roman" w:hAnsi="Times New Roman"/>
          <w:sz w:val="24"/>
          <w:szCs w:val="24"/>
          <w:lang w:val="uk-UA"/>
        </w:rPr>
      </w:pP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4. Фінансово-економічне обґрунтування</w:t>
      </w:r>
    </w:p>
    <w:p w:rsidR="00B7295D" w:rsidRPr="00B7295D" w:rsidRDefault="00B7295D" w:rsidP="00B7295D">
      <w:pPr>
        <w:pStyle w:val="a5"/>
        <w:ind w:firstLine="708"/>
        <w:jc w:val="both"/>
        <w:rPr>
          <w:rFonts w:ascii="Times New Roman" w:hAnsi="Times New Roman"/>
          <w:sz w:val="24"/>
          <w:szCs w:val="24"/>
          <w:lang w:val="uk-UA"/>
        </w:rPr>
      </w:pPr>
      <w:r w:rsidRPr="00B7295D">
        <w:rPr>
          <w:rFonts w:ascii="Times New Roman" w:hAnsi="Times New Roman"/>
          <w:bCs/>
          <w:sz w:val="24"/>
          <w:szCs w:val="24"/>
          <w:lang w:val="uk-UA"/>
        </w:rPr>
        <w:t>Не потребує додаткового фінансового ресурсу, фінансування здійснюється в межах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 та бюджету Хмельницької міської територіальної громади.</w:t>
      </w:r>
    </w:p>
    <w:p w:rsidR="00541449" w:rsidRPr="00D50097" w:rsidRDefault="00541449" w:rsidP="00541449">
      <w:pPr>
        <w:pStyle w:val="a5"/>
        <w:jc w:val="both"/>
        <w:rPr>
          <w:rFonts w:ascii="Times New Roman" w:hAnsi="Times New Roman"/>
          <w:sz w:val="24"/>
          <w:szCs w:val="24"/>
          <w:lang w:val="uk-UA"/>
        </w:rPr>
      </w:pPr>
      <w:r w:rsidRPr="00D50097">
        <w:rPr>
          <w:rFonts w:ascii="Times New Roman" w:hAnsi="Times New Roman"/>
          <w:sz w:val="24"/>
          <w:szCs w:val="24"/>
          <w:lang w:val="uk-UA"/>
        </w:rPr>
        <w:t xml:space="preserve"> </w:t>
      </w: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5. Позиція заінтересованих органів</w:t>
      </w:r>
    </w:p>
    <w:p w:rsidR="00541449" w:rsidRPr="00D50097" w:rsidRDefault="00541449" w:rsidP="00541449">
      <w:pPr>
        <w:pStyle w:val="a5"/>
        <w:ind w:firstLine="708"/>
        <w:jc w:val="both"/>
        <w:rPr>
          <w:rFonts w:ascii="Times New Roman" w:hAnsi="Times New Roman"/>
          <w:sz w:val="24"/>
          <w:szCs w:val="24"/>
          <w:lang w:val="uk-UA"/>
        </w:rPr>
      </w:pPr>
      <w:r w:rsidRPr="00D50097">
        <w:rPr>
          <w:rFonts w:ascii="Times New Roman" w:hAnsi="Times New Roman"/>
          <w:sz w:val="24"/>
          <w:szCs w:val="24"/>
          <w:lang w:val="uk-UA"/>
        </w:rPr>
        <w:t>Даний проект рішення підтримується управлінням охорони здоров’я.</w:t>
      </w: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ind w:firstLine="708"/>
        <w:jc w:val="both"/>
        <w:rPr>
          <w:rFonts w:ascii="Times New Roman" w:hAnsi="Times New Roman"/>
          <w:b/>
          <w:sz w:val="24"/>
          <w:szCs w:val="24"/>
          <w:lang w:val="uk-UA"/>
        </w:rPr>
      </w:pPr>
      <w:r w:rsidRPr="00D50097">
        <w:rPr>
          <w:rFonts w:ascii="Times New Roman" w:hAnsi="Times New Roman"/>
          <w:b/>
          <w:sz w:val="24"/>
          <w:szCs w:val="24"/>
          <w:lang w:val="uk-UA"/>
        </w:rPr>
        <w:t>6. Громадське обговорення</w:t>
      </w:r>
    </w:p>
    <w:p w:rsidR="00541449" w:rsidRPr="00D50097" w:rsidRDefault="00541449" w:rsidP="00541449">
      <w:pPr>
        <w:pStyle w:val="a5"/>
        <w:ind w:firstLine="708"/>
        <w:jc w:val="both"/>
        <w:rPr>
          <w:rFonts w:ascii="Times New Roman" w:hAnsi="Times New Roman"/>
          <w:sz w:val="24"/>
          <w:szCs w:val="24"/>
          <w:lang w:val="uk-UA"/>
        </w:rPr>
      </w:pPr>
      <w:r w:rsidRPr="00D50097">
        <w:rPr>
          <w:rFonts w:ascii="Times New Roman" w:hAnsi="Times New Roman"/>
          <w:sz w:val="24"/>
          <w:szCs w:val="24"/>
          <w:lang w:val="uk-UA"/>
        </w:rPr>
        <w:t>Проект рішення не потребує проведення громадського обговорення</w:t>
      </w:r>
    </w:p>
    <w:p w:rsidR="00541449" w:rsidRPr="00D50097" w:rsidRDefault="00541449" w:rsidP="00541449">
      <w:pPr>
        <w:pStyle w:val="a5"/>
        <w:jc w:val="both"/>
        <w:rPr>
          <w:rFonts w:ascii="Times New Roman" w:hAnsi="Times New Roman"/>
          <w:bCs/>
          <w:sz w:val="24"/>
          <w:szCs w:val="24"/>
          <w:lang w:val="uk-UA"/>
        </w:rPr>
      </w:pPr>
    </w:p>
    <w:p w:rsidR="00541449" w:rsidRPr="00D50097" w:rsidRDefault="00541449" w:rsidP="00541449">
      <w:pPr>
        <w:pStyle w:val="a5"/>
        <w:ind w:firstLine="708"/>
        <w:jc w:val="both"/>
        <w:rPr>
          <w:rFonts w:ascii="Times New Roman" w:hAnsi="Times New Roman"/>
          <w:b/>
          <w:bCs/>
          <w:sz w:val="24"/>
          <w:szCs w:val="24"/>
          <w:lang w:val="uk-UA"/>
        </w:rPr>
      </w:pPr>
      <w:r w:rsidRPr="00D50097">
        <w:rPr>
          <w:rFonts w:ascii="Times New Roman" w:hAnsi="Times New Roman"/>
          <w:b/>
          <w:bCs/>
          <w:sz w:val="24"/>
          <w:szCs w:val="24"/>
          <w:lang w:val="uk-UA"/>
        </w:rPr>
        <w:t>7. Прогноз результатів</w:t>
      </w:r>
    </w:p>
    <w:p w:rsidR="00541449" w:rsidRPr="00D50097" w:rsidRDefault="00B7295D" w:rsidP="00541449">
      <w:pPr>
        <w:pStyle w:val="a5"/>
        <w:ind w:firstLine="708"/>
        <w:jc w:val="both"/>
        <w:rPr>
          <w:rFonts w:ascii="Times New Roman" w:hAnsi="Times New Roman"/>
          <w:b/>
          <w:sz w:val="24"/>
          <w:szCs w:val="24"/>
          <w:lang w:val="uk-UA"/>
        </w:rPr>
      </w:pPr>
      <w:r w:rsidRPr="00B7295D">
        <w:rPr>
          <w:rFonts w:ascii="Times New Roman" w:hAnsi="Times New Roman"/>
          <w:sz w:val="24"/>
          <w:szCs w:val="24"/>
          <w:lang w:val="uk-UA"/>
        </w:rPr>
        <w:t>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 та 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B7295D" w:rsidRDefault="00B7295D" w:rsidP="00541449">
      <w:pPr>
        <w:pStyle w:val="a5"/>
        <w:ind w:firstLine="708"/>
        <w:jc w:val="both"/>
        <w:rPr>
          <w:rFonts w:ascii="Times New Roman" w:hAnsi="Times New Roman"/>
          <w:b/>
          <w:sz w:val="24"/>
          <w:szCs w:val="24"/>
          <w:lang w:val="uk-UA"/>
        </w:rPr>
      </w:pPr>
    </w:p>
    <w:p w:rsidR="00541449" w:rsidRPr="00D50097" w:rsidRDefault="00541449" w:rsidP="00541449">
      <w:pPr>
        <w:pStyle w:val="a5"/>
        <w:ind w:firstLine="708"/>
        <w:jc w:val="both"/>
        <w:rPr>
          <w:rFonts w:ascii="Times New Roman" w:hAnsi="Times New Roman"/>
          <w:b/>
          <w:bCs/>
          <w:sz w:val="24"/>
          <w:szCs w:val="24"/>
          <w:lang w:val="uk-UA"/>
        </w:rPr>
      </w:pPr>
      <w:r w:rsidRPr="00D50097">
        <w:rPr>
          <w:rFonts w:ascii="Times New Roman" w:hAnsi="Times New Roman"/>
          <w:b/>
          <w:sz w:val="24"/>
          <w:szCs w:val="24"/>
          <w:lang w:val="uk-UA"/>
        </w:rPr>
        <w:t xml:space="preserve">8. </w:t>
      </w:r>
      <w:r w:rsidRPr="00D50097">
        <w:rPr>
          <w:rFonts w:ascii="Times New Roman" w:hAnsi="Times New Roman"/>
          <w:b/>
          <w:bCs/>
          <w:sz w:val="24"/>
          <w:szCs w:val="24"/>
          <w:lang w:val="uk-UA"/>
        </w:rPr>
        <w:t>Дата оприлюднення</w:t>
      </w:r>
    </w:p>
    <w:p w:rsidR="00541449" w:rsidRPr="00D50097" w:rsidRDefault="00541449" w:rsidP="00541449">
      <w:pPr>
        <w:pStyle w:val="a5"/>
        <w:jc w:val="both"/>
        <w:rPr>
          <w:rFonts w:ascii="Times New Roman" w:hAnsi="Times New Roman"/>
          <w:sz w:val="24"/>
          <w:szCs w:val="24"/>
          <w:lang w:val="uk-UA"/>
        </w:rPr>
      </w:pPr>
      <w:r w:rsidRPr="00D50097">
        <w:rPr>
          <w:rFonts w:ascii="Times New Roman" w:hAnsi="Times New Roman"/>
          <w:sz w:val="24"/>
          <w:szCs w:val="24"/>
          <w:lang w:val="uk-UA"/>
        </w:rPr>
        <w:tab/>
      </w:r>
      <w:r w:rsidR="00B7295D">
        <w:rPr>
          <w:rFonts w:ascii="Times New Roman" w:hAnsi="Times New Roman"/>
          <w:sz w:val="24"/>
          <w:szCs w:val="24"/>
          <w:lang w:val="uk-UA"/>
        </w:rPr>
        <w:t>24</w:t>
      </w:r>
      <w:r w:rsidR="00C4302B">
        <w:rPr>
          <w:rFonts w:ascii="Times New Roman" w:hAnsi="Times New Roman"/>
          <w:sz w:val="24"/>
          <w:szCs w:val="24"/>
          <w:lang w:val="uk-UA"/>
        </w:rPr>
        <w:t xml:space="preserve"> лютого</w:t>
      </w:r>
      <w:r w:rsidRPr="00D50097">
        <w:rPr>
          <w:rFonts w:ascii="Times New Roman" w:hAnsi="Times New Roman"/>
          <w:sz w:val="24"/>
          <w:szCs w:val="24"/>
          <w:lang w:val="uk-UA"/>
        </w:rPr>
        <w:t xml:space="preserve"> 202</w:t>
      </w:r>
      <w:r w:rsidR="00C4302B">
        <w:rPr>
          <w:rFonts w:ascii="Times New Roman" w:hAnsi="Times New Roman"/>
          <w:sz w:val="24"/>
          <w:szCs w:val="24"/>
          <w:lang w:val="uk-UA"/>
        </w:rPr>
        <w:t>3</w:t>
      </w:r>
      <w:r w:rsidRPr="00D50097">
        <w:rPr>
          <w:rFonts w:ascii="Times New Roman" w:hAnsi="Times New Roman"/>
          <w:sz w:val="24"/>
          <w:szCs w:val="24"/>
          <w:lang w:val="uk-UA"/>
        </w:rPr>
        <w:t xml:space="preserve"> року.</w:t>
      </w: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jc w:val="both"/>
        <w:rPr>
          <w:rFonts w:ascii="Times New Roman" w:hAnsi="Times New Roman"/>
          <w:sz w:val="24"/>
          <w:szCs w:val="24"/>
          <w:lang w:val="uk-UA"/>
        </w:rPr>
      </w:pPr>
      <w:r w:rsidRPr="00D50097">
        <w:rPr>
          <w:rFonts w:ascii="Times New Roman" w:hAnsi="Times New Roman"/>
          <w:sz w:val="24"/>
          <w:szCs w:val="24"/>
          <w:lang w:val="uk-UA"/>
        </w:rPr>
        <w:t xml:space="preserve">Начальник управління охорони здоров'я  </w:t>
      </w:r>
      <w:r w:rsidRPr="00D50097">
        <w:rPr>
          <w:rFonts w:ascii="Times New Roman" w:hAnsi="Times New Roman"/>
          <w:sz w:val="24"/>
          <w:szCs w:val="24"/>
          <w:lang w:val="uk-UA"/>
        </w:rPr>
        <w:tab/>
      </w:r>
      <w:r w:rsidRPr="00D50097">
        <w:rPr>
          <w:rFonts w:ascii="Times New Roman" w:hAnsi="Times New Roman"/>
          <w:sz w:val="24"/>
          <w:szCs w:val="24"/>
          <w:lang w:val="uk-UA"/>
        </w:rPr>
        <w:tab/>
      </w:r>
      <w:r w:rsidRPr="00D50097">
        <w:rPr>
          <w:rFonts w:ascii="Times New Roman" w:hAnsi="Times New Roman"/>
          <w:sz w:val="24"/>
          <w:szCs w:val="24"/>
          <w:lang w:val="uk-UA"/>
        </w:rPr>
        <w:tab/>
      </w:r>
      <w:r w:rsidRPr="00D50097">
        <w:rPr>
          <w:rFonts w:ascii="Times New Roman" w:hAnsi="Times New Roman"/>
          <w:sz w:val="24"/>
          <w:szCs w:val="24"/>
          <w:lang w:val="uk-UA"/>
        </w:rPr>
        <w:tab/>
      </w:r>
      <w:r w:rsidRPr="00D50097">
        <w:rPr>
          <w:rFonts w:ascii="Times New Roman" w:hAnsi="Times New Roman"/>
          <w:sz w:val="24"/>
          <w:szCs w:val="24"/>
          <w:lang w:val="uk-UA"/>
        </w:rPr>
        <w:tab/>
        <w:t xml:space="preserve">Борис ТКАЧ   </w:t>
      </w: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center"/>
        <w:rPr>
          <w:rFonts w:ascii="Times New Roman" w:hAnsi="Times New Roman"/>
          <w:b/>
          <w:sz w:val="24"/>
          <w:szCs w:val="24"/>
          <w:lang w:val="uk-UA"/>
        </w:rPr>
      </w:pPr>
      <w:r w:rsidRPr="00D50097">
        <w:rPr>
          <w:rFonts w:ascii="Times New Roman" w:hAnsi="Times New Roman"/>
          <w:b/>
          <w:sz w:val="24"/>
          <w:szCs w:val="24"/>
          <w:lang w:val="uk-UA"/>
        </w:rPr>
        <w:lastRenderedPageBreak/>
        <w:t>Рішення сесії міської ради</w:t>
      </w:r>
    </w:p>
    <w:p w:rsidR="00541449" w:rsidRPr="00D50097" w:rsidRDefault="00B7295D" w:rsidP="00B7295D">
      <w:pPr>
        <w:pStyle w:val="a5"/>
        <w:jc w:val="center"/>
        <w:rPr>
          <w:rFonts w:ascii="Times New Roman" w:hAnsi="Times New Roman"/>
          <w:sz w:val="24"/>
          <w:szCs w:val="24"/>
          <w:lang w:val="uk-UA"/>
        </w:rPr>
      </w:pPr>
      <w:r w:rsidRPr="00B7295D">
        <w:rPr>
          <w:rFonts w:ascii="Times New Roman" w:hAnsi="Times New Roman"/>
          <w:b/>
          <w:sz w:val="24"/>
          <w:szCs w:val="24"/>
          <w:lang w:val="uk-UA"/>
        </w:rPr>
        <w:t>«Про 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Доповідає :</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Начальник управління  охорони здоров’я   </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Ткач Борис Васильович</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«___»____________________202</w:t>
      </w:r>
      <w:r w:rsidR="00C4302B">
        <w:rPr>
          <w:rFonts w:ascii="Times New Roman" w:hAnsi="Times New Roman"/>
          <w:sz w:val="24"/>
          <w:szCs w:val="24"/>
          <w:lang w:val="uk-UA"/>
        </w:rPr>
        <w:t>3</w:t>
      </w:r>
      <w:r w:rsidRPr="00D50097">
        <w:rPr>
          <w:rFonts w:ascii="Times New Roman" w:hAnsi="Times New Roman"/>
          <w:sz w:val="24"/>
          <w:szCs w:val="24"/>
          <w:lang w:val="uk-UA"/>
        </w:rPr>
        <w:t>р.</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Секретар міської ради</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«___»____________________202</w:t>
      </w:r>
      <w:r w:rsidR="00C4302B">
        <w:rPr>
          <w:rFonts w:ascii="Times New Roman" w:hAnsi="Times New Roman"/>
          <w:sz w:val="24"/>
          <w:szCs w:val="24"/>
          <w:lang w:val="uk-UA"/>
        </w:rPr>
        <w:t>3</w:t>
      </w:r>
      <w:r w:rsidRPr="00D50097">
        <w:rPr>
          <w:rFonts w:ascii="Times New Roman" w:hAnsi="Times New Roman"/>
          <w:sz w:val="24"/>
          <w:szCs w:val="24"/>
          <w:lang w:val="uk-UA"/>
        </w:rPr>
        <w:t>р</w:t>
      </w:r>
    </w:p>
    <w:p w:rsidR="00541449" w:rsidRPr="00D50097" w:rsidRDefault="00541449" w:rsidP="00541449">
      <w:pPr>
        <w:pStyle w:val="a5"/>
        <w:jc w:val="right"/>
        <w:rPr>
          <w:rFonts w:ascii="Times New Roman" w:hAnsi="Times New Roman"/>
          <w:sz w:val="24"/>
          <w:szCs w:val="24"/>
          <w:lang w:val="uk-UA"/>
        </w:rPr>
      </w:pP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center"/>
        <w:rPr>
          <w:rFonts w:ascii="Times New Roman" w:hAnsi="Times New Roman"/>
          <w:sz w:val="24"/>
          <w:szCs w:val="24"/>
          <w:lang w:val="uk-UA"/>
        </w:rPr>
      </w:pPr>
      <w:r w:rsidRPr="00D50097">
        <w:rPr>
          <w:rFonts w:ascii="Times New Roman" w:hAnsi="Times New Roman"/>
          <w:sz w:val="24"/>
          <w:szCs w:val="24"/>
          <w:lang w:val="uk-UA"/>
        </w:rPr>
        <w:t>м. Хмельницький</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center"/>
        <w:rPr>
          <w:rFonts w:ascii="Times New Roman" w:hAnsi="Times New Roman"/>
          <w:sz w:val="24"/>
          <w:szCs w:val="24"/>
          <w:lang w:val="uk-UA"/>
        </w:rPr>
      </w:pPr>
      <w:r w:rsidRPr="00D50097">
        <w:rPr>
          <w:rFonts w:ascii="Times New Roman" w:hAnsi="Times New Roman"/>
          <w:sz w:val="24"/>
          <w:szCs w:val="24"/>
          <w:lang w:val="uk-UA"/>
        </w:rPr>
        <w:lastRenderedPageBreak/>
        <w:t>Список розсилки рішення сесії міської ради</w:t>
      </w:r>
    </w:p>
    <w:p w:rsidR="00541449" w:rsidRPr="00D50097" w:rsidRDefault="00B7295D" w:rsidP="00B7295D">
      <w:pPr>
        <w:pStyle w:val="a5"/>
        <w:jc w:val="center"/>
        <w:rPr>
          <w:rFonts w:ascii="Times New Roman" w:hAnsi="Times New Roman"/>
          <w:sz w:val="24"/>
          <w:szCs w:val="24"/>
          <w:lang w:val="uk-UA"/>
        </w:rPr>
      </w:pPr>
      <w:r w:rsidRPr="00B7295D">
        <w:rPr>
          <w:rFonts w:ascii="Times New Roman" w:hAnsi="Times New Roman"/>
          <w:b/>
          <w:sz w:val="24"/>
          <w:szCs w:val="24"/>
          <w:lang w:val="uk-UA"/>
        </w:rPr>
        <w:t>«Про 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Default="00541449" w:rsidP="00541449">
      <w:pPr>
        <w:pStyle w:val="a5"/>
        <w:rPr>
          <w:rFonts w:ascii="Times New Roman" w:hAnsi="Times New Roman"/>
          <w:sz w:val="24"/>
          <w:szCs w:val="24"/>
          <w:lang w:val="uk-UA"/>
        </w:rPr>
      </w:pPr>
      <w:r w:rsidRPr="00D50097">
        <w:rPr>
          <w:rFonts w:ascii="Times New Roman" w:hAnsi="Times New Roman"/>
          <w:sz w:val="24"/>
          <w:szCs w:val="24"/>
          <w:lang w:val="uk-UA"/>
        </w:rPr>
        <w:t xml:space="preserve">Управління охорони здоров’я Хмельницької міської ради                                </w:t>
      </w:r>
      <w:r w:rsidR="00B7295D">
        <w:rPr>
          <w:rFonts w:ascii="Times New Roman" w:hAnsi="Times New Roman"/>
          <w:sz w:val="24"/>
          <w:szCs w:val="24"/>
          <w:lang w:val="uk-UA"/>
        </w:rPr>
        <w:t>2</w:t>
      </w:r>
      <w:r w:rsidRPr="00D50097">
        <w:rPr>
          <w:rFonts w:ascii="Times New Roman" w:hAnsi="Times New Roman"/>
          <w:sz w:val="24"/>
          <w:szCs w:val="24"/>
          <w:lang w:val="uk-UA"/>
        </w:rPr>
        <w:t xml:space="preserve"> примірники.</w:t>
      </w:r>
    </w:p>
    <w:p w:rsidR="00B7295D" w:rsidRDefault="00B7295D" w:rsidP="00541449">
      <w:pPr>
        <w:pStyle w:val="a5"/>
        <w:rPr>
          <w:rFonts w:ascii="Times New Roman" w:hAnsi="Times New Roman"/>
          <w:sz w:val="24"/>
          <w:szCs w:val="24"/>
          <w:lang w:val="uk-UA"/>
        </w:rPr>
      </w:pPr>
    </w:p>
    <w:p w:rsidR="00B7295D" w:rsidRDefault="00B7295D" w:rsidP="00541449">
      <w:pPr>
        <w:pStyle w:val="a5"/>
        <w:rPr>
          <w:rFonts w:ascii="Times New Roman" w:hAnsi="Times New Roman"/>
          <w:sz w:val="24"/>
          <w:szCs w:val="24"/>
          <w:lang w:val="uk-UA"/>
        </w:rPr>
      </w:pPr>
      <w:r>
        <w:rPr>
          <w:rFonts w:ascii="Times New Roman" w:hAnsi="Times New Roman"/>
          <w:sz w:val="24"/>
          <w:szCs w:val="24"/>
          <w:lang w:val="uk-UA"/>
        </w:rPr>
        <w:t>Комунальне підприємство «Хмельницький міський лікувально-</w:t>
      </w:r>
    </w:p>
    <w:p w:rsidR="00B7295D" w:rsidRPr="00D50097" w:rsidRDefault="00B7295D" w:rsidP="00541449">
      <w:pPr>
        <w:pStyle w:val="a5"/>
        <w:rPr>
          <w:rFonts w:ascii="Times New Roman" w:hAnsi="Times New Roman"/>
          <w:sz w:val="24"/>
          <w:szCs w:val="24"/>
          <w:lang w:val="uk-UA"/>
        </w:rPr>
      </w:pPr>
      <w:r>
        <w:rPr>
          <w:rFonts w:ascii="Times New Roman" w:hAnsi="Times New Roman"/>
          <w:sz w:val="24"/>
          <w:szCs w:val="24"/>
          <w:lang w:val="uk-UA"/>
        </w:rPr>
        <w:t>діагностичний центр»                                                                                             1 примірник.</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center"/>
        <w:rPr>
          <w:rFonts w:ascii="Times New Roman" w:hAnsi="Times New Roman"/>
          <w:sz w:val="24"/>
          <w:szCs w:val="24"/>
          <w:lang w:val="uk-UA"/>
        </w:rPr>
      </w:pPr>
      <w:r w:rsidRPr="00D50097">
        <w:rPr>
          <w:rFonts w:ascii="Times New Roman" w:hAnsi="Times New Roman"/>
          <w:sz w:val="24"/>
          <w:szCs w:val="24"/>
          <w:lang w:val="uk-UA"/>
        </w:rPr>
        <w:t>Список документів,  що додаються до рішення сесії міської ради</w:t>
      </w:r>
    </w:p>
    <w:p w:rsidR="00B7295D" w:rsidRPr="00B7295D" w:rsidRDefault="00B7295D" w:rsidP="00B7295D">
      <w:pPr>
        <w:pStyle w:val="a5"/>
        <w:jc w:val="center"/>
        <w:rPr>
          <w:rFonts w:ascii="Times New Roman" w:hAnsi="Times New Roman"/>
          <w:b/>
          <w:sz w:val="24"/>
          <w:szCs w:val="24"/>
          <w:lang w:val="uk-UA"/>
        </w:rPr>
      </w:pPr>
      <w:r w:rsidRPr="00B7295D">
        <w:rPr>
          <w:rFonts w:ascii="Times New Roman" w:hAnsi="Times New Roman"/>
          <w:b/>
          <w:sz w:val="24"/>
          <w:szCs w:val="24"/>
          <w:lang w:val="uk-UA"/>
        </w:rPr>
        <w:t>«</w:t>
      </w:r>
      <w:r w:rsidRPr="00B7295D">
        <w:rPr>
          <w:rFonts w:ascii="Times New Roman" w:hAnsi="Times New Roman"/>
          <w:b/>
          <w:iCs/>
          <w:sz w:val="24"/>
          <w:szCs w:val="24"/>
          <w:lang w:val="uk-UA"/>
        </w:rPr>
        <w:t>Про 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r w:rsidRPr="00B7295D">
        <w:rPr>
          <w:rFonts w:ascii="Times New Roman" w:hAnsi="Times New Roman"/>
          <w:b/>
          <w:sz w:val="24"/>
          <w:szCs w:val="24"/>
          <w:lang w:val="uk-UA"/>
        </w:rPr>
        <w:t>»</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both"/>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r w:rsidRPr="00D50097">
        <w:rPr>
          <w:rFonts w:ascii="Times New Roman" w:hAnsi="Times New Roman"/>
          <w:sz w:val="24"/>
          <w:szCs w:val="24"/>
          <w:lang w:val="uk-UA"/>
        </w:rPr>
        <w:t>Копія рішення виконавчого комітету Хмельницької міської ради від</w:t>
      </w:r>
      <w:r>
        <w:rPr>
          <w:rFonts w:ascii="Times New Roman" w:hAnsi="Times New Roman"/>
          <w:sz w:val="24"/>
          <w:szCs w:val="24"/>
          <w:lang w:val="uk-UA"/>
        </w:rPr>
        <w:t xml:space="preserve"> </w:t>
      </w:r>
      <w:r w:rsidR="00C4302B">
        <w:rPr>
          <w:rFonts w:ascii="Times New Roman" w:hAnsi="Times New Roman"/>
          <w:sz w:val="24"/>
          <w:szCs w:val="24"/>
          <w:lang w:val="uk-UA"/>
        </w:rPr>
        <w:t>___________</w:t>
      </w:r>
      <w:r w:rsidRPr="00D50097">
        <w:rPr>
          <w:rFonts w:ascii="Times New Roman" w:hAnsi="Times New Roman"/>
          <w:sz w:val="24"/>
          <w:szCs w:val="24"/>
          <w:lang w:val="uk-UA"/>
        </w:rPr>
        <w:t xml:space="preserve">№ </w:t>
      </w:r>
      <w:r w:rsidR="00C4302B">
        <w:rPr>
          <w:rFonts w:ascii="Times New Roman" w:hAnsi="Times New Roman"/>
          <w:sz w:val="24"/>
          <w:szCs w:val="24"/>
          <w:lang w:val="uk-UA"/>
        </w:rPr>
        <w:t>____</w:t>
      </w:r>
      <w:r>
        <w:rPr>
          <w:rFonts w:ascii="Times New Roman" w:hAnsi="Times New Roman"/>
          <w:sz w:val="24"/>
          <w:szCs w:val="24"/>
          <w:lang w:val="uk-UA"/>
        </w:rPr>
        <w:t>.</w:t>
      </w:r>
      <w:r w:rsidRPr="00D50097">
        <w:rPr>
          <w:rFonts w:ascii="Times New Roman" w:hAnsi="Times New Roman"/>
          <w:sz w:val="24"/>
          <w:szCs w:val="24"/>
          <w:lang w:val="uk-UA"/>
        </w:rPr>
        <w:t xml:space="preserve"> </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r w:rsidRPr="00D50097">
        <w:rPr>
          <w:rFonts w:ascii="Times New Roman" w:hAnsi="Times New Roman"/>
          <w:sz w:val="24"/>
          <w:szCs w:val="24"/>
          <w:lang w:val="uk-UA"/>
        </w:rPr>
        <w:t xml:space="preserve">                                                                </w:t>
      </w: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Начальник управління </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охорони здоров’я</w:t>
      </w: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xml:space="preserve">                                                                               _______________Б. Ткач</w:t>
      </w:r>
    </w:p>
    <w:p w:rsidR="00541449" w:rsidRPr="00D50097" w:rsidRDefault="00541449" w:rsidP="00541449">
      <w:pPr>
        <w:pStyle w:val="a5"/>
        <w:jc w:val="right"/>
        <w:rPr>
          <w:rFonts w:ascii="Times New Roman" w:hAnsi="Times New Roman"/>
          <w:sz w:val="24"/>
          <w:szCs w:val="24"/>
          <w:lang w:val="uk-UA"/>
        </w:rPr>
      </w:pPr>
    </w:p>
    <w:p w:rsidR="00541449" w:rsidRPr="00D50097" w:rsidRDefault="00541449" w:rsidP="00541449">
      <w:pPr>
        <w:pStyle w:val="a5"/>
        <w:jc w:val="right"/>
        <w:rPr>
          <w:rFonts w:ascii="Times New Roman" w:hAnsi="Times New Roman"/>
          <w:sz w:val="24"/>
          <w:szCs w:val="24"/>
          <w:lang w:val="uk-UA"/>
        </w:rPr>
      </w:pPr>
      <w:r w:rsidRPr="00D50097">
        <w:rPr>
          <w:rFonts w:ascii="Times New Roman" w:hAnsi="Times New Roman"/>
          <w:sz w:val="24"/>
          <w:szCs w:val="24"/>
          <w:lang w:val="uk-UA"/>
        </w:rPr>
        <w:t>" ___ "  _______________ 202</w:t>
      </w:r>
      <w:r w:rsidR="00C4302B">
        <w:rPr>
          <w:rFonts w:ascii="Times New Roman" w:hAnsi="Times New Roman"/>
          <w:sz w:val="24"/>
          <w:szCs w:val="24"/>
          <w:lang w:val="uk-UA"/>
        </w:rPr>
        <w:t>3</w:t>
      </w:r>
      <w:r w:rsidRPr="00D50097">
        <w:rPr>
          <w:rFonts w:ascii="Times New Roman" w:hAnsi="Times New Roman"/>
          <w:sz w:val="24"/>
          <w:szCs w:val="24"/>
          <w:lang w:val="uk-UA"/>
        </w:rPr>
        <w:t xml:space="preserve"> р.</w:t>
      </w:r>
    </w:p>
    <w:p w:rsidR="00541449" w:rsidRPr="00D50097" w:rsidRDefault="00541449" w:rsidP="00541449">
      <w:pPr>
        <w:pStyle w:val="a5"/>
        <w:jc w:val="right"/>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Pr="00D50097" w:rsidRDefault="00541449" w:rsidP="00541449">
      <w:pPr>
        <w:pStyle w:val="a5"/>
        <w:rPr>
          <w:rFonts w:ascii="Times New Roman" w:hAnsi="Times New Roman"/>
          <w:sz w:val="24"/>
          <w:szCs w:val="24"/>
          <w:lang w:val="uk-UA"/>
        </w:rPr>
      </w:pPr>
    </w:p>
    <w:p w:rsidR="00541449" w:rsidRDefault="00541449" w:rsidP="005C7013">
      <w:pPr>
        <w:rPr>
          <w:rFonts w:ascii="Times New Roman" w:hAnsi="Times New Roman"/>
          <w:b/>
          <w:bCs/>
          <w:sz w:val="24"/>
          <w:szCs w:val="24"/>
          <w:lang w:val="uk-UA"/>
        </w:rPr>
      </w:pPr>
    </w:p>
    <w:p w:rsidR="00541449" w:rsidRPr="00D50097" w:rsidRDefault="00541449" w:rsidP="005C7013">
      <w:pPr>
        <w:rPr>
          <w:rFonts w:ascii="Times New Roman" w:hAnsi="Times New Roman"/>
          <w:b/>
          <w:bCs/>
          <w:sz w:val="24"/>
          <w:szCs w:val="24"/>
          <w:lang w:val="uk-UA"/>
        </w:rPr>
      </w:pPr>
    </w:p>
    <w:p w:rsidR="00B62B08" w:rsidRPr="00D50097" w:rsidRDefault="00B62B08" w:rsidP="005C7013">
      <w:pPr>
        <w:rPr>
          <w:rFonts w:ascii="Times New Roman" w:hAnsi="Times New Roman"/>
          <w:b/>
          <w:bCs/>
          <w:sz w:val="24"/>
          <w:szCs w:val="24"/>
          <w:lang w:val="uk-UA"/>
        </w:rPr>
      </w:pPr>
    </w:p>
    <w:p w:rsidR="00B62B08" w:rsidRPr="00D50097" w:rsidRDefault="00B62B08" w:rsidP="005C7013">
      <w:pPr>
        <w:rPr>
          <w:rFonts w:ascii="Times New Roman" w:hAnsi="Times New Roman"/>
          <w:b/>
          <w:bCs/>
          <w:sz w:val="24"/>
          <w:szCs w:val="24"/>
          <w:lang w:val="uk-UA"/>
        </w:rPr>
      </w:pPr>
    </w:p>
    <w:p w:rsidR="00BA59D9" w:rsidRPr="00D50097" w:rsidRDefault="00BA59D9" w:rsidP="00D50097">
      <w:pPr>
        <w:pStyle w:val="a5"/>
        <w:jc w:val="center"/>
        <w:rPr>
          <w:rFonts w:ascii="Times New Roman" w:hAnsi="Times New Roman"/>
          <w:sz w:val="24"/>
          <w:szCs w:val="24"/>
          <w:lang w:val="uk-UA"/>
        </w:rPr>
      </w:pPr>
    </w:p>
    <w:sectPr w:rsidR="00BA59D9" w:rsidRPr="00D50097" w:rsidSect="00DA6BB8">
      <w:pgSz w:w="11906" w:h="16838"/>
      <w:pgMar w:top="794"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136BF8"/>
    <w:rsid w:val="001632F4"/>
    <w:rsid w:val="00167CD3"/>
    <w:rsid w:val="001B4D85"/>
    <w:rsid w:val="003E2EDA"/>
    <w:rsid w:val="003F76BB"/>
    <w:rsid w:val="004002DF"/>
    <w:rsid w:val="00435260"/>
    <w:rsid w:val="00541449"/>
    <w:rsid w:val="005A4351"/>
    <w:rsid w:val="005C7013"/>
    <w:rsid w:val="00603994"/>
    <w:rsid w:val="006464DF"/>
    <w:rsid w:val="006831E3"/>
    <w:rsid w:val="006A07B7"/>
    <w:rsid w:val="006B5FE0"/>
    <w:rsid w:val="006D2A64"/>
    <w:rsid w:val="006F4CC1"/>
    <w:rsid w:val="007056E2"/>
    <w:rsid w:val="00760F0B"/>
    <w:rsid w:val="00771531"/>
    <w:rsid w:val="00796DA5"/>
    <w:rsid w:val="007A693B"/>
    <w:rsid w:val="007E61EA"/>
    <w:rsid w:val="0080720F"/>
    <w:rsid w:val="00883166"/>
    <w:rsid w:val="00884FA7"/>
    <w:rsid w:val="008E5FC7"/>
    <w:rsid w:val="00925C30"/>
    <w:rsid w:val="009C4478"/>
    <w:rsid w:val="00A14A83"/>
    <w:rsid w:val="00A46B5B"/>
    <w:rsid w:val="00AE4C31"/>
    <w:rsid w:val="00B16A69"/>
    <w:rsid w:val="00B62B08"/>
    <w:rsid w:val="00B7295D"/>
    <w:rsid w:val="00B8123C"/>
    <w:rsid w:val="00BA59D9"/>
    <w:rsid w:val="00BE31D4"/>
    <w:rsid w:val="00C3183F"/>
    <w:rsid w:val="00C4302B"/>
    <w:rsid w:val="00D4693E"/>
    <w:rsid w:val="00D50097"/>
    <w:rsid w:val="00D52409"/>
    <w:rsid w:val="00D93D2D"/>
    <w:rsid w:val="00DA6BB8"/>
    <w:rsid w:val="00DE1F17"/>
    <w:rsid w:val="00E36CD5"/>
    <w:rsid w:val="00E62D98"/>
    <w:rsid w:val="00E63334"/>
    <w:rsid w:val="00E87F01"/>
    <w:rsid w:val="00E95332"/>
    <w:rsid w:val="00EC085C"/>
    <w:rsid w:val="00F53DFD"/>
    <w:rsid w:val="00F75C7C"/>
    <w:rsid w:val="00F8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245F5-B664-47D4-B17B-BDE0BBF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95D"/>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7BBDB-9CC3-4E73-9C8D-61980A38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17500</Words>
  <Characters>9975</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Рева Наталя Олександрівна</cp:lastModifiedBy>
  <cp:revision>2</cp:revision>
  <cp:lastPrinted>2020-12-09T09:03:00Z</cp:lastPrinted>
  <dcterms:created xsi:type="dcterms:W3CDTF">2023-02-24T08:32:00Z</dcterms:created>
  <dcterms:modified xsi:type="dcterms:W3CDTF">2023-02-24T08:32:00Z</dcterms:modified>
</cp:coreProperties>
</file>