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29111A" w:rsidP="00A37CD0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9111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про внесення змін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291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</w:t>
      </w:r>
      <w:r w:rsidRPr="002911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клопотання </w:t>
      </w:r>
      <w:r w:rsidR="001D17A4" w:rsidRPr="0029111A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комунальної інфраструктури</w:t>
      </w:r>
      <w:r w:rsidR="00BA1FA4" w:rsidRPr="0029111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334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3343D" w:rsidRPr="0003343D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управління з питань цивільного захисту населення і охорони праці</w:t>
      </w:r>
      <w:r w:rsidR="0003343D" w:rsidRPr="0003343D">
        <w:t xml:space="preserve"> </w:t>
      </w:r>
      <w:r w:rsidR="0003343D" w:rsidRPr="0003343D">
        <w:rPr>
          <w:rFonts w:ascii="Times New Roman" w:eastAsia="Times New Roman" w:hAnsi="Times New Roman" w:cs="Times New Roman"/>
          <w:sz w:val="24"/>
          <w:szCs w:val="20"/>
          <w:lang w:eastAsia="ru-RU"/>
        </w:rPr>
        <w:t>та 1 Державного пожежно-рятувального загону ГУ ДСНС України у Хмельницькій області</w:t>
      </w:r>
      <w:r w:rsidR="0003343D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03343D" w:rsidRPr="000334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 w:rsidRPr="0029111A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6B4FC9" w:rsidRDefault="002B7FBE" w:rsidP="002B7FBE">
      <w:pPr>
        <w:numPr>
          <w:ilvl w:val="0"/>
          <w:numId w:val="5"/>
        </w:numPr>
        <w:tabs>
          <w:tab w:val="clear" w:pos="1211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7FBE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внесення змін до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6D026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6B4FC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E560B3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57735" w:rsidRPr="00E57735" w:rsidRDefault="00E57735" w:rsidP="00E57735">
      <w:pPr>
        <w:pStyle w:val="aa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7735">
        <w:rPr>
          <w:rFonts w:ascii="Times New Roman" w:eastAsia="Times New Roman" w:hAnsi="Times New Roman" w:cs="Times New Roman"/>
          <w:sz w:val="24"/>
          <w:szCs w:val="24"/>
          <w:lang w:eastAsia="uk-UA"/>
        </w:rPr>
        <w:t>1.1.</w:t>
      </w:r>
      <w:r w:rsidRPr="00E577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розділі 3 «Забезпечення та розвиток інфраструктури пожежно-рятувальних підрозділів» у пункті Забезпечення високого рівня боєздатності оперативно-рятувальних підрозділів 1 ДПРЗ ДСНС» в рядку «Придбання</w:t>
      </w:r>
      <w:r w:rsidRPr="00E57735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пожежно-технічного та аварійно-рятувального обладнання і спорядження (пожежні рукава,  пневмоподушки</w:t>
      </w:r>
      <w:r w:rsidRPr="00E57735">
        <w:rPr>
          <w:rFonts w:ascii="Times New Roman" w:eastAsia="Calibri" w:hAnsi="Times New Roman" w:cs="Times New Roman"/>
          <w:sz w:val="24"/>
          <w:szCs w:val="24"/>
          <w:lang w:eastAsia="zh-CN"/>
        </w:rPr>
        <w:t>, мотопомпи, електростанції, надувний човен, рятувальні жилети, комплексів для деконтамінації і т.п.); надувних модульних наметів; електро та гідроінструменту</w:t>
      </w:r>
      <w:r w:rsidRPr="00E57735">
        <w:rPr>
          <w:rFonts w:ascii="Times New Roman" w:eastAsia="Times New Roman" w:hAnsi="Times New Roman" w:cs="Times New Roman"/>
          <w:sz w:val="24"/>
          <w:szCs w:val="24"/>
          <w:lang w:eastAsia="zh-CN"/>
        </w:rPr>
        <w:t>» змінити прогнозований обсяг фінансових ресурсів для виконання завдань на 2023 рі</w:t>
      </w:r>
      <w:r w:rsidR="006D026A">
        <w:rPr>
          <w:rFonts w:ascii="Times New Roman" w:eastAsia="Times New Roman" w:hAnsi="Times New Roman" w:cs="Times New Roman"/>
          <w:sz w:val="24"/>
          <w:szCs w:val="24"/>
          <w:lang w:eastAsia="zh-CN"/>
        </w:rPr>
        <w:t>к з 600000 грн. на 2600000 грн.;</w:t>
      </w:r>
    </w:p>
    <w:p w:rsidR="00E57735" w:rsidRPr="00E57735" w:rsidRDefault="00E57735" w:rsidP="00E5773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77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E57735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розділі 3 «Забезпечення та розвиток інфраструктури пожежно-рятувальних підрозділів» у пункті Забезпечення високого рівня боєздатності оперативно-рятувальних підрозділів 1 ДПРЗ ДСНС» в рядку «Придбання нової пожежно-рятувальної, легкової спеціалізованої та спеціальної техніки» змінити прогнозований обсяг фінансових ресурсів для виконання завдань на 2023 рік</w:t>
      </w:r>
      <w:r w:rsidR="006D02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5310000 грн. на 3310000 грн.;</w:t>
      </w:r>
      <w:bookmarkStart w:id="0" w:name="_GoBack"/>
      <w:bookmarkEnd w:id="0"/>
    </w:p>
    <w:p w:rsidR="00A458B0" w:rsidRPr="00E57735" w:rsidRDefault="00A458B0" w:rsidP="00E57735">
      <w:pPr>
        <w:pStyle w:val="aa"/>
        <w:numPr>
          <w:ilvl w:val="1"/>
          <w:numId w:val="9"/>
        </w:numPr>
        <w:tabs>
          <w:tab w:val="left" w:pos="567"/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E57735">
        <w:rPr>
          <w:rFonts w:ascii="Times New Roman" w:hAnsi="Times New Roman" w:cs="Times New Roman"/>
          <w:sz w:val="24"/>
          <w:szCs w:val="24"/>
        </w:rPr>
        <w:t xml:space="preserve">в розділ 2 «Організаційне забезпечення у сфері техногенної безпеки та цивільного захисту населення» у завданні 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>«Своєчасне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громади» в заході «накопичення, поповнення матеріальних цінностей матеріального резерву місцевого рівня відповідно до затвердженої номенклатури» змінити прогнозований обсяг фінансових ресурсів для виконання завдань цифру «1</w:t>
      </w:r>
      <w:r w:rsidR="00243F9C" w:rsidRPr="00E57735">
        <w:rPr>
          <w:rFonts w:ascii="Times New Roman" w:hAnsi="Times New Roman" w:cs="Times New Roman"/>
          <w:bCs/>
          <w:sz w:val="24"/>
          <w:szCs w:val="24"/>
        </w:rPr>
        <w:t>1</w:t>
      </w:r>
      <w:r w:rsidR="00F9706B" w:rsidRPr="00E57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7FBE" w:rsidRPr="00E57735">
        <w:rPr>
          <w:rFonts w:ascii="Times New Roman" w:hAnsi="Times New Roman" w:cs="Times New Roman"/>
          <w:bCs/>
          <w:sz w:val="24"/>
          <w:szCs w:val="24"/>
        </w:rPr>
        <w:t>2</w:t>
      </w:r>
      <w:r w:rsidR="00662163" w:rsidRPr="00E57735">
        <w:rPr>
          <w:rFonts w:ascii="Times New Roman" w:hAnsi="Times New Roman" w:cs="Times New Roman"/>
          <w:bCs/>
          <w:sz w:val="24"/>
          <w:szCs w:val="24"/>
        </w:rPr>
        <w:t>00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>,0» замінити на «1</w:t>
      </w:r>
      <w:r w:rsidR="00EB25B3" w:rsidRPr="00E57735">
        <w:rPr>
          <w:rFonts w:ascii="Times New Roman" w:hAnsi="Times New Roman" w:cs="Times New Roman"/>
          <w:bCs/>
          <w:sz w:val="24"/>
          <w:szCs w:val="24"/>
        </w:rPr>
        <w:t>5</w:t>
      </w:r>
      <w:r w:rsidR="00F9706B" w:rsidRPr="00E57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F9C" w:rsidRPr="00E57735">
        <w:rPr>
          <w:rFonts w:ascii="Times New Roman" w:hAnsi="Times New Roman" w:cs="Times New Roman"/>
          <w:bCs/>
          <w:sz w:val="24"/>
          <w:szCs w:val="24"/>
        </w:rPr>
        <w:t>2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>00,0», за 202</w:t>
      </w:r>
      <w:r w:rsidR="008E2115" w:rsidRPr="00E57735">
        <w:rPr>
          <w:rFonts w:ascii="Times New Roman" w:hAnsi="Times New Roman" w:cs="Times New Roman"/>
          <w:bCs/>
          <w:sz w:val="24"/>
          <w:szCs w:val="24"/>
        </w:rPr>
        <w:t>3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 xml:space="preserve"> рік цифру «</w:t>
      </w:r>
      <w:r w:rsidR="00243F9C" w:rsidRPr="00E57735">
        <w:rPr>
          <w:rFonts w:ascii="Times New Roman" w:hAnsi="Times New Roman" w:cs="Times New Roman"/>
          <w:bCs/>
          <w:sz w:val="24"/>
          <w:szCs w:val="24"/>
        </w:rPr>
        <w:t>5</w:t>
      </w:r>
      <w:r w:rsidR="00F9706B" w:rsidRPr="00E57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>20</w:t>
      </w:r>
      <w:r w:rsidR="00662163" w:rsidRPr="00E57735">
        <w:rPr>
          <w:rFonts w:ascii="Times New Roman" w:hAnsi="Times New Roman" w:cs="Times New Roman"/>
          <w:bCs/>
          <w:sz w:val="24"/>
          <w:szCs w:val="24"/>
        </w:rPr>
        <w:t>0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>,0» на «</w:t>
      </w:r>
      <w:r w:rsidR="00EB25B3" w:rsidRPr="00E57735">
        <w:rPr>
          <w:rFonts w:ascii="Times New Roman" w:hAnsi="Times New Roman" w:cs="Times New Roman"/>
          <w:bCs/>
          <w:sz w:val="24"/>
          <w:szCs w:val="24"/>
        </w:rPr>
        <w:t>9</w:t>
      </w:r>
      <w:r w:rsidR="00F9706B" w:rsidRPr="00E57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3F9C" w:rsidRPr="00E57735">
        <w:rPr>
          <w:rFonts w:ascii="Times New Roman" w:hAnsi="Times New Roman" w:cs="Times New Roman"/>
          <w:bCs/>
          <w:sz w:val="24"/>
          <w:szCs w:val="24"/>
        </w:rPr>
        <w:t>20</w:t>
      </w:r>
      <w:r w:rsidR="00FD6282" w:rsidRPr="00E57735">
        <w:rPr>
          <w:rFonts w:ascii="Times New Roman" w:hAnsi="Times New Roman" w:cs="Times New Roman"/>
          <w:bCs/>
          <w:sz w:val="24"/>
          <w:szCs w:val="24"/>
        </w:rPr>
        <w:t>0,0»</w:t>
      </w:r>
      <w:r w:rsidR="00AA5FB9" w:rsidRPr="00E57735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AA5FB9" w:rsidRPr="00E5773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г</w:t>
      </w:r>
      <w:r w:rsidR="00AA5FB9" w:rsidRPr="00E57735">
        <w:rPr>
          <w:rFonts w:ascii="Times New Roman" w:hAnsi="Times New Roman" w:cs="Times New Roman"/>
          <w:bCs/>
          <w:color w:val="00000A"/>
          <w:sz w:val="24"/>
          <w:szCs w:val="24"/>
        </w:rPr>
        <w:t>оловний розпорядник бюджетних коштів</w:t>
      </w:r>
      <w:r w:rsidR="00AA5FB9" w:rsidRPr="00E57735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«</w:t>
      </w:r>
      <w:r w:rsidR="00FD6282" w:rsidRPr="00E57735">
        <w:rPr>
          <w:rFonts w:ascii="Times New Roman" w:hAnsi="Times New Roman" w:cs="Times New Roman"/>
          <w:bCs/>
          <w:color w:val="00000A"/>
          <w:sz w:val="24"/>
          <w:szCs w:val="24"/>
        </w:rPr>
        <w:t>управління комунальної інфраструктури</w:t>
      </w:r>
      <w:r w:rsidR="00287666" w:rsidRPr="00E5773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Хмельницької міської ради</w:t>
      </w:r>
      <w:r w:rsidR="00AA5FB9" w:rsidRPr="00E57735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DF65D6" w:rsidRPr="00E57735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637FAF" w:rsidRPr="00637FAF" w:rsidRDefault="00637FAF" w:rsidP="00637FAF">
      <w:pPr>
        <w:tabs>
          <w:tab w:val="left" w:pos="567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</w:rPr>
      </w:pPr>
      <w:r w:rsidRPr="00637FA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lastRenderedPageBreak/>
        <w:t>1.</w:t>
      </w:r>
      <w:r w:rsidR="00E57735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4</w:t>
      </w:r>
      <w:r w:rsidR="00EF6E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.</w:t>
      </w:r>
      <w:r w:rsidRPr="00637FA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розділ 2 «Організаційне забезпечення у сфері техногенної безпеки та цивільного захисту населення» доповнити завданням «</w:t>
      </w:r>
      <w:r w:rsidR="004B369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Н</w:t>
      </w:r>
      <w:r w:rsidR="00EF6E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адання грошової допомоги 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</w:r>
      <w:r w:rsidRPr="00637FA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» </w:t>
      </w:r>
      <w:r w:rsidR="004B3697" w:rsidRPr="00865E7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заходом «</w:t>
      </w:r>
      <w:r w:rsidR="00DD71E3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Надання грошової допомоги</w:t>
      </w:r>
      <w:r w:rsidR="004B3697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» </w:t>
      </w:r>
      <w:r w:rsidRPr="00637FAF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г</w:t>
      </w:r>
      <w:r w:rsidRPr="00637FA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оловний розпорядник бюджетних коштів</w:t>
      </w:r>
      <w:r w:rsidRPr="00637FAF">
        <w:rPr>
          <w:rFonts w:ascii="Times New Roman" w:eastAsia="Calibri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 xml:space="preserve">  «</w:t>
      </w:r>
      <w:r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  <w:lang w:eastAsia="ru-RU"/>
        </w:rPr>
        <w:t>управління праці та соціального захисту населення</w:t>
      </w:r>
      <w:r w:rsidR="00DD71E3">
        <w:rPr>
          <w:rFonts w:ascii="Times New Roman" w:eastAsia="Calibri" w:hAnsi="Times New Roman" w:cs="Times New Roman"/>
          <w:bCs/>
          <w:color w:val="00000A"/>
          <w:sz w:val="24"/>
          <w:szCs w:val="24"/>
          <w:shd w:val="clear" w:color="auto" w:fill="FFFFFF"/>
          <w:lang w:eastAsia="ru-RU"/>
        </w:rPr>
        <w:t xml:space="preserve"> Хмельницької міської ради</w:t>
      </w:r>
      <w:r w:rsidRPr="00637FA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», прогнозований обсяг фінансових ресурсів для виконання завдань «</w:t>
      </w:r>
      <w:r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6 00</w:t>
      </w:r>
      <w:r w:rsidRPr="00637FA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0,0», за 2023 рік «</w:t>
      </w:r>
      <w:r w:rsidRPr="00EF6EEC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6 00</w:t>
      </w:r>
      <w:r w:rsidRPr="00637FAF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0,0», джерела фінансування «Бюджет  міської територіальної громади».</w:t>
      </w:r>
    </w:p>
    <w:p w:rsidR="00AA5FB9" w:rsidRPr="00AA5FB9" w:rsidRDefault="00AA5FB9" w:rsidP="00FD62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E57735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рядку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«</w:t>
      </w:r>
      <w:r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Всього за розділом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144</w:t>
      </w:r>
      <w:r w:rsidR="004048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606,7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F7640B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 «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637FAF">
        <w:rPr>
          <w:rFonts w:ascii="Times New Roman" w:hAnsi="Times New Roman" w:cs="Times New Roman"/>
          <w:bCs/>
          <w:color w:val="00000A"/>
          <w:sz w:val="24"/>
          <w:szCs w:val="24"/>
        </w:rPr>
        <w:t>5</w:t>
      </w:r>
      <w:r w:rsidR="00F9706B">
        <w:rPr>
          <w:rFonts w:ascii="Times New Roman" w:hAnsi="Times New Roman" w:cs="Times New Roman"/>
          <w:bCs/>
          <w:color w:val="00000A"/>
          <w:sz w:val="24"/>
          <w:szCs w:val="24"/>
        </w:rPr>
        <w:t>4</w:t>
      </w:r>
      <w:r w:rsidR="004048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606,7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 , </w:t>
      </w:r>
      <w:r w:rsidR="001D0CCC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за </w:t>
      </w:r>
      <w:r w:rsidR="0057037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</w:t>
      </w:r>
      <w:r w:rsidR="001D0CCC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202</w:t>
      </w:r>
      <w:r w:rsidR="008E2115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1D0CCC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рік  - цифру «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115</w:t>
      </w:r>
      <w:r w:rsidR="004048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782,9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843CEF" w:rsidRPr="00843CEF">
        <w:t xml:space="preserve"> </w:t>
      </w:r>
      <w:r w:rsidR="00843CEF" w:rsidRPr="00843CEF">
        <w:rPr>
          <w:rFonts w:ascii="Times New Roman" w:hAnsi="Times New Roman" w:cs="Times New Roman"/>
          <w:bCs/>
          <w:color w:val="00000A"/>
          <w:sz w:val="24"/>
          <w:szCs w:val="24"/>
        </w:rPr>
        <w:t>замінити на «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637FAF">
        <w:rPr>
          <w:rFonts w:ascii="Times New Roman" w:hAnsi="Times New Roman" w:cs="Times New Roman"/>
          <w:bCs/>
          <w:color w:val="00000A"/>
          <w:sz w:val="24"/>
          <w:szCs w:val="24"/>
        </w:rPr>
        <w:t>25</w:t>
      </w:r>
      <w:r w:rsidR="0040489D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243F9C">
        <w:rPr>
          <w:rFonts w:ascii="Times New Roman" w:hAnsi="Times New Roman" w:cs="Times New Roman"/>
          <w:bCs/>
          <w:color w:val="00000A"/>
          <w:sz w:val="24"/>
          <w:szCs w:val="24"/>
        </w:rPr>
        <w:t>782,9</w:t>
      </w:r>
      <w:r w:rsidR="00843CEF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;</w:t>
      </w:r>
    </w:p>
    <w:p w:rsidR="00F7640B" w:rsidRPr="00E02C37" w:rsidRDefault="00AA5FB9" w:rsidP="00FD6282">
      <w:pPr>
        <w:tabs>
          <w:tab w:val="num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>1.</w:t>
      </w:r>
      <w:r w:rsidR="00E57735">
        <w:rPr>
          <w:rFonts w:ascii="Times New Roman" w:hAnsi="Times New Roman" w:cs="Times New Roman"/>
          <w:bCs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. </w:t>
      </w:r>
      <w:r w:rsidR="00DF65D6">
        <w:rPr>
          <w:rFonts w:ascii="Times New Roman" w:hAnsi="Times New Roman" w:cs="Times New Roman"/>
          <w:bCs/>
          <w:color w:val="00000A"/>
          <w:sz w:val="24"/>
          <w:szCs w:val="24"/>
        </w:rPr>
        <w:t>у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рядку «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Всього за </w:t>
      </w:r>
      <w:r w:rsidR="0056769D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Програмою</w:t>
      </w:r>
      <w:r w:rsidR="00310AD5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»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цифру «</w:t>
      </w:r>
      <w:r w:rsidR="0029111A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22</w:t>
      </w:r>
      <w:r w:rsidR="00662163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6 </w:t>
      </w:r>
      <w:r w:rsidR="0029111A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207</w:t>
      </w:r>
      <w:r w:rsidR="00662163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29111A">
        <w:rPr>
          <w:rFonts w:ascii="Times New Roman" w:hAnsi="Times New Roman" w:cs="Times New Roman"/>
          <w:bCs/>
          <w:color w:val="00000A"/>
          <w:sz w:val="24"/>
          <w:szCs w:val="24"/>
        </w:rPr>
        <w:t>9</w:t>
      </w:r>
      <w:r w:rsidR="00F7640B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29111A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F9706B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637FAF">
        <w:rPr>
          <w:rFonts w:ascii="Times New Roman" w:hAnsi="Times New Roman" w:cs="Times New Roman"/>
          <w:bCs/>
          <w:color w:val="00000A"/>
          <w:sz w:val="24"/>
          <w:szCs w:val="24"/>
        </w:rPr>
        <w:t>6</w:t>
      </w:r>
      <w:r w:rsidR="0029111A">
        <w:rPr>
          <w:rFonts w:ascii="Times New Roman" w:hAnsi="Times New Roman" w:cs="Times New Roman"/>
          <w:bCs/>
          <w:color w:val="00000A"/>
          <w:sz w:val="24"/>
          <w:szCs w:val="24"/>
        </w:rPr>
        <w:t> 207,9</w:t>
      </w:r>
      <w:r w:rsidR="001D0CCC" w:rsidRPr="00AA5FB9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», за </w:t>
      </w:r>
      <w:r w:rsidR="00570372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</w:t>
      </w:r>
      <w:r w:rsidR="001D0CCC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202</w:t>
      </w:r>
      <w:r w:rsidR="008E2115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1D0CCC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рік - цифру  «</w:t>
      </w:r>
      <w:r w:rsidR="0029111A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F9706B">
        <w:rPr>
          <w:rFonts w:ascii="Times New Roman" w:hAnsi="Times New Roman" w:cs="Times New Roman"/>
          <w:bCs/>
          <w:color w:val="00000A"/>
          <w:sz w:val="24"/>
          <w:szCs w:val="24"/>
        </w:rPr>
        <w:t>37</w:t>
      </w:r>
      <w:r w:rsidR="00662163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29111A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662</w:t>
      </w:r>
      <w:r w:rsidR="00662163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29111A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F7640B" w:rsidRPr="00E02C37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на «</w:t>
      </w:r>
      <w:r w:rsidR="0029111A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F9706B">
        <w:rPr>
          <w:rFonts w:ascii="Times New Roman" w:hAnsi="Times New Roman" w:cs="Times New Roman"/>
          <w:bCs/>
          <w:color w:val="00000A"/>
          <w:sz w:val="24"/>
          <w:szCs w:val="24"/>
        </w:rPr>
        <w:t>4</w:t>
      </w:r>
      <w:r w:rsidR="00637FAF">
        <w:rPr>
          <w:rFonts w:ascii="Times New Roman" w:hAnsi="Times New Roman" w:cs="Times New Roman"/>
          <w:bCs/>
          <w:color w:val="00000A"/>
          <w:sz w:val="24"/>
          <w:szCs w:val="24"/>
        </w:rPr>
        <w:t>7</w:t>
      </w:r>
      <w:r w:rsidR="00FD6282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</w:t>
      </w:r>
      <w:r w:rsidR="0029111A">
        <w:rPr>
          <w:rFonts w:ascii="Times New Roman" w:hAnsi="Times New Roman" w:cs="Times New Roman"/>
          <w:bCs/>
          <w:color w:val="00000A"/>
          <w:sz w:val="24"/>
          <w:szCs w:val="24"/>
        </w:rPr>
        <w:t>662</w:t>
      </w:r>
      <w:r w:rsidR="00E02C37" w:rsidRPr="0029111A"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 w:rsidR="0029111A">
        <w:rPr>
          <w:rFonts w:ascii="Times New Roman" w:hAnsi="Times New Roman" w:cs="Times New Roman"/>
          <w:bCs/>
          <w:color w:val="00000A"/>
          <w:sz w:val="24"/>
          <w:szCs w:val="24"/>
        </w:rPr>
        <w:t>3</w:t>
      </w:r>
      <w:r w:rsidR="00B67712">
        <w:rPr>
          <w:rFonts w:ascii="Times New Roman" w:hAnsi="Times New Roman" w:cs="Times New Roman"/>
          <w:bCs/>
          <w:color w:val="00000A"/>
          <w:sz w:val="24"/>
          <w:szCs w:val="24"/>
        </w:rPr>
        <w:t>»;</w:t>
      </w:r>
    </w:p>
    <w:p w:rsidR="003E3ED6" w:rsidRPr="00B67712" w:rsidRDefault="00B67712" w:rsidP="00B67712">
      <w:pPr>
        <w:tabs>
          <w:tab w:val="left" w:pos="7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в</w:t>
      </w:r>
      <w:r w:rsidR="00516511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пункті 8 Паспорту Програми «Загальний обсяг фінансових ресурсів, необхідних для реалізації Програми» цифру «</w:t>
      </w:r>
      <w:r w:rsidR="0029111A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>226 207,9</w:t>
      </w:r>
      <w:r w:rsidR="00516511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>» замінити  на «</w:t>
      </w:r>
      <w:r w:rsidR="0029111A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F9706B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637FAF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29111A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207,9»</w:t>
      </w:r>
      <w:r w:rsidR="00516511" w:rsidRPr="00B6771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03DC1" w:rsidRDefault="00B03DC1" w:rsidP="00B67712">
      <w:pPr>
        <w:pStyle w:val="aa"/>
        <w:numPr>
          <w:ilvl w:val="0"/>
          <w:numId w:val="9"/>
        </w:numPr>
        <w:tabs>
          <w:tab w:val="left" w:pos="71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2F3392" w:rsidRDefault="002F339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9111A" w:rsidRDefault="0029111A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7712" w:rsidRDefault="00B6771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7712" w:rsidRDefault="00B6771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67712" w:rsidRDefault="00B67712" w:rsidP="00CA4AD9">
      <w:pPr>
        <w:pStyle w:val="aa"/>
        <w:tabs>
          <w:tab w:val="left" w:pos="710"/>
        </w:tabs>
        <w:spacing w:after="0" w:line="240" w:lineRule="auto"/>
        <w:ind w:left="709" w:hanging="46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5DF6" w:rsidRDefault="00715DF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8E2115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2F3392" w:rsidRDefault="002F3392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5DF6" w:rsidRDefault="00715DF6" w:rsidP="002911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5DF6" w:rsidRDefault="00715DF6" w:rsidP="002911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5DF6" w:rsidRDefault="00715DF6" w:rsidP="002911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15DF6" w:rsidSect="002C5A26">
      <w:pgSz w:w="11906" w:h="16838"/>
      <w:pgMar w:top="709" w:right="566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DE8" w:rsidRDefault="00893DE8" w:rsidP="00893DE8">
      <w:pPr>
        <w:spacing w:after="0" w:line="240" w:lineRule="auto"/>
      </w:pPr>
      <w:r>
        <w:separator/>
      </w:r>
    </w:p>
  </w:endnote>
  <w:endnote w:type="continuationSeparator" w:id="0">
    <w:p w:rsidR="00893DE8" w:rsidRDefault="00893DE8" w:rsidP="0089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DE8" w:rsidRDefault="00893DE8" w:rsidP="00893DE8">
      <w:pPr>
        <w:spacing w:after="0" w:line="240" w:lineRule="auto"/>
      </w:pPr>
      <w:r>
        <w:separator/>
      </w:r>
    </w:p>
  </w:footnote>
  <w:footnote w:type="continuationSeparator" w:id="0">
    <w:p w:rsidR="00893DE8" w:rsidRDefault="00893DE8" w:rsidP="0089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5156DE"/>
    <w:multiLevelType w:val="multilevel"/>
    <w:tmpl w:val="7E3AE64C"/>
    <w:lvl w:ilvl="0"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abstractNum w:abstractNumId="5">
    <w:nsid w:val="04817638"/>
    <w:multiLevelType w:val="multilevel"/>
    <w:tmpl w:val="1EB45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F95"/>
    <w:rsid w:val="00015688"/>
    <w:rsid w:val="000268A8"/>
    <w:rsid w:val="0003343D"/>
    <w:rsid w:val="00061A45"/>
    <w:rsid w:val="0006278D"/>
    <w:rsid w:val="00066229"/>
    <w:rsid w:val="00076DD3"/>
    <w:rsid w:val="00081B9C"/>
    <w:rsid w:val="000909AF"/>
    <w:rsid w:val="00092B91"/>
    <w:rsid w:val="000A2878"/>
    <w:rsid w:val="000B4096"/>
    <w:rsid w:val="000C6830"/>
    <w:rsid w:val="000F3CAD"/>
    <w:rsid w:val="000F67E7"/>
    <w:rsid w:val="00103F13"/>
    <w:rsid w:val="001079A0"/>
    <w:rsid w:val="00116B32"/>
    <w:rsid w:val="00132C33"/>
    <w:rsid w:val="00146D96"/>
    <w:rsid w:val="00153CB1"/>
    <w:rsid w:val="00180A17"/>
    <w:rsid w:val="001C2165"/>
    <w:rsid w:val="001D0CCC"/>
    <w:rsid w:val="001D17A4"/>
    <w:rsid w:val="001F348C"/>
    <w:rsid w:val="00224BF4"/>
    <w:rsid w:val="00243F9C"/>
    <w:rsid w:val="00265FAA"/>
    <w:rsid w:val="00287666"/>
    <w:rsid w:val="0029111A"/>
    <w:rsid w:val="002946BD"/>
    <w:rsid w:val="00294E97"/>
    <w:rsid w:val="002B7FBE"/>
    <w:rsid w:val="002C5A26"/>
    <w:rsid w:val="002E5A19"/>
    <w:rsid w:val="002F3392"/>
    <w:rsid w:val="00306540"/>
    <w:rsid w:val="00310AD5"/>
    <w:rsid w:val="003150BA"/>
    <w:rsid w:val="0032306C"/>
    <w:rsid w:val="00341962"/>
    <w:rsid w:val="00346A46"/>
    <w:rsid w:val="0036176D"/>
    <w:rsid w:val="003721B5"/>
    <w:rsid w:val="003A2C42"/>
    <w:rsid w:val="003A7F91"/>
    <w:rsid w:val="003D4FB1"/>
    <w:rsid w:val="003E3ED6"/>
    <w:rsid w:val="003E42CA"/>
    <w:rsid w:val="003F1CA7"/>
    <w:rsid w:val="0040489D"/>
    <w:rsid w:val="00404E6D"/>
    <w:rsid w:val="00435085"/>
    <w:rsid w:val="00442A54"/>
    <w:rsid w:val="00451C68"/>
    <w:rsid w:val="0047138D"/>
    <w:rsid w:val="004747A9"/>
    <w:rsid w:val="00486E87"/>
    <w:rsid w:val="00487835"/>
    <w:rsid w:val="004933E0"/>
    <w:rsid w:val="004B3697"/>
    <w:rsid w:val="004C661D"/>
    <w:rsid w:val="004E251D"/>
    <w:rsid w:val="00516511"/>
    <w:rsid w:val="005419D3"/>
    <w:rsid w:val="005607E9"/>
    <w:rsid w:val="0056769D"/>
    <w:rsid w:val="00570372"/>
    <w:rsid w:val="0057582A"/>
    <w:rsid w:val="00577045"/>
    <w:rsid w:val="00577C8D"/>
    <w:rsid w:val="00580FBF"/>
    <w:rsid w:val="00591814"/>
    <w:rsid w:val="00595E20"/>
    <w:rsid w:val="005A0FE5"/>
    <w:rsid w:val="005C15BB"/>
    <w:rsid w:val="005E0F48"/>
    <w:rsid w:val="00637FAF"/>
    <w:rsid w:val="00642D81"/>
    <w:rsid w:val="00650919"/>
    <w:rsid w:val="00662163"/>
    <w:rsid w:val="006679D5"/>
    <w:rsid w:val="00687401"/>
    <w:rsid w:val="006B4FC9"/>
    <w:rsid w:val="006D026A"/>
    <w:rsid w:val="006D6C5D"/>
    <w:rsid w:val="00705F19"/>
    <w:rsid w:val="00714C35"/>
    <w:rsid w:val="0071511C"/>
    <w:rsid w:val="00715DF6"/>
    <w:rsid w:val="00715EB1"/>
    <w:rsid w:val="00773D2B"/>
    <w:rsid w:val="00774844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31165"/>
    <w:rsid w:val="008415FD"/>
    <w:rsid w:val="00843CEF"/>
    <w:rsid w:val="00856E6C"/>
    <w:rsid w:val="00861DA5"/>
    <w:rsid w:val="008633D9"/>
    <w:rsid w:val="00865E7C"/>
    <w:rsid w:val="00876EFF"/>
    <w:rsid w:val="00892107"/>
    <w:rsid w:val="00893DE8"/>
    <w:rsid w:val="00894A3A"/>
    <w:rsid w:val="008E2115"/>
    <w:rsid w:val="008E47C6"/>
    <w:rsid w:val="008F2B75"/>
    <w:rsid w:val="008F378E"/>
    <w:rsid w:val="00901FD6"/>
    <w:rsid w:val="00946935"/>
    <w:rsid w:val="009518F0"/>
    <w:rsid w:val="00960AB7"/>
    <w:rsid w:val="00960F91"/>
    <w:rsid w:val="00962B2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8B0"/>
    <w:rsid w:val="00A516A4"/>
    <w:rsid w:val="00A649E3"/>
    <w:rsid w:val="00A8082A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B01822"/>
    <w:rsid w:val="00B03DC1"/>
    <w:rsid w:val="00B10FE5"/>
    <w:rsid w:val="00B1373D"/>
    <w:rsid w:val="00B25FC0"/>
    <w:rsid w:val="00B261B1"/>
    <w:rsid w:val="00B27AC4"/>
    <w:rsid w:val="00B33003"/>
    <w:rsid w:val="00B34A75"/>
    <w:rsid w:val="00B404C9"/>
    <w:rsid w:val="00B67712"/>
    <w:rsid w:val="00B74ADA"/>
    <w:rsid w:val="00B82AB5"/>
    <w:rsid w:val="00B95770"/>
    <w:rsid w:val="00BA1FA4"/>
    <w:rsid w:val="00BB73EB"/>
    <w:rsid w:val="00BC567C"/>
    <w:rsid w:val="00BD5748"/>
    <w:rsid w:val="00BE1AA7"/>
    <w:rsid w:val="00BE2EDF"/>
    <w:rsid w:val="00BE73F3"/>
    <w:rsid w:val="00BF6DA2"/>
    <w:rsid w:val="00C165D5"/>
    <w:rsid w:val="00C176E5"/>
    <w:rsid w:val="00C25CA6"/>
    <w:rsid w:val="00C2704E"/>
    <w:rsid w:val="00C3025C"/>
    <w:rsid w:val="00C3172A"/>
    <w:rsid w:val="00C41F9F"/>
    <w:rsid w:val="00C53AE6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5FAE"/>
    <w:rsid w:val="00CD745D"/>
    <w:rsid w:val="00D04F56"/>
    <w:rsid w:val="00D06A08"/>
    <w:rsid w:val="00D2106B"/>
    <w:rsid w:val="00D2656C"/>
    <w:rsid w:val="00D573B0"/>
    <w:rsid w:val="00D60AD5"/>
    <w:rsid w:val="00D81D96"/>
    <w:rsid w:val="00DB49F8"/>
    <w:rsid w:val="00DC48EC"/>
    <w:rsid w:val="00DD26EE"/>
    <w:rsid w:val="00DD71E3"/>
    <w:rsid w:val="00DE0A60"/>
    <w:rsid w:val="00DF65D6"/>
    <w:rsid w:val="00DF6639"/>
    <w:rsid w:val="00E02C37"/>
    <w:rsid w:val="00E32963"/>
    <w:rsid w:val="00E5193B"/>
    <w:rsid w:val="00E560B3"/>
    <w:rsid w:val="00E57735"/>
    <w:rsid w:val="00E6261E"/>
    <w:rsid w:val="00E71A7D"/>
    <w:rsid w:val="00E71C31"/>
    <w:rsid w:val="00E74ADE"/>
    <w:rsid w:val="00E877CE"/>
    <w:rsid w:val="00EB25B3"/>
    <w:rsid w:val="00ED7562"/>
    <w:rsid w:val="00EF6EEC"/>
    <w:rsid w:val="00F061B2"/>
    <w:rsid w:val="00F255F3"/>
    <w:rsid w:val="00F347FE"/>
    <w:rsid w:val="00F34833"/>
    <w:rsid w:val="00F541E7"/>
    <w:rsid w:val="00F64346"/>
    <w:rsid w:val="00F6767F"/>
    <w:rsid w:val="00F72E31"/>
    <w:rsid w:val="00F7640B"/>
    <w:rsid w:val="00F84252"/>
    <w:rsid w:val="00F92342"/>
    <w:rsid w:val="00F94ABC"/>
    <w:rsid w:val="00F9706B"/>
    <w:rsid w:val="00F97B64"/>
    <w:rsid w:val="00FA1D5F"/>
    <w:rsid w:val="00FA3971"/>
    <w:rsid w:val="00FA6292"/>
    <w:rsid w:val="00FA6D0A"/>
    <w:rsid w:val="00FB1C18"/>
    <w:rsid w:val="00FB663D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A3E7-2298-4160-902E-607B50B1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893D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893DE8"/>
  </w:style>
  <w:style w:type="paragraph" w:styleId="ae">
    <w:name w:val="footer"/>
    <w:basedOn w:val="a"/>
    <w:link w:val="af"/>
    <w:uiPriority w:val="99"/>
    <w:unhideWhenUsed/>
    <w:rsid w:val="00893D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9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0310-94FC-45C8-99CC-23653AAD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26</cp:revision>
  <cp:lastPrinted>2023-05-24T08:02:00Z</cp:lastPrinted>
  <dcterms:created xsi:type="dcterms:W3CDTF">2022-09-05T08:08:00Z</dcterms:created>
  <dcterms:modified xsi:type="dcterms:W3CDTF">2023-05-30T09:17:00Z</dcterms:modified>
</cp:coreProperties>
</file>