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DA" w:rsidRPr="006B03D3" w:rsidRDefault="006232DA" w:rsidP="002C147A">
      <w:pPr>
        <w:jc w:val="both"/>
        <w:rPr>
          <w:lang w:val="uk-UA"/>
        </w:rPr>
      </w:pPr>
      <w:r>
        <w:rPr>
          <w:lang w:val="uk-UA"/>
        </w:rPr>
        <w:t xml:space="preserve">  </w:t>
      </w:r>
      <w:r w:rsidRPr="006B03D3">
        <w:rPr>
          <w:lang w:val="uk-UA"/>
        </w:rPr>
        <w:t xml:space="preserve">                                                               </w:t>
      </w:r>
      <w:r>
        <w:rPr>
          <w:lang w:val="uk-UA"/>
        </w:rPr>
        <w:t xml:space="preserve">                       </w:t>
      </w:r>
      <w:r w:rsidR="00754721">
        <w:rPr>
          <w:lang w:val="uk-UA"/>
        </w:rPr>
        <w:t xml:space="preserve">      </w:t>
      </w:r>
      <w:r>
        <w:rPr>
          <w:lang w:val="uk-UA"/>
        </w:rPr>
        <w:t>Додаток</w:t>
      </w:r>
      <w:r w:rsidRPr="006B03D3">
        <w:rPr>
          <w:lang w:val="uk-UA"/>
        </w:rPr>
        <w:t xml:space="preserve">   </w:t>
      </w:r>
      <w:r w:rsidR="0051781C">
        <w:rPr>
          <w:lang w:val="uk-UA"/>
        </w:rPr>
        <w:t>2</w:t>
      </w:r>
      <w:r w:rsidRPr="006B03D3">
        <w:rPr>
          <w:lang w:val="uk-UA"/>
        </w:rPr>
        <w:t xml:space="preserve">                                                  </w:t>
      </w:r>
      <w:r>
        <w:rPr>
          <w:lang w:val="uk-UA"/>
        </w:rPr>
        <w:t xml:space="preserve">                                  </w:t>
      </w:r>
    </w:p>
    <w:p w:rsidR="006232DA" w:rsidRDefault="002C147A" w:rsidP="002C147A">
      <w:pPr>
        <w:ind w:left="5245"/>
        <w:jc w:val="both"/>
        <w:rPr>
          <w:lang w:val="uk-UA"/>
        </w:rPr>
      </w:pPr>
      <w:r>
        <w:rPr>
          <w:lang w:val="uk-UA"/>
        </w:rPr>
        <w:t xml:space="preserve">      </w:t>
      </w:r>
      <w:r w:rsidR="006232DA">
        <w:rPr>
          <w:lang w:val="uk-UA"/>
        </w:rPr>
        <w:t xml:space="preserve"> </w:t>
      </w:r>
      <w:r w:rsidR="006232DA" w:rsidRPr="006B03D3">
        <w:rPr>
          <w:lang w:val="uk-UA"/>
        </w:rPr>
        <w:t>до рішення виконавчого к</w:t>
      </w:r>
      <w:r w:rsidR="006232DA">
        <w:rPr>
          <w:lang w:val="uk-UA"/>
        </w:rPr>
        <w:t xml:space="preserve">омітету </w:t>
      </w:r>
    </w:p>
    <w:p w:rsidR="006232DA" w:rsidRPr="009838E0" w:rsidRDefault="006232DA" w:rsidP="002C147A">
      <w:pPr>
        <w:ind w:left="5245"/>
        <w:jc w:val="both"/>
        <w:rPr>
          <w:lang w:val="uk-UA"/>
        </w:rPr>
      </w:pPr>
      <w:r>
        <w:rPr>
          <w:lang w:val="uk-UA"/>
        </w:rPr>
        <w:t xml:space="preserve"> </w:t>
      </w:r>
      <w:r w:rsidR="002C147A">
        <w:rPr>
          <w:lang w:val="uk-UA"/>
        </w:rPr>
        <w:t xml:space="preserve">      </w:t>
      </w:r>
      <w:proofErr w:type="spellStart"/>
      <w:proofErr w:type="gramStart"/>
      <w:r w:rsidR="002C147A">
        <w:t>від</w:t>
      </w:r>
      <w:proofErr w:type="spellEnd"/>
      <w:proofErr w:type="gramEnd"/>
      <w:r w:rsidR="002C147A">
        <w:t xml:space="preserve"> </w:t>
      </w:r>
      <w:r w:rsidR="00370375">
        <w:rPr>
          <w:lang w:val="uk-UA"/>
        </w:rPr>
        <w:t>26.10.2023</w:t>
      </w:r>
      <w:r w:rsidR="00370375">
        <w:t xml:space="preserve"> № 1155</w:t>
      </w:r>
    </w:p>
    <w:p w:rsidR="00327352" w:rsidRDefault="006232DA" w:rsidP="002C147A">
      <w:pPr>
        <w:ind w:left="5245"/>
        <w:jc w:val="both"/>
        <w:rPr>
          <w:lang w:val="uk-UA"/>
        </w:rPr>
      </w:pPr>
      <w:r>
        <w:rPr>
          <w:lang w:val="uk-UA"/>
        </w:rPr>
        <w:t xml:space="preserve">    </w:t>
      </w:r>
    </w:p>
    <w:p w:rsidR="006232DA" w:rsidRDefault="006232DA" w:rsidP="002C147A">
      <w:pPr>
        <w:ind w:left="5245"/>
        <w:jc w:val="both"/>
        <w:rPr>
          <w:lang w:val="uk-UA"/>
        </w:rPr>
      </w:pPr>
      <w:r>
        <w:rPr>
          <w:lang w:val="uk-UA"/>
        </w:rPr>
        <w:t xml:space="preserve">            </w:t>
      </w:r>
      <w:r w:rsidRPr="006B03D3">
        <w:rPr>
          <w:lang w:val="uk-UA"/>
        </w:rPr>
        <w:t xml:space="preserve">                                                             </w:t>
      </w:r>
      <w:r>
        <w:rPr>
          <w:lang w:val="uk-UA"/>
        </w:rPr>
        <w:t xml:space="preserve">  </w:t>
      </w:r>
    </w:p>
    <w:p w:rsidR="006232DA" w:rsidRPr="000D4E7C" w:rsidRDefault="006232DA" w:rsidP="006232DA">
      <w:pPr>
        <w:jc w:val="both"/>
        <w:rPr>
          <w:lang w:val="uk-UA"/>
        </w:rPr>
      </w:pPr>
    </w:p>
    <w:p w:rsidR="006232DA" w:rsidRPr="00A30F23" w:rsidRDefault="0051781C" w:rsidP="0051781C">
      <w:pPr>
        <w:jc w:val="center"/>
        <w:rPr>
          <w:b/>
          <w:bCs/>
          <w:lang w:val="uk-UA"/>
        </w:rPr>
      </w:pPr>
      <w:r>
        <w:rPr>
          <w:b/>
          <w:bCs/>
          <w:lang w:val="uk-UA"/>
        </w:rPr>
        <w:t>Положення про</w:t>
      </w:r>
    </w:p>
    <w:p w:rsidR="006232DA" w:rsidRDefault="006232DA" w:rsidP="0051781C">
      <w:pPr>
        <w:jc w:val="center"/>
        <w:rPr>
          <w:b/>
          <w:bCs/>
          <w:lang w:val="uk-UA"/>
        </w:rPr>
      </w:pPr>
      <w:r w:rsidRPr="00A30F23">
        <w:rPr>
          <w:b/>
          <w:bCs/>
          <w:lang w:val="uk-UA"/>
        </w:rPr>
        <w:t>координаційн</w:t>
      </w:r>
      <w:r w:rsidR="0051781C">
        <w:rPr>
          <w:b/>
          <w:bCs/>
          <w:lang w:val="uk-UA"/>
        </w:rPr>
        <w:t>у</w:t>
      </w:r>
      <w:r w:rsidRPr="00A30F23">
        <w:rPr>
          <w:b/>
          <w:bCs/>
          <w:lang w:val="uk-UA"/>
        </w:rPr>
        <w:t xml:space="preserve"> </w:t>
      </w:r>
      <w:r w:rsidR="006C5529">
        <w:rPr>
          <w:b/>
          <w:bCs/>
          <w:lang w:val="uk-UA"/>
        </w:rPr>
        <w:t>груп</w:t>
      </w:r>
      <w:r w:rsidR="0051781C">
        <w:rPr>
          <w:b/>
          <w:bCs/>
          <w:lang w:val="uk-UA"/>
        </w:rPr>
        <w:t>у</w:t>
      </w:r>
      <w:r w:rsidR="006C5529">
        <w:rPr>
          <w:b/>
          <w:bCs/>
          <w:lang w:val="uk-UA"/>
        </w:rPr>
        <w:t xml:space="preserve"> </w:t>
      </w:r>
      <w:r w:rsidR="00DD1A55">
        <w:rPr>
          <w:b/>
          <w:bCs/>
          <w:lang w:val="uk-UA"/>
        </w:rPr>
        <w:t xml:space="preserve">з питань визначення потреб населення </w:t>
      </w:r>
      <w:r w:rsidR="00DD1A55" w:rsidRPr="00DD1A55">
        <w:rPr>
          <w:b/>
          <w:bCs/>
          <w:lang w:val="uk-UA"/>
        </w:rPr>
        <w:t xml:space="preserve"> Хмельницької  міської територіальної громади у соціальних послугах під час дії </w:t>
      </w:r>
      <w:r w:rsidR="00DD1A55" w:rsidRPr="00DD1A55">
        <w:rPr>
          <w:b/>
          <w:lang w:val="uk-UA"/>
        </w:rPr>
        <w:t>на території України або в окремих її місцевостях надзвичайного або воєнного стану.</w:t>
      </w:r>
    </w:p>
    <w:p w:rsidR="0051781C" w:rsidRDefault="0051781C" w:rsidP="0051781C">
      <w:pPr>
        <w:jc w:val="center"/>
        <w:rPr>
          <w:b/>
          <w:bCs/>
          <w:lang w:val="uk-UA"/>
        </w:rPr>
      </w:pPr>
    </w:p>
    <w:p w:rsidR="00327352" w:rsidRDefault="00327352" w:rsidP="0051781C">
      <w:pPr>
        <w:jc w:val="center"/>
        <w:rPr>
          <w:b/>
          <w:bCs/>
          <w:lang w:val="uk-UA"/>
        </w:rPr>
      </w:pPr>
    </w:p>
    <w:p w:rsidR="0051781C" w:rsidRDefault="0051781C" w:rsidP="00F43D63">
      <w:pPr>
        <w:pStyle w:val="a9"/>
        <w:numPr>
          <w:ilvl w:val="0"/>
          <w:numId w:val="2"/>
        </w:numPr>
        <w:jc w:val="center"/>
        <w:rPr>
          <w:b/>
          <w:bCs/>
          <w:lang w:val="uk-UA"/>
        </w:rPr>
      </w:pPr>
      <w:r>
        <w:rPr>
          <w:b/>
          <w:bCs/>
          <w:lang w:val="uk-UA"/>
        </w:rPr>
        <w:t>Загальні положення</w:t>
      </w:r>
    </w:p>
    <w:p w:rsidR="00327352" w:rsidRPr="00F43D63" w:rsidRDefault="00327352" w:rsidP="00327352">
      <w:pPr>
        <w:pStyle w:val="a9"/>
        <w:rPr>
          <w:b/>
          <w:bCs/>
          <w:lang w:val="uk-UA"/>
        </w:rPr>
      </w:pPr>
    </w:p>
    <w:p w:rsidR="0051781C" w:rsidRDefault="0051781C" w:rsidP="0051781C">
      <w:pPr>
        <w:numPr>
          <w:ilvl w:val="0"/>
          <w:numId w:val="3"/>
        </w:numPr>
        <w:suppressAutoHyphens/>
        <w:jc w:val="both"/>
        <w:rPr>
          <w:lang w:val="uk-UA"/>
        </w:rPr>
      </w:pPr>
      <w:r>
        <w:rPr>
          <w:lang w:val="uk-UA"/>
        </w:rPr>
        <w:t xml:space="preserve">Це </w:t>
      </w:r>
      <w:r w:rsidRPr="00CF4EB0">
        <w:rPr>
          <w:lang w:val="uk-UA"/>
        </w:rPr>
        <w:t xml:space="preserve">Положення визначає порядок організації діяльності координаційної групи </w:t>
      </w:r>
      <w:r w:rsidR="00CF4EB0" w:rsidRPr="00CF4EB0">
        <w:rPr>
          <w:lang w:val="uk-UA"/>
        </w:rPr>
        <w:t>з питань визначення потреб населення Хмельницької міської територіальної громади у соціальних послугах під час дії на території України або в окремих її місцевостях надзвичайного або воєнного стану</w:t>
      </w:r>
      <w:r w:rsidR="000C3F34">
        <w:rPr>
          <w:lang w:val="uk-UA"/>
        </w:rPr>
        <w:t xml:space="preserve"> </w:t>
      </w:r>
      <w:r>
        <w:rPr>
          <w:lang w:val="uk-UA"/>
        </w:rPr>
        <w:t xml:space="preserve">(далі </w:t>
      </w:r>
      <w:r w:rsidR="000C3F34">
        <w:rPr>
          <w:lang w:val="uk-UA"/>
        </w:rPr>
        <w:t>–</w:t>
      </w:r>
      <w:r>
        <w:rPr>
          <w:lang w:val="uk-UA"/>
        </w:rPr>
        <w:t xml:space="preserve"> </w:t>
      </w:r>
      <w:r w:rsidR="000C3F34">
        <w:rPr>
          <w:lang w:val="uk-UA"/>
        </w:rPr>
        <w:t xml:space="preserve">координаційна </w:t>
      </w:r>
      <w:r>
        <w:rPr>
          <w:lang w:val="uk-UA"/>
        </w:rPr>
        <w:t xml:space="preserve"> група).</w:t>
      </w:r>
    </w:p>
    <w:p w:rsidR="000C3F34" w:rsidRDefault="000C3F34" w:rsidP="0051781C">
      <w:pPr>
        <w:numPr>
          <w:ilvl w:val="0"/>
          <w:numId w:val="3"/>
        </w:numPr>
        <w:suppressAutoHyphens/>
        <w:jc w:val="both"/>
        <w:rPr>
          <w:lang w:val="uk-UA"/>
        </w:rPr>
      </w:pPr>
      <w:r w:rsidRPr="000C3F34">
        <w:rPr>
          <w:lang w:val="uk-UA"/>
        </w:rPr>
        <w:t>Координаційна</w:t>
      </w:r>
      <w:r w:rsidR="0051781C" w:rsidRPr="000C3F34">
        <w:rPr>
          <w:lang w:val="uk-UA"/>
        </w:rPr>
        <w:t xml:space="preserve"> група є консультативно – дорадчим органом, </w:t>
      </w:r>
      <w:r w:rsidR="00CF4EB0">
        <w:rPr>
          <w:lang w:val="uk-UA"/>
        </w:rPr>
        <w:t xml:space="preserve">що функціонує в Хмельницькій міській територіальній громаді для вирішення гуманітарних та соціальних питань в умовах </w:t>
      </w:r>
      <w:r w:rsidRPr="000C3F34">
        <w:rPr>
          <w:lang w:val="uk-UA"/>
        </w:rPr>
        <w:t>н</w:t>
      </w:r>
      <w:r>
        <w:rPr>
          <w:lang w:val="uk-UA"/>
        </w:rPr>
        <w:t>адзвичайного або воєнного стану.</w:t>
      </w:r>
    </w:p>
    <w:p w:rsidR="0051781C" w:rsidRDefault="0051781C" w:rsidP="0051781C">
      <w:pPr>
        <w:numPr>
          <w:ilvl w:val="0"/>
          <w:numId w:val="3"/>
        </w:numPr>
        <w:suppressAutoHyphens/>
        <w:jc w:val="both"/>
        <w:rPr>
          <w:lang w:val="uk-UA"/>
        </w:rPr>
      </w:pPr>
      <w:r w:rsidRPr="000C3F34">
        <w:rPr>
          <w:lang w:val="uk-UA"/>
        </w:rPr>
        <w:t xml:space="preserve">У своїй діяльності </w:t>
      </w:r>
      <w:r w:rsidR="000C3F34">
        <w:rPr>
          <w:lang w:val="uk-UA"/>
        </w:rPr>
        <w:t>координаційна</w:t>
      </w:r>
      <w:r w:rsidRPr="000C3F34">
        <w:rPr>
          <w:lang w:val="uk-UA"/>
        </w:rPr>
        <w:t xml:space="preserve"> група керується Конституцією України,законами України, актами Президента України та Кабінету Міністрів України, безпосередньо нормами наведеними в законах  України «Про соціальні послуги», «Про соціальну роботу з сім’ями та молоддю», «Про місцеве самоврядування в Україні», «Про охорону дитинства», «Про запобігання та протидію домашньому насильству», «Про протидію торгівлі людьми», «Про соціальну адаптацію осіб,  які відбувають чи відбули покарання у виді обмеження волі або позбавлення волі на певний строк», «Про основи соціального захисту бездомних осіб і безпритульних дітей», </w:t>
      </w:r>
      <w:r w:rsidR="000C3F34">
        <w:rPr>
          <w:lang w:val="uk-UA"/>
        </w:rPr>
        <w:t xml:space="preserve">«Про основи соціальної захищеності  осіб з інвалідністю в Україні», «Про засади державної регіональної політики», </w:t>
      </w:r>
      <w:r w:rsidRPr="000C3F34">
        <w:rPr>
          <w:lang w:val="uk-UA"/>
        </w:rPr>
        <w:t>«Про зайнятість населення».</w:t>
      </w:r>
    </w:p>
    <w:p w:rsidR="000C3F34" w:rsidRPr="000C3F34" w:rsidRDefault="000C3F34" w:rsidP="000C3F34">
      <w:pPr>
        <w:suppressAutoHyphens/>
        <w:ind w:left="720"/>
        <w:jc w:val="both"/>
        <w:rPr>
          <w:lang w:val="uk-UA"/>
        </w:rPr>
      </w:pPr>
    </w:p>
    <w:p w:rsidR="000C3F34" w:rsidRDefault="000C3F34" w:rsidP="000C3F34">
      <w:pPr>
        <w:pStyle w:val="a9"/>
        <w:numPr>
          <w:ilvl w:val="0"/>
          <w:numId w:val="2"/>
        </w:numPr>
        <w:jc w:val="center"/>
        <w:rPr>
          <w:b/>
          <w:bCs/>
          <w:lang w:val="uk-UA"/>
        </w:rPr>
      </w:pPr>
      <w:r>
        <w:rPr>
          <w:b/>
          <w:bCs/>
          <w:lang w:val="uk-UA"/>
        </w:rPr>
        <w:t xml:space="preserve">Основні завдання </w:t>
      </w:r>
    </w:p>
    <w:p w:rsidR="00327352" w:rsidRDefault="00327352" w:rsidP="00327352">
      <w:pPr>
        <w:pStyle w:val="a9"/>
        <w:rPr>
          <w:b/>
          <w:bCs/>
          <w:lang w:val="uk-UA"/>
        </w:rPr>
      </w:pPr>
    </w:p>
    <w:p w:rsidR="000C3F34" w:rsidRPr="00E46C45" w:rsidRDefault="000C3F34" w:rsidP="00E46C45">
      <w:pPr>
        <w:pStyle w:val="a9"/>
        <w:numPr>
          <w:ilvl w:val="0"/>
          <w:numId w:val="4"/>
        </w:numPr>
        <w:jc w:val="both"/>
        <w:rPr>
          <w:b/>
          <w:bCs/>
          <w:lang w:val="uk-UA"/>
        </w:rPr>
      </w:pPr>
      <w:r w:rsidRPr="00E46C45">
        <w:rPr>
          <w:bCs/>
          <w:lang w:val="uk-UA"/>
        </w:rPr>
        <w:t>Основними завданнями координаційної групи є:</w:t>
      </w:r>
    </w:p>
    <w:p w:rsidR="000C3F34" w:rsidRPr="00E46C45" w:rsidRDefault="000C3F34" w:rsidP="00E46C45">
      <w:pPr>
        <w:pStyle w:val="a9"/>
        <w:numPr>
          <w:ilvl w:val="0"/>
          <w:numId w:val="5"/>
        </w:numPr>
        <w:jc w:val="both"/>
        <w:rPr>
          <w:bCs/>
          <w:lang w:val="uk-UA"/>
        </w:rPr>
      </w:pPr>
      <w:r w:rsidRPr="00E46C45">
        <w:rPr>
          <w:bCs/>
          <w:lang w:val="uk-UA"/>
        </w:rPr>
        <w:t>розгляд результатів визначення потреб населення у соціальних послугах під час дії надзвичайного або воєнного стану;</w:t>
      </w:r>
    </w:p>
    <w:p w:rsidR="000C3F34" w:rsidRPr="00E46C45" w:rsidRDefault="000C3F34" w:rsidP="00E46C45">
      <w:pPr>
        <w:pStyle w:val="a9"/>
        <w:numPr>
          <w:ilvl w:val="0"/>
          <w:numId w:val="5"/>
        </w:numPr>
        <w:jc w:val="both"/>
        <w:rPr>
          <w:bCs/>
          <w:lang w:val="uk-UA"/>
        </w:rPr>
      </w:pPr>
      <w:r w:rsidRPr="00E46C45">
        <w:rPr>
          <w:bCs/>
          <w:lang w:val="uk-UA"/>
        </w:rPr>
        <w:t>визначення заходів для організації надання необхідних соціальних послуг, у тому числі тих, які можуть надаватися екстрено (</w:t>
      </w:r>
      <w:proofErr w:type="spellStart"/>
      <w:r w:rsidRPr="00E46C45">
        <w:rPr>
          <w:bCs/>
          <w:lang w:val="uk-UA"/>
        </w:rPr>
        <w:t>кризово</w:t>
      </w:r>
      <w:proofErr w:type="spellEnd"/>
      <w:r w:rsidRPr="00E46C45">
        <w:rPr>
          <w:bCs/>
          <w:lang w:val="uk-UA"/>
        </w:rPr>
        <w:t>);</w:t>
      </w:r>
    </w:p>
    <w:p w:rsidR="000C3F34" w:rsidRPr="00E46C45" w:rsidRDefault="00E46C45" w:rsidP="00E46C45">
      <w:pPr>
        <w:pStyle w:val="a9"/>
        <w:numPr>
          <w:ilvl w:val="0"/>
          <w:numId w:val="5"/>
        </w:numPr>
        <w:jc w:val="both"/>
        <w:rPr>
          <w:bCs/>
          <w:lang w:val="uk-UA"/>
        </w:rPr>
      </w:pPr>
      <w:r w:rsidRPr="00E46C45">
        <w:rPr>
          <w:bCs/>
          <w:lang w:val="uk-UA"/>
        </w:rPr>
        <w:t>координація діяльності надавачів соціальних послуг комунального та недержавного сектору, волонтерів, які залучені до надання соціальних послуг;</w:t>
      </w:r>
    </w:p>
    <w:p w:rsidR="00E46C45" w:rsidRPr="00E46C45" w:rsidRDefault="00E46C45" w:rsidP="00E46C45">
      <w:pPr>
        <w:pStyle w:val="a9"/>
        <w:numPr>
          <w:ilvl w:val="0"/>
          <w:numId w:val="5"/>
        </w:numPr>
        <w:jc w:val="both"/>
        <w:rPr>
          <w:bCs/>
          <w:lang w:val="uk-UA"/>
        </w:rPr>
      </w:pPr>
      <w:r w:rsidRPr="00E46C45">
        <w:rPr>
          <w:bCs/>
          <w:lang w:val="uk-UA"/>
        </w:rPr>
        <w:t>вчасне та оперативне реагування на зміни в тенденціях міграції населення, спроможності надавачів соціальних послуг у забезпечені надання соціальних послуг;</w:t>
      </w:r>
    </w:p>
    <w:p w:rsidR="00E46C45" w:rsidRPr="00E46C45" w:rsidRDefault="00E46C45" w:rsidP="00E46C45">
      <w:pPr>
        <w:pStyle w:val="a9"/>
        <w:numPr>
          <w:ilvl w:val="0"/>
          <w:numId w:val="5"/>
        </w:numPr>
        <w:jc w:val="both"/>
        <w:rPr>
          <w:bCs/>
          <w:lang w:val="uk-UA"/>
        </w:rPr>
      </w:pPr>
      <w:r w:rsidRPr="00E46C45">
        <w:rPr>
          <w:bCs/>
          <w:lang w:val="uk-UA"/>
        </w:rPr>
        <w:t>розв’язання існуючих соціальних проблем, пов’язаних із надзвичайним або воєнним станом, з якими звертаються вразливі групи населення, в тому числі через залучення інших суб’єктів, які працюють у територіальній громаді, на рівні району, області.</w:t>
      </w:r>
    </w:p>
    <w:p w:rsidR="00E46C45" w:rsidRPr="00E46C45" w:rsidRDefault="00E46C45" w:rsidP="00E46C45">
      <w:pPr>
        <w:pStyle w:val="a9"/>
        <w:numPr>
          <w:ilvl w:val="0"/>
          <w:numId w:val="4"/>
        </w:numPr>
        <w:jc w:val="both"/>
        <w:rPr>
          <w:bCs/>
          <w:lang w:val="uk-UA"/>
        </w:rPr>
      </w:pPr>
      <w:r w:rsidRPr="00E46C45">
        <w:rPr>
          <w:shd w:val="clear" w:color="auto" w:fill="FFFFFF"/>
          <w:lang w:val="uk-UA"/>
        </w:rPr>
        <w:t>Основною організаційною формою діяльності координаційної групи є засідання, які проводяться при виникненні потреби в оперативному реагуванні на актуальні потреби населення у соціальних послугах.</w:t>
      </w:r>
    </w:p>
    <w:p w:rsidR="00E46C45" w:rsidRPr="00E46C45" w:rsidRDefault="00E46C45" w:rsidP="00E46C45">
      <w:pPr>
        <w:pStyle w:val="a9"/>
        <w:numPr>
          <w:ilvl w:val="0"/>
          <w:numId w:val="4"/>
        </w:numPr>
        <w:jc w:val="both"/>
        <w:rPr>
          <w:bCs/>
          <w:lang w:val="uk-UA"/>
        </w:rPr>
      </w:pPr>
      <w:r w:rsidRPr="00E46C45">
        <w:rPr>
          <w:shd w:val="clear" w:color="auto" w:fill="FFFFFF"/>
          <w:lang w:val="uk-UA"/>
        </w:rPr>
        <w:lastRenderedPageBreak/>
        <w:t>Персональний склад координаційної групи та положення про її діяльність затверджується виконавч</w:t>
      </w:r>
      <w:r>
        <w:rPr>
          <w:shd w:val="clear" w:color="auto" w:fill="FFFFFF"/>
          <w:lang w:val="uk-UA"/>
        </w:rPr>
        <w:t>им органом  міської ради</w:t>
      </w:r>
      <w:r w:rsidRPr="00E46C45">
        <w:rPr>
          <w:shd w:val="clear" w:color="auto" w:fill="FFFFFF"/>
          <w:lang w:val="uk-UA"/>
        </w:rPr>
        <w:t>, згідно з рішенням якого координаційну групу було утворено.</w:t>
      </w:r>
    </w:p>
    <w:p w:rsidR="00E46C45" w:rsidRPr="008A3047" w:rsidRDefault="00E46C45" w:rsidP="00E46C45">
      <w:pPr>
        <w:pStyle w:val="a9"/>
        <w:numPr>
          <w:ilvl w:val="0"/>
          <w:numId w:val="4"/>
        </w:numPr>
        <w:jc w:val="both"/>
        <w:rPr>
          <w:bCs/>
          <w:lang w:val="uk-UA"/>
        </w:rPr>
      </w:pPr>
      <w:r w:rsidRPr="00E46C45">
        <w:rPr>
          <w:shd w:val="clear" w:color="auto" w:fill="FFFFFF"/>
          <w:lang w:val="uk-UA"/>
        </w:rPr>
        <w:t xml:space="preserve">До складу координаційної групи входять представники місцевого органу соціального захисту населення, структурних підрозділів виконавчих органів міської ради з питань освіти і науки, охорони здоров’я, фінансів та економіки, молоді та спорту, служби у справах дітей, соціальні менеджери, фахівці із соціальної роботи. За згодою до складу координаційної групи можуть також входити представники територіальних органів (підрозділів) </w:t>
      </w:r>
      <w:r w:rsidRPr="008A3047">
        <w:rPr>
          <w:shd w:val="clear" w:color="auto" w:fill="FFFFFF"/>
          <w:lang w:val="uk-UA"/>
        </w:rPr>
        <w:t>Національної поліції України, надавачів, отримувачів соціальних послуг та їхніх об’єднань, громадських об’єднань, в тому числі осіб з інвалідністю, благодійних, релігійних організацій, представники вразливих груп населення, депутати місцевої ради, волонтери та представники інших зацікавлених сторін.</w:t>
      </w:r>
    </w:p>
    <w:p w:rsidR="008A3047" w:rsidRPr="00CF4EB0" w:rsidRDefault="008A3047" w:rsidP="00E46C45">
      <w:pPr>
        <w:pStyle w:val="a9"/>
        <w:numPr>
          <w:ilvl w:val="0"/>
          <w:numId w:val="4"/>
        </w:numPr>
        <w:jc w:val="both"/>
        <w:rPr>
          <w:bCs/>
          <w:lang w:val="uk-UA"/>
        </w:rPr>
      </w:pPr>
      <w:r w:rsidRPr="008A3047">
        <w:rPr>
          <w:shd w:val="clear" w:color="auto" w:fill="FFFFFF"/>
          <w:lang w:val="uk-UA"/>
        </w:rPr>
        <w:t>Перше засідання координаційної групи проводиться не пізніше ніж 7-го робочого дня місяця, наступного за місяцем, у якому введено надзвичайний або воєнний стан. Надалі засідання координаційної групи проводяться до припинення/скасування надзвичайного або воєнного стану.</w:t>
      </w:r>
    </w:p>
    <w:p w:rsidR="00CF4EB0" w:rsidRPr="00A6015F" w:rsidRDefault="00CF4EB0" w:rsidP="00CF4EB0">
      <w:pPr>
        <w:pStyle w:val="rvps2"/>
        <w:numPr>
          <w:ilvl w:val="0"/>
          <w:numId w:val="10"/>
        </w:numPr>
        <w:shd w:val="clear" w:color="auto" w:fill="FFFFFF"/>
        <w:spacing w:before="0" w:beforeAutospacing="0" w:after="0" w:afterAutospacing="0" w:line="0" w:lineRule="atLeast"/>
        <w:jc w:val="both"/>
      </w:pPr>
      <w:r>
        <w:rPr>
          <w:bCs/>
        </w:rPr>
        <w:t>М</w:t>
      </w:r>
      <w:r w:rsidRPr="00A6015F">
        <w:t>іська рада враховує пропозиції, узгоджені координаційною групою, при:</w:t>
      </w:r>
    </w:p>
    <w:p w:rsidR="00CF4EB0" w:rsidRPr="00A6015F" w:rsidRDefault="00CF4EB0" w:rsidP="00CF4EB0">
      <w:pPr>
        <w:pStyle w:val="rvps2"/>
        <w:numPr>
          <w:ilvl w:val="0"/>
          <w:numId w:val="5"/>
        </w:numPr>
        <w:shd w:val="clear" w:color="auto" w:fill="FFFFFF"/>
        <w:spacing w:before="0" w:beforeAutospacing="0" w:after="0" w:afterAutospacing="0" w:line="0" w:lineRule="atLeast"/>
        <w:jc w:val="both"/>
      </w:pPr>
      <w:bookmarkStart w:id="0" w:name="n130"/>
      <w:bookmarkEnd w:id="0"/>
      <w:r w:rsidRPr="00A6015F">
        <w:t>внесенні змін до стратегії розвитку територіальної громади, плану заходів з реалізації стратегії розвитку територіальної громади, місцевих програм розвитку, програми економічного і соціального розвитку територіальної громади, плану відновлення та розвитку територіальної громади, інших прогнозних і програмних документів економічного і соціального розвитку територіальної громади в частині забезпечення потреб осіб/сімей у соціальних послугах;</w:t>
      </w:r>
    </w:p>
    <w:p w:rsidR="00CF4EB0" w:rsidRPr="00A6015F" w:rsidRDefault="00CF4EB0" w:rsidP="00CF4EB0">
      <w:pPr>
        <w:pStyle w:val="rvps2"/>
        <w:numPr>
          <w:ilvl w:val="0"/>
          <w:numId w:val="5"/>
        </w:numPr>
        <w:shd w:val="clear" w:color="auto" w:fill="FFFFFF"/>
        <w:spacing w:before="0" w:beforeAutospacing="0" w:after="0" w:afterAutospacing="0" w:line="0" w:lineRule="atLeast"/>
        <w:jc w:val="both"/>
      </w:pPr>
      <w:bookmarkStart w:id="1" w:name="n131"/>
      <w:bookmarkEnd w:id="1"/>
      <w:r w:rsidRPr="00A6015F">
        <w:t>прийнятті рішень щодо залучення до надання соціальних послуг надавачів соціальних послуг недержавного сектору, перепрофілювання закладів, організацій і установ, що функціонують на території громади, здійснення співробітництва територіальних громад;</w:t>
      </w:r>
    </w:p>
    <w:p w:rsidR="00CF4EB0" w:rsidRPr="00CF4EB0" w:rsidRDefault="00CF4EB0" w:rsidP="00CF4EB0">
      <w:pPr>
        <w:pStyle w:val="rvps2"/>
        <w:numPr>
          <w:ilvl w:val="0"/>
          <w:numId w:val="5"/>
        </w:numPr>
        <w:shd w:val="clear" w:color="auto" w:fill="FFFFFF"/>
        <w:spacing w:before="0" w:beforeAutospacing="0" w:after="0" w:afterAutospacing="0" w:line="0" w:lineRule="atLeast"/>
        <w:jc w:val="both"/>
      </w:pPr>
      <w:bookmarkStart w:id="2" w:name="n132"/>
      <w:bookmarkEnd w:id="2"/>
      <w:r w:rsidRPr="00A6015F">
        <w:t>організації надання в територіальній громаді соціальних послуг в умовах надзвичайного або воєнного стану, прийнятті рішень щодо розширення переліку та збільшення кількості необхідних послуг, залучення необхідної кількості працівників надавачів соціальних послуг.</w:t>
      </w:r>
    </w:p>
    <w:p w:rsidR="008A3047" w:rsidRPr="00A6015F" w:rsidRDefault="008A3047" w:rsidP="00A6015F">
      <w:pPr>
        <w:rPr>
          <w:bCs/>
          <w:lang w:val="uk-UA"/>
        </w:rPr>
      </w:pPr>
    </w:p>
    <w:p w:rsidR="00610AE9" w:rsidRDefault="00610AE9" w:rsidP="00610AE9">
      <w:pPr>
        <w:pStyle w:val="a9"/>
        <w:numPr>
          <w:ilvl w:val="0"/>
          <w:numId w:val="2"/>
        </w:numPr>
        <w:jc w:val="center"/>
        <w:rPr>
          <w:b/>
          <w:bCs/>
          <w:lang w:val="uk-UA"/>
        </w:rPr>
      </w:pPr>
      <w:r>
        <w:rPr>
          <w:b/>
          <w:bCs/>
          <w:lang w:val="uk-UA"/>
        </w:rPr>
        <w:t xml:space="preserve">Повноваження </w:t>
      </w:r>
      <w:r w:rsidR="002E7101">
        <w:rPr>
          <w:b/>
          <w:bCs/>
          <w:lang w:val="uk-UA"/>
        </w:rPr>
        <w:t>керівника</w:t>
      </w:r>
      <w:r>
        <w:rPr>
          <w:b/>
          <w:bCs/>
          <w:lang w:val="uk-UA"/>
        </w:rPr>
        <w:t xml:space="preserve"> та членів координаційної групи</w:t>
      </w:r>
    </w:p>
    <w:p w:rsidR="00327352" w:rsidRDefault="00327352" w:rsidP="00327352">
      <w:pPr>
        <w:pStyle w:val="a9"/>
        <w:rPr>
          <w:b/>
          <w:bCs/>
          <w:lang w:val="uk-UA"/>
        </w:rPr>
      </w:pPr>
    </w:p>
    <w:p w:rsidR="00610AE9" w:rsidRDefault="00610AE9" w:rsidP="00610AE9">
      <w:pPr>
        <w:pStyle w:val="a9"/>
        <w:numPr>
          <w:ilvl w:val="0"/>
          <w:numId w:val="9"/>
        </w:numPr>
        <w:jc w:val="both"/>
        <w:rPr>
          <w:bCs/>
          <w:lang w:val="uk-UA"/>
        </w:rPr>
      </w:pPr>
      <w:r>
        <w:rPr>
          <w:bCs/>
          <w:lang w:val="uk-UA"/>
        </w:rPr>
        <w:t>Керівник координаційної групи:</w:t>
      </w:r>
    </w:p>
    <w:p w:rsidR="00610AE9" w:rsidRDefault="00610AE9" w:rsidP="00610AE9">
      <w:pPr>
        <w:pStyle w:val="a9"/>
        <w:numPr>
          <w:ilvl w:val="0"/>
          <w:numId w:val="5"/>
        </w:numPr>
        <w:jc w:val="both"/>
        <w:rPr>
          <w:bCs/>
          <w:lang w:val="uk-UA"/>
        </w:rPr>
      </w:pPr>
      <w:r>
        <w:rPr>
          <w:bCs/>
          <w:lang w:val="uk-UA"/>
        </w:rPr>
        <w:t>скликає координаційну групу;</w:t>
      </w:r>
    </w:p>
    <w:p w:rsidR="00610AE9" w:rsidRDefault="00610AE9" w:rsidP="00610AE9">
      <w:pPr>
        <w:pStyle w:val="a9"/>
        <w:numPr>
          <w:ilvl w:val="0"/>
          <w:numId w:val="5"/>
        </w:numPr>
        <w:jc w:val="both"/>
        <w:rPr>
          <w:bCs/>
          <w:lang w:val="uk-UA"/>
        </w:rPr>
      </w:pPr>
      <w:r>
        <w:rPr>
          <w:bCs/>
          <w:lang w:val="uk-UA"/>
        </w:rPr>
        <w:t>головує на засіданнях;</w:t>
      </w:r>
    </w:p>
    <w:p w:rsidR="00610AE9" w:rsidRDefault="00610AE9" w:rsidP="00610AE9">
      <w:pPr>
        <w:pStyle w:val="a9"/>
        <w:numPr>
          <w:ilvl w:val="0"/>
          <w:numId w:val="5"/>
        </w:numPr>
        <w:jc w:val="both"/>
        <w:rPr>
          <w:bCs/>
          <w:lang w:val="uk-UA"/>
        </w:rPr>
      </w:pPr>
      <w:r>
        <w:rPr>
          <w:bCs/>
          <w:lang w:val="uk-UA"/>
        </w:rPr>
        <w:t>підписує протокол та інші документи.</w:t>
      </w:r>
    </w:p>
    <w:p w:rsidR="00CF4EB0" w:rsidRPr="00CF4EB0" w:rsidRDefault="00CF4EB0" w:rsidP="00CF4EB0">
      <w:pPr>
        <w:ind w:left="720"/>
        <w:jc w:val="both"/>
        <w:rPr>
          <w:bCs/>
          <w:lang w:val="uk-UA"/>
        </w:rPr>
      </w:pPr>
      <w:r>
        <w:rPr>
          <w:bCs/>
          <w:lang w:val="uk-UA"/>
        </w:rPr>
        <w:t>У разі відсутності керівника координаційної групи, на засіданні головує за його дорученням, один із заступників.</w:t>
      </w:r>
    </w:p>
    <w:p w:rsidR="00610AE9" w:rsidRDefault="00610AE9" w:rsidP="00610AE9">
      <w:pPr>
        <w:pStyle w:val="a9"/>
        <w:numPr>
          <w:ilvl w:val="0"/>
          <w:numId w:val="9"/>
        </w:numPr>
        <w:jc w:val="both"/>
        <w:rPr>
          <w:bCs/>
          <w:lang w:val="uk-UA"/>
        </w:rPr>
      </w:pPr>
      <w:r>
        <w:rPr>
          <w:bCs/>
          <w:lang w:val="uk-UA"/>
        </w:rPr>
        <w:t>Секретар координаційної ради:</w:t>
      </w:r>
    </w:p>
    <w:p w:rsidR="00610AE9" w:rsidRDefault="00610AE9" w:rsidP="00610AE9">
      <w:pPr>
        <w:pStyle w:val="a9"/>
        <w:numPr>
          <w:ilvl w:val="0"/>
          <w:numId w:val="5"/>
        </w:numPr>
        <w:jc w:val="both"/>
        <w:rPr>
          <w:bCs/>
          <w:lang w:val="uk-UA"/>
        </w:rPr>
      </w:pPr>
      <w:r>
        <w:rPr>
          <w:bCs/>
          <w:lang w:val="uk-UA"/>
        </w:rPr>
        <w:t>здійснює діловодство;</w:t>
      </w:r>
    </w:p>
    <w:p w:rsidR="00610AE9" w:rsidRDefault="00610AE9" w:rsidP="00610AE9">
      <w:pPr>
        <w:pStyle w:val="a9"/>
        <w:numPr>
          <w:ilvl w:val="0"/>
          <w:numId w:val="5"/>
        </w:numPr>
        <w:jc w:val="both"/>
        <w:rPr>
          <w:bCs/>
          <w:lang w:val="uk-UA"/>
        </w:rPr>
      </w:pPr>
      <w:r>
        <w:rPr>
          <w:bCs/>
          <w:lang w:val="uk-UA"/>
        </w:rPr>
        <w:t>веде та зберігає протоколи;</w:t>
      </w:r>
    </w:p>
    <w:p w:rsidR="00610AE9" w:rsidRDefault="00610AE9" w:rsidP="00610AE9">
      <w:pPr>
        <w:pStyle w:val="a9"/>
        <w:numPr>
          <w:ilvl w:val="0"/>
          <w:numId w:val="5"/>
        </w:numPr>
        <w:jc w:val="both"/>
        <w:rPr>
          <w:bCs/>
          <w:lang w:val="uk-UA"/>
        </w:rPr>
      </w:pPr>
      <w:r>
        <w:rPr>
          <w:bCs/>
          <w:lang w:val="uk-UA"/>
        </w:rPr>
        <w:t>підписує разом із керівником координаційної групи протоколи засідань.</w:t>
      </w:r>
    </w:p>
    <w:p w:rsidR="00DB5C80" w:rsidRDefault="00DB5C80" w:rsidP="00DB5C80">
      <w:pPr>
        <w:pStyle w:val="a9"/>
        <w:numPr>
          <w:ilvl w:val="0"/>
          <w:numId w:val="9"/>
        </w:numPr>
        <w:jc w:val="both"/>
        <w:rPr>
          <w:bCs/>
          <w:lang w:val="uk-UA"/>
        </w:rPr>
      </w:pPr>
      <w:r>
        <w:rPr>
          <w:bCs/>
          <w:lang w:val="uk-UA"/>
        </w:rPr>
        <w:t>Члени координаційної групи:</w:t>
      </w:r>
    </w:p>
    <w:p w:rsidR="00DB5C80" w:rsidRDefault="00DB5C80" w:rsidP="00DB5C80">
      <w:pPr>
        <w:pStyle w:val="a9"/>
        <w:numPr>
          <w:ilvl w:val="0"/>
          <w:numId w:val="5"/>
        </w:numPr>
        <w:jc w:val="both"/>
        <w:rPr>
          <w:bCs/>
          <w:lang w:val="uk-UA"/>
        </w:rPr>
      </w:pPr>
      <w:r>
        <w:rPr>
          <w:bCs/>
          <w:lang w:val="uk-UA"/>
        </w:rPr>
        <w:t>вносять пропозиції на розгляд координаційної групи;</w:t>
      </w:r>
    </w:p>
    <w:p w:rsidR="00DB5C80" w:rsidRDefault="00DB5C80" w:rsidP="00DB5C80">
      <w:pPr>
        <w:pStyle w:val="a9"/>
        <w:numPr>
          <w:ilvl w:val="0"/>
          <w:numId w:val="5"/>
        </w:numPr>
        <w:jc w:val="both"/>
        <w:rPr>
          <w:bCs/>
          <w:lang w:val="uk-UA"/>
        </w:rPr>
      </w:pPr>
      <w:r>
        <w:rPr>
          <w:bCs/>
          <w:lang w:val="uk-UA"/>
        </w:rPr>
        <w:t xml:space="preserve">вивчають матеріали, надані для проведення </w:t>
      </w:r>
      <w:r w:rsidR="00F43D63">
        <w:rPr>
          <w:bCs/>
          <w:lang w:val="uk-UA"/>
        </w:rPr>
        <w:t>визначення потреб населення у соціальних послугах;</w:t>
      </w:r>
    </w:p>
    <w:p w:rsidR="00F43D63" w:rsidRDefault="00F43D63" w:rsidP="00F43D63">
      <w:pPr>
        <w:pStyle w:val="a9"/>
        <w:numPr>
          <w:ilvl w:val="0"/>
          <w:numId w:val="5"/>
        </w:numPr>
        <w:jc w:val="both"/>
        <w:rPr>
          <w:bCs/>
          <w:lang w:val="uk-UA"/>
        </w:rPr>
      </w:pPr>
      <w:r>
        <w:rPr>
          <w:bCs/>
          <w:lang w:val="uk-UA"/>
        </w:rPr>
        <w:t>аналізують матеріали, надані для проведення визначення потреб населення у соціальних послугах.</w:t>
      </w:r>
    </w:p>
    <w:p w:rsidR="00CF4EB0" w:rsidRPr="00327352" w:rsidRDefault="00CF4EB0" w:rsidP="00CF4EB0">
      <w:pPr>
        <w:ind w:left="720"/>
        <w:jc w:val="both"/>
        <w:rPr>
          <w:bCs/>
          <w:lang w:val="uk-UA"/>
        </w:rPr>
      </w:pPr>
      <w:r>
        <w:rPr>
          <w:bCs/>
          <w:lang w:val="uk-UA"/>
        </w:rPr>
        <w:t xml:space="preserve">Засідання вважається </w:t>
      </w:r>
      <w:r w:rsidRPr="00327352">
        <w:rPr>
          <w:bCs/>
          <w:lang w:val="uk-UA"/>
        </w:rPr>
        <w:t xml:space="preserve">правомочним за умови присутності 2/3 її членів. Рішення координаційної групи приймаються більшістю голосів членів координаційної групи </w:t>
      </w:r>
      <w:r w:rsidRPr="00327352">
        <w:rPr>
          <w:bCs/>
          <w:lang w:val="uk-UA"/>
        </w:rPr>
        <w:lastRenderedPageBreak/>
        <w:t>присутніх на її засіданні. При рівній кількості голосів вирішальним є</w:t>
      </w:r>
      <w:r w:rsidR="00327352" w:rsidRPr="00327352">
        <w:rPr>
          <w:bCs/>
          <w:lang w:val="uk-UA"/>
        </w:rPr>
        <w:t xml:space="preserve"> голос керівника координаційної групи, а у разі його відсутності – голос одного із заступників, який головує на засіданні координаційної групи.</w:t>
      </w:r>
    </w:p>
    <w:p w:rsidR="00610AE9" w:rsidRPr="00610AE9" w:rsidRDefault="00610AE9" w:rsidP="00610AE9">
      <w:pPr>
        <w:pStyle w:val="a9"/>
        <w:numPr>
          <w:ilvl w:val="0"/>
          <w:numId w:val="9"/>
        </w:numPr>
        <w:jc w:val="both"/>
        <w:rPr>
          <w:bCs/>
          <w:lang w:val="uk-UA"/>
        </w:rPr>
      </w:pPr>
      <w:r w:rsidRPr="00610AE9">
        <w:rPr>
          <w:shd w:val="clear" w:color="auto" w:fill="FFFFFF"/>
          <w:lang w:val="uk-UA"/>
        </w:rPr>
        <w:t>Пропозиції координаційної групи оформлюються протоколом, який підписується керівником координаційної групи, секретарем та не менше як одним представником отримувачів соціальних послуг та їхніх об’єднань, громадських об’єднань, благодійних, релігійних організацій, представників вразливих груп населення.</w:t>
      </w:r>
    </w:p>
    <w:p w:rsidR="008A3047" w:rsidRPr="00E46C45" w:rsidRDefault="008A3047" w:rsidP="008A3047">
      <w:pPr>
        <w:pStyle w:val="a9"/>
        <w:jc w:val="both"/>
        <w:rPr>
          <w:bCs/>
          <w:lang w:val="uk-UA"/>
        </w:rPr>
      </w:pPr>
    </w:p>
    <w:p w:rsidR="006232DA" w:rsidRDefault="006232DA" w:rsidP="006232DA">
      <w:pPr>
        <w:jc w:val="both"/>
        <w:rPr>
          <w:lang w:val="uk-UA"/>
        </w:rPr>
      </w:pPr>
    </w:p>
    <w:p w:rsidR="006232DA" w:rsidRDefault="006232DA" w:rsidP="006232DA">
      <w:pPr>
        <w:jc w:val="both"/>
        <w:rPr>
          <w:lang w:val="uk-UA"/>
        </w:rPr>
      </w:pPr>
    </w:p>
    <w:p w:rsidR="00327352" w:rsidRDefault="00327352" w:rsidP="006232DA">
      <w:pPr>
        <w:jc w:val="both"/>
        <w:rPr>
          <w:lang w:val="uk-UA"/>
        </w:rPr>
      </w:pPr>
    </w:p>
    <w:p w:rsidR="006232DA" w:rsidRPr="006B03D3" w:rsidRDefault="006232DA" w:rsidP="006232DA">
      <w:pPr>
        <w:jc w:val="both"/>
        <w:rPr>
          <w:lang w:val="uk-UA"/>
        </w:rPr>
      </w:pPr>
      <w:r>
        <w:rPr>
          <w:lang w:val="uk-UA"/>
        </w:rPr>
        <w:t xml:space="preserve"> </w:t>
      </w:r>
      <w:r w:rsidRPr="006B03D3">
        <w:rPr>
          <w:lang w:val="uk-UA"/>
        </w:rPr>
        <w:t>Керуючий справами</w:t>
      </w:r>
    </w:p>
    <w:p w:rsidR="006232DA" w:rsidRPr="006B03D3" w:rsidRDefault="006232DA" w:rsidP="006232DA">
      <w:pPr>
        <w:jc w:val="both"/>
        <w:rPr>
          <w:lang w:val="uk-UA"/>
        </w:rPr>
      </w:pPr>
      <w:r>
        <w:rPr>
          <w:lang w:val="uk-UA"/>
        </w:rPr>
        <w:t xml:space="preserve"> </w:t>
      </w:r>
      <w:r w:rsidRPr="006B03D3">
        <w:rPr>
          <w:lang w:val="uk-UA"/>
        </w:rPr>
        <w:t xml:space="preserve">виконавчого комітету                                                               </w:t>
      </w:r>
      <w:r>
        <w:rPr>
          <w:lang w:val="uk-UA"/>
        </w:rPr>
        <w:t xml:space="preserve">        Юлія САБІЙ</w:t>
      </w:r>
    </w:p>
    <w:p w:rsidR="006232DA" w:rsidRPr="006B03D3" w:rsidRDefault="006232DA" w:rsidP="006232DA">
      <w:pPr>
        <w:jc w:val="both"/>
        <w:rPr>
          <w:lang w:val="uk-UA"/>
        </w:rPr>
      </w:pPr>
    </w:p>
    <w:p w:rsidR="006232DA" w:rsidRPr="006B03D3" w:rsidRDefault="006232DA" w:rsidP="006232DA">
      <w:pPr>
        <w:jc w:val="both"/>
        <w:rPr>
          <w:lang w:val="uk-UA"/>
        </w:rPr>
      </w:pPr>
    </w:p>
    <w:p w:rsidR="006232DA" w:rsidRPr="00AB725D" w:rsidRDefault="006232DA" w:rsidP="006232DA">
      <w:pPr>
        <w:jc w:val="both"/>
        <w:rPr>
          <w:lang w:val="uk-UA" w:eastAsia="uk-UA"/>
        </w:rPr>
      </w:pPr>
      <w:r>
        <w:rPr>
          <w:lang w:val="uk-UA"/>
        </w:rPr>
        <w:t xml:space="preserve"> </w:t>
      </w:r>
      <w:r w:rsidRPr="00AB725D">
        <w:rPr>
          <w:lang w:val="uk-UA"/>
        </w:rPr>
        <w:t>Начальник управління праці та</w:t>
      </w:r>
    </w:p>
    <w:p w:rsidR="006232DA" w:rsidRDefault="006232DA" w:rsidP="006232DA">
      <w:pPr>
        <w:jc w:val="both"/>
        <w:rPr>
          <w:lang w:val="uk-UA"/>
        </w:rPr>
      </w:pPr>
      <w:r w:rsidRPr="00AB725D">
        <w:rPr>
          <w:lang w:val="uk-UA"/>
        </w:rPr>
        <w:t xml:space="preserve"> соціального захисту населення                                                         Словян</w:t>
      </w:r>
      <w:bookmarkStart w:id="3" w:name="_GoBack"/>
      <w:bookmarkEnd w:id="3"/>
      <w:r w:rsidRPr="00AB725D">
        <w:rPr>
          <w:lang w:val="uk-UA"/>
        </w:rPr>
        <w:t xml:space="preserve"> ВОРОНЕЦЬКИЙ</w:t>
      </w:r>
    </w:p>
    <w:sectPr w:rsidR="006232DA" w:rsidSect="00A0374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7437"/>
    <w:multiLevelType w:val="hybridMultilevel"/>
    <w:tmpl w:val="CC9C1BE4"/>
    <w:lvl w:ilvl="0" w:tplc="96A4940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2CCF328B"/>
    <w:multiLevelType w:val="hybridMultilevel"/>
    <w:tmpl w:val="BF1C4F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9D0516"/>
    <w:multiLevelType w:val="hybridMultilevel"/>
    <w:tmpl w:val="0DA0F104"/>
    <w:lvl w:ilvl="0" w:tplc="24D2120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1747272"/>
    <w:multiLevelType w:val="hybridMultilevel"/>
    <w:tmpl w:val="A6825C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EC14119"/>
    <w:multiLevelType w:val="hybridMultilevel"/>
    <w:tmpl w:val="236A1984"/>
    <w:lvl w:ilvl="0" w:tplc="20360FB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4ED5023A"/>
    <w:multiLevelType w:val="hybridMultilevel"/>
    <w:tmpl w:val="C9C8B6C2"/>
    <w:lvl w:ilvl="0" w:tplc="E134437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79B14B3"/>
    <w:multiLevelType w:val="hybridMultilevel"/>
    <w:tmpl w:val="10B0B2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8A73B3A"/>
    <w:multiLevelType w:val="hybridMultilevel"/>
    <w:tmpl w:val="FAC887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E355727"/>
    <w:multiLevelType w:val="hybridMultilevel"/>
    <w:tmpl w:val="1270A712"/>
    <w:lvl w:ilvl="0" w:tplc="9F645BEE">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369547E"/>
    <w:multiLevelType w:val="hybridMultilevel"/>
    <w:tmpl w:val="D054E6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9"/>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232DA"/>
    <w:rsid w:val="000A3DCB"/>
    <w:rsid w:val="000C3F34"/>
    <w:rsid w:val="000C7A31"/>
    <w:rsid w:val="001663B4"/>
    <w:rsid w:val="001C46BC"/>
    <w:rsid w:val="00204C41"/>
    <w:rsid w:val="002200CD"/>
    <w:rsid w:val="002A3317"/>
    <w:rsid w:val="002C147A"/>
    <w:rsid w:val="002E7101"/>
    <w:rsid w:val="00327352"/>
    <w:rsid w:val="003506CD"/>
    <w:rsid w:val="00351883"/>
    <w:rsid w:val="00370375"/>
    <w:rsid w:val="00424FD6"/>
    <w:rsid w:val="004E51F3"/>
    <w:rsid w:val="004F5389"/>
    <w:rsid w:val="00512917"/>
    <w:rsid w:val="0051781C"/>
    <w:rsid w:val="00546CA3"/>
    <w:rsid w:val="00574B0A"/>
    <w:rsid w:val="00597955"/>
    <w:rsid w:val="005F3303"/>
    <w:rsid w:val="00610AE9"/>
    <w:rsid w:val="006232DA"/>
    <w:rsid w:val="006C5529"/>
    <w:rsid w:val="00754721"/>
    <w:rsid w:val="007E7EDD"/>
    <w:rsid w:val="0087467E"/>
    <w:rsid w:val="008A3047"/>
    <w:rsid w:val="008B3120"/>
    <w:rsid w:val="008C4903"/>
    <w:rsid w:val="0095438B"/>
    <w:rsid w:val="00962286"/>
    <w:rsid w:val="00982715"/>
    <w:rsid w:val="009A58B9"/>
    <w:rsid w:val="00A03741"/>
    <w:rsid w:val="00A6015F"/>
    <w:rsid w:val="00A72DDF"/>
    <w:rsid w:val="00A81333"/>
    <w:rsid w:val="00A8439B"/>
    <w:rsid w:val="00AA086F"/>
    <w:rsid w:val="00AA4611"/>
    <w:rsid w:val="00AB725D"/>
    <w:rsid w:val="00B14789"/>
    <w:rsid w:val="00B161EF"/>
    <w:rsid w:val="00CF3A70"/>
    <w:rsid w:val="00CF4EB0"/>
    <w:rsid w:val="00D7072E"/>
    <w:rsid w:val="00D80203"/>
    <w:rsid w:val="00D85B6C"/>
    <w:rsid w:val="00DB5C80"/>
    <w:rsid w:val="00DD1A55"/>
    <w:rsid w:val="00E46C45"/>
    <w:rsid w:val="00E953D5"/>
    <w:rsid w:val="00EF427E"/>
    <w:rsid w:val="00F00CBD"/>
    <w:rsid w:val="00F06753"/>
    <w:rsid w:val="00F3453B"/>
    <w:rsid w:val="00F35AAC"/>
    <w:rsid w:val="00F43D63"/>
    <w:rsid w:val="00F57C25"/>
    <w:rsid w:val="00F76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34C55-CA70-4A49-A189-EA81E417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2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6232DA"/>
    <w:pPr>
      <w:keepNext/>
      <w:jc w:val="center"/>
      <w:outlineLvl w:val="3"/>
    </w:pPr>
    <w:rPr>
      <w:b/>
      <w:bCs/>
      <w:i/>
      <w:iCs/>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232DA"/>
    <w:rPr>
      <w:rFonts w:ascii="Times New Roman" w:eastAsia="Times New Roman" w:hAnsi="Times New Roman" w:cs="Times New Roman"/>
      <w:b/>
      <w:bCs/>
      <w:i/>
      <w:iCs/>
      <w:sz w:val="28"/>
      <w:szCs w:val="24"/>
      <w:lang w:val="uk-UA" w:eastAsia="uk-UA"/>
    </w:rPr>
  </w:style>
  <w:style w:type="paragraph" w:styleId="a3">
    <w:name w:val="Body Text"/>
    <w:basedOn w:val="a"/>
    <w:link w:val="a4"/>
    <w:rsid w:val="006232DA"/>
    <w:pPr>
      <w:tabs>
        <w:tab w:val="left" w:pos="1026"/>
      </w:tabs>
      <w:jc w:val="both"/>
    </w:pPr>
    <w:rPr>
      <w:lang w:val="uk-UA"/>
    </w:rPr>
  </w:style>
  <w:style w:type="character" w:customStyle="1" w:styleId="a4">
    <w:name w:val="Основний текст Знак"/>
    <w:basedOn w:val="a0"/>
    <w:link w:val="a3"/>
    <w:rsid w:val="006232DA"/>
    <w:rPr>
      <w:rFonts w:ascii="Times New Roman" w:eastAsia="Times New Roman" w:hAnsi="Times New Roman" w:cs="Times New Roman"/>
      <w:sz w:val="24"/>
      <w:szCs w:val="24"/>
      <w:lang w:val="uk-UA" w:eastAsia="ru-RU"/>
    </w:rPr>
  </w:style>
  <w:style w:type="paragraph" w:styleId="a5">
    <w:name w:val="Body Text Indent"/>
    <w:basedOn w:val="a"/>
    <w:link w:val="a6"/>
    <w:rsid w:val="006232DA"/>
    <w:pPr>
      <w:ind w:firstLine="840"/>
      <w:jc w:val="both"/>
    </w:pPr>
    <w:rPr>
      <w:lang w:val="uk-UA"/>
    </w:rPr>
  </w:style>
  <w:style w:type="character" w:customStyle="1" w:styleId="a6">
    <w:name w:val="Основний текст з відступом Знак"/>
    <w:basedOn w:val="a0"/>
    <w:link w:val="a5"/>
    <w:rsid w:val="006232DA"/>
    <w:rPr>
      <w:rFonts w:ascii="Times New Roman" w:eastAsia="Times New Roman" w:hAnsi="Times New Roman" w:cs="Times New Roman"/>
      <w:sz w:val="24"/>
      <w:szCs w:val="24"/>
      <w:lang w:val="uk-UA" w:eastAsia="ru-RU"/>
    </w:rPr>
  </w:style>
  <w:style w:type="paragraph" w:styleId="a7">
    <w:name w:val="Balloon Text"/>
    <w:basedOn w:val="a"/>
    <w:link w:val="a8"/>
    <w:uiPriority w:val="99"/>
    <w:semiHidden/>
    <w:unhideWhenUsed/>
    <w:rsid w:val="006232DA"/>
    <w:rPr>
      <w:rFonts w:ascii="Tahoma" w:hAnsi="Tahoma" w:cs="Tahoma"/>
      <w:sz w:val="16"/>
      <w:szCs w:val="16"/>
    </w:rPr>
  </w:style>
  <w:style w:type="character" w:customStyle="1" w:styleId="a8">
    <w:name w:val="Текст у виносці Знак"/>
    <w:basedOn w:val="a0"/>
    <w:link w:val="a7"/>
    <w:uiPriority w:val="99"/>
    <w:semiHidden/>
    <w:rsid w:val="006232DA"/>
    <w:rPr>
      <w:rFonts w:ascii="Tahoma" w:eastAsia="Times New Roman" w:hAnsi="Tahoma" w:cs="Tahoma"/>
      <w:sz w:val="16"/>
      <w:szCs w:val="16"/>
      <w:lang w:eastAsia="ru-RU"/>
    </w:rPr>
  </w:style>
  <w:style w:type="paragraph" w:styleId="a9">
    <w:name w:val="List Paragraph"/>
    <w:basedOn w:val="a"/>
    <w:uiPriority w:val="34"/>
    <w:qFormat/>
    <w:rsid w:val="00962286"/>
    <w:pPr>
      <w:ind w:left="720"/>
      <w:contextualSpacing/>
    </w:pPr>
  </w:style>
  <w:style w:type="paragraph" w:customStyle="1" w:styleId="rvps2">
    <w:name w:val="rvps2"/>
    <w:basedOn w:val="a"/>
    <w:rsid w:val="008A3047"/>
    <w:pPr>
      <w:spacing w:before="100" w:beforeAutospacing="1" w:after="100" w:afterAutospacing="1"/>
    </w:pPr>
    <w:rPr>
      <w:lang w:val="uk-UA" w:eastAsia="uk-UA"/>
    </w:rPr>
  </w:style>
  <w:style w:type="character" w:styleId="aa">
    <w:name w:val="Hyperlink"/>
    <w:basedOn w:val="a0"/>
    <w:uiPriority w:val="99"/>
    <w:semiHidden/>
    <w:unhideWhenUsed/>
    <w:rsid w:val="008A3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70486">
      <w:bodyDiv w:val="1"/>
      <w:marLeft w:val="0"/>
      <w:marRight w:val="0"/>
      <w:marTop w:val="0"/>
      <w:marBottom w:val="0"/>
      <w:divBdr>
        <w:top w:val="none" w:sz="0" w:space="0" w:color="auto"/>
        <w:left w:val="none" w:sz="0" w:space="0" w:color="auto"/>
        <w:bottom w:val="none" w:sz="0" w:space="0" w:color="auto"/>
        <w:right w:val="none" w:sz="0" w:space="0" w:color="auto"/>
      </w:divBdr>
    </w:div>
    <w:div w:id="14657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3</Pages>
  <Words>4312</Words>
  <Characters>2458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kolomiiets.ao</dc:creator>
  <cp:keywords/>
  <dc:description/>
  <cp:lastModifiedBy>Кірічук Оксана Володимирівна</cp:lastModifiedBy>
  <cp:revision>44</cp:revision>
  <cp:lastPrinted>2023-05-05T08:25:00Z</cp:lastPrinted>
  <dcterms:created xsi:type="dcterms:W3CDTF">2023-04-25T08:45:00Z</dcterms:created>
  <dcterms:modified xsi:type="dcterms:W3CDTF">2023-10-31T09:15:00Z</dcterms:modified>
</cp:coreProperties>
</file>