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39F2" w14:textId="77777777" w:rsidR="00732DB4" w:rsidRPr="003B3E27" w:rsidRDefault="00732DB4" w:rsidP="00732DB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B3E27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9DE1851" wp14:editId="1857A742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CBB60" w14:textId="77777777" w:rsidR="00732DB4" w:rsidRPr="003B3E27" w:rsidRDefault="00732DB4" w:rsidP="00732DB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3B3E27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20D3022" w14:textId="77777777" w:rsidR="00732DB4" w:rsidRPr="003B3E27" w:rsidRDefault="00732DB4" w:rsidP="00732DB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B3E27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EFC7586" w14:textId="77777777" w:rsidR="00732DB4" w:rsidRPr="003B3E27" w:rsidRDefault="00E04274" w:rsidP="00732DB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B3E27">
        <w:rPr>
          <w:rFonts w:ascii="Times New Roman CYR" w:hAnsi="Times New Roman CYR" w:cs="Times New Roman CYR"/>
          <w:b/>
          <w:bCs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83B8E" wp14:editId="567DDB12">
                <wp:simplePos x="0" y="0"/>
                <wp:positionH relativeFrom="column">
                  <wp:posOffset>1573530</wp:posOffset>
                </wp:positionH>
                <wp:positionV relativeFrom="paragraph">
                  <wp:posOffset>12065</wp:posOffset>
                </wp:positionV>
                <wp:extent cx="3105785" cy="266700"/>
                <wp:effectExtent l="6985" t="1905" r="190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661A" w14:textId="77777777" w:rsidR="00C51D0A" w:rsidRPr="00FB1E5B" w:rsidRDefault="00C51D0A" w:rsidP="00732DB4">
                            <w:pPr>
                              <w:ind w:hanging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83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.95pt;width:244.5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" stroked="f">
                <v:fill opacity="0"/>
                <v:textbox style="mso-fit-shape-to-text:t">
                  <w:txbxContent>
                    <w:p w14:paraId="28E0661A" w14:textId="77777777" w:rsidR="00C51D0A" w:rsidRPr="00FB1E5B" w:rsidRDefault="00C51D0A" w:rsidP="00732DB4">
                      <w:pPr>
                        <w:ind w:hanging="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shape>
            </w:pict>
          </mc:Fallback>
        </mc:AlternateContent>
      </w:r>
      <w:r w:rsidR="00732DB4" w:rsidRPr="003B3E27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635621C" w14:textId="4091B48B" w:rsidR="00732DB4" w:rsidRPr="003B3E27" w:rsidRDefault="003B3E27" w:rsidP="00732DB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B3E27">
        <w:rPr>
          <w:rFonts w:ascii="Times New Roman CYR" w:hAnsi="Times New Roman CYR" w:cs="Times New Roman CYR"/>
          <w:b/>
          <w:bCs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EA93C" wp14:editId="169CB192">
                <wp:simplePos x="0" y="0"/>
                <wp:positionH relativeFrom="column">
                  <wp:posOffset>319405</wp:posOffset>
                </wp:positionH>
                <wp:positionV relativeFrom="paragraph">
                  <wp:posOffset>51434</wp:posOffset>
                </wp:positionV>
                <wp:extent cx="1570990" cy="302895"/>
                <wp:effectExtent l="0" t="0" r="10160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302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29E2" w14:textId="77777777" w:rsidR="00C51D0A" w:rsidRPr="004566D2" w:rsidRDefault="00C51D0A" w:rsidP="00732DB4">
                            <w:pPr>
                              <w:ind w:hanging="8"/>
                            </w:pPr>
                            <w: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A93C" id="Text Box 4" o:spid="_x0000_s1027" type="#_x0000_t202" style="position:absolute;margin-left:25.15pt;margin-top:4.05pt;width:123.7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" strokecolor="white">
                <v:fill opacity="0"/>
                <v:textbox>
                  <w:txbxContent>
                    <w:p w14:paraId="00A329E2" w14:textId="77777777" w:rsidR="00C51D0A" w:rsidRPr="004566D2" w:rsidRDefault="00C51D0A" w:rsidP="00732DB4">
                      <w:pPr>
                        <w:ind w:hanging="8"/>
                      </w:pPr>
                      <w:r>
                        <w:t>10.11.2023</w:t>
                      </w:r>
                    </w:p>
                  </w:txbxContent>
                </v:textbox>
              </v:shape>
            </w:pict>
          </mc:Fallback>
        </mc:AlternateContent>
      </w:r>
      <w:r w:rsidR="00E04274" w:rsidRPr="003B3E27">
        <w:rPr>
          <w:rFonts w:ascii="Times New Roman CYR" w:hAnsi="Times New Roman CYR" w:cs="Times New Roman CYR"/>
          <w:b/>
          <w:bCs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E502A" wp14:editId="3DF96233">
                <wp:simplePos x="0" y="0"/>
                <wp:positionH relativeFrom="column">
                  <wp:posOffset>2230120</wp:posOffset>
                </wp:positionH>
                <wp:positionV relativeFrom="paragraph">
                  <wp:posOffset>51434</wp:posOffset>
                </wp:positionV>
                <wp:extent cx="803275" cy="340995"/>
                <wp:effectExtent l="0" t="0" r="15875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340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856D" w14:textId="21412D6A" w:rsidR="00C51D0A" w:rsidRPr="004566D2" w:rsidRDefault="00C51D0A" w:rsidP="003B3E27">
                            <w:pPr>
                              <w:ind w:hanging="8"/>
                              <w:jc w:val="center"/>
                            </w:pPr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502A" id="Text Box 3" o:spid="_x0000_s1028" type="#_x0000_t202" style="position:absolute;margin-left:175.6pt;margin-top:4.05pt;width:63.2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" strokecolor="white">
                <v:fill opacity="0"/>
                <v:textbox>
                  <w:txbxContent>
                    <w:p w14:paraId="49A9856D" w14:textId="21412D6A" w:rsidR="00C51D0A" w:rsidRPr="004566D2" w:rsidRDefault="00C51D0A" w:rsidP="003B3E27">
                      <w:pPr>
                        <w:ind w:hanging="8"/>
                        <w:jc w:val="center"/>
                      </w:pP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69018A23" w14:textId="77777777" w:rsidR="00732DB4" w:rsidRPr="003B3E27" w:rsidRDefault="00732DB4" w:rsidP="00732DB4">
      <w:pPr>
        <w:widowControl w:val="0"/>
        <w:autoSpaceDE w:val="0"/>
        <w:autoSpaceDN w:val="0"/>
        <w:adjustRightInd w:val="0"/>
        <w:ind w:hanging="8"/>
        <w:rPr>
          <w:rFonts w:ascii="Times New Roman CYR" w:hAnsi="Times New Roman CYR" w:cs="Times New Roman CYR"/>
          <w:b/>
          <w:bCs/>
        </w:rPr>
      </w:pPr>
      <w:r w:rsidRPr="003B3E27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3B3E27">
        <w:rPr>
          <w:rFonts w:ascii="Times New Roman CYR" w:hAnsi="Times New Roman CYR" w:cs="Times New Roman CYR"/>
          <w:b/>
          <w:bCs/>
        </w:rPr>
        <w:tab/>
      </w:r>
      <w:r w:rsidRPr="003B3E27">
        <w:rPr>
          <w:rFonts w:ascii="Times New Roman CYR" w:hAnsi="Times New Roman CYR" w:cs="Times New Roman CYR"/>
          <w:b/>
          <w:bCs/>
        </w:rPr>
        <w:tab/>
      </w:r>
      <w:r w:rsidRPr="003B3E27">
        <w:rPr>
          <w:rFonts w:ascii="Times New Roman CYR" w:hAnsi="Times New Roman CYR" w:cs="Times New Roman CYR"/>
          <w:b/>
          <w:bCs/>
        </w:rPr>
        <w:tab/>
      </w:r>
      <w:r w:rsidRPr="003B3E27">
        <w:rPr>
          <w:rFonts w:ascii="Times New Roman CYR" w:hAnsi="Times New Roman CYR" w:cs="Times New Roman CYR"/>
          <w:b/>
          <w:bCs/>
        </w:rPr>
        <w:tab/>
      </w:r>
      <w:proofErr w:type="spellStart"/>
      <w:r w:rsidRPr="003B3E27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7B1D42DE" w14:textId="77777777" w:rsidR="00732DB4" w:rsidRPr="003B3E27" w:rsidRDefault="00732DB4" w:rsidP="00532BA5">
      <w:pPr>
        <w:autoSpaceDE w:val="0"/>
        <w:autoSpaceDN w:val="0"/>
        <w:adjustRightInd w:val="0"/>
        <w:ind w:right="5386"/>
        <w:jc w:val="both"/>
      </w:pPr>
    </w:p>
    <w:p w14:paraId="2C9B3CE7" w14:textId="77777777" w:rsidR="00464172" w:rsidRPr="009A51CD" w:rsidRDefault="004F571C" w:rsidP="00532BA5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3B3E27">
        <w:t>Про</w:t>
      </w:r>
      <w:r w:rsidRPr="003B3E27">
        <w:rPr>
          <w:color w:val="000000"/>
        </w:rPr>
        <w:t xml:space="preserve"> </w:t>
      </w:r>
      <w:r w:rsidRPr="003B3E27">
        <w:t xml:space="preserve">внесення змін до рішення десятої сесії міської ради від 15.12.2021 №52 «Про затвердження Програми </w:t>
      </w:r>
      <w:r w:rsidRPr="003B3E27">
        <w:rPr>
          <w:color w:val="000000"/>
        </w:rPr>
        <w:t>підтримки і розвитку житлово-комунальної інфраструктури Хмельницької міської</w:t>
      </w:r>
      <w:r w:rsidRPr="009D3F69">
        <w:rPr>
          <w:color w:val="000000"/>
        </w:rPr>
        <w:t xml:space="preserve"> територіальної громади на 2022-2027 роки»</w:t>
      </w:r>
      <w:r>
        <w:t xml:space="preserve"> зі змінами</w:t>
      </w:r>
    </w:p>
    <w:p w14:paraId="5A7C464E" w14:textId="77777777" w:rsidR="00464172" w:rsidRPr="00532BA5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6CA1F6C0" w14:textId="77777777" w:rsidR="00532BA5" w:rsidRPr="00532BA5" w:rsidRDefault="00532BA5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1C840A7B" w14:textId="77777777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1092C55D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69AA287F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3FE07451" w14:textId="77777777" w:rsidR="00464172" w:rsidRDefault="00464172" w:rsidP="00464172">
      <w:pPr>
        <w:rPr>
          <w:spacing w:val="-20"/>
        </w:rPr>
      </w:pPr>
    </w:p>
    <w:p w14:paraId="20DB1BA6" w14:textId="77777777" w:rsidR="008C22E7" w:rsidRPr="00A879DE" w:rsidRDefault="008F5B6E" w:rsidP="008C22E7">
      <w:pPr>
        <w:numPr>
          <w:ilvl w:val="0"/>
          <w:numId w:val="3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</w:t>
      </w:r>
      <w:proofErr w:type="spellStart"/>
      <w:r w:rsidR="0011652B" w:rsidRPr="008C22E7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 xml:space="preserve">зміни </w:t>
      </w:r>
      <w:r w:rsidR="00200D9C">
        <w:t xml:space="preserve">до </w:t>
      </w:r>
      <w:r w:rsidR="00200D9C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200D9C" w:rsidRPr="008C22E7">
        <w:rPr>
          <w:color w:val="000000"/>
        </w:rPr>
        <w:t xml:space="preserve"> зі змінами від 25.11.2022 № 21, від 29.12.2022 № 1, від 28.03.2023 № 41, </w:t>
      </w:r>
      <w:r w:rsidR="008C22E7" w:rsidRPr="00342C10">
        <w:t>від 28.07.2023 № 35,</w:t>
      </w:r>
      <w:r w:rsidR="008C22E7">
        <w:rPr>
          <w:color w:val="FF0000"/>
        </w:rPr>
        <w:t xml:space="preserve"> </w:t>
      </w:r>
      <w:r w:rsidR="008C22E7" w:rsidRPr="004A24B7">
        <w:rPr>
          <w:color w:val="000000"/>
        </w:rPr>
        <w:t>а саме:</w:t>
      </w:r>
      <w:r w:rsidR="008C22E7" w:rsidRPr="00360733">
        <w:t xml:space="preserve"> </w:t>
      </w:r>
    </w:p>
    <w:p w14:paraId="10C06914" w14:textId="77777777" w:rsidR="008C22E7" w:rsidRPr="008C22E7" w:rsidRDefault="008C22E7" w:rsidP="008C22E7">
      <w:pPr>
        <w:pStyle w:val="a3"/>
        <w:numPr>
          <w:ilvl w:val="1"/>
          <w:numId w:val="3"/>
        </w:numPr>
        <w:autoSpaceDN w:val="0"/>
        <w:ind w:left="0" w:firstLine="567"/>
        <w:jc w:val="both"/>
        <w:textAlignment w:val="baseline"/>
        <w:rPr>
          <w:color w:val="000000"/>
        </w:rPr>
      </w:pPr>
      <w:r w:rsidRPr="008C22E7">
        <w:rPr>
          <w:color w:val="000000"/>
        </w:rPr>
        <w:t xml:space="preserve">Після абзацу 15 підпункт 5.2.2 пункту 5.2 розділу 5 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 Програми доповнити текстом наступного змісту: </w:t>
      </w:r>
    </w:p>
    <w:p w14:paraId="408BD977" w14:textId="77777777" w:rsidR="008C22E7" w:rsidRPr="008C22E7" w:rsidRDefault="008C22E7" w:rsidP="008C22E7">
      <w:pPr>
        <w:autoSpaceDN w:val="0"/>
        <w:ind w:firstLine="567"/>
        <w:jc w:val="both"/>
        <w:textAlignment w:val="baseline"/>
        <w:rPr>
          <w:color w:val="000000"/>
        </w:rPr>
      </w:pPr>
      <w:r w:rsidRPr="008C22E7">
        <w:rPr>
          <w:color w:val="000000"/>
        </w:rPr>
        <w:t xml:space="preserve">«В рамках реалізації заходів інвестиційного </w:t>
      </w:r>
      <w:proofErr w:type="spellStart"/>
      <w:r w:rsidRPr="008C22E7">
        <w:rPr>
          <w:color w:val="000000"/>
        </w:rPr>
        <w:t>проєкту</w:t>
      </w:r>
      <w:proofErr w:type="spellEnd"/>
      <w:r w:rsidRPr="008C22E7">
        <w:rPr>
          <w:color w:val="000000"/>
        </w:rPr>
        <w:t xml:space="preserve"> «Облаштування житла для внутрішньо переміщених осіб в м. Хмельницькому», що фінансується Північною Екологічною Фінансовою Корпорацією (НЕФКО), виконуються будівельні роботи в гуртожитку на вул. Інститутській, 12/1 та в приміщенні нежитлової будівлі на вул. </w:t>
      </w:r>
      <w:proofErr w:type="spellStart"/>
      <w:r w:rsidRPr="008C22E7">
        <w:rPr>
          <w:color w:val="000000"/>
        </w:rPr>
        <w:t>Кам’янецькій</w:t>
      </w:r>
      <w:proofErr w:type="spellEnd"/>
      <w:r w:rsidRPr="008C22E7">
        <w:rPr>
          <w:color w:val="000000"/>
        </w:rPr>
        <w:t xml:space="preserve">, 74, що знаходяться на балансі КП «УМК «Південно-Західна» та КП «УМК «Центральна».  Роботи з облаштування житла для внутрішньо переміщених осіб виконують під ключ. Згідно з контрактною угодою, роботи щодо збільшення </w:t>
      </w:r>
      <w:proofErr w:type="spellStart"/>
      <w:r w:rsidRPr="008C22E7">
        <w:rPr>
          <w:color w:val="000000"/>
        </w:rPr>
        <w:t>потужностей</w:t>
      </w:r>
      <w:proofErr w:type="spellEnd"/>
      <w:r w:rsidRPr="008C22E7">
        <w:rPr>
          <w:color w:val="000000"/>
        </w:rPr>
        <w:t xml:space="preserve"> електроустановок не передбачені за кошти гранту від НЕФКО, тому планується передбачити кошти з бюджету Хмельницької міської територіальної громади. Необхідно виконати технічні умови АТ «Хмельницькобленерго», проклавши нові лінії електропостачання будівель та придбати нові потужні трансформатори. Для завершення робіт з облаштування житла для внутрішньо переміщених осіб необхідно здійснити реконструкцію нежитлової будівлі під гуртожиток з нежитловими приміщеннями на першому поверсі на вул. </w:t>
      </w:r>
      <w:proofErr w:type="spellStart"/>
      <w:r w:rsidRPr="008C22E7">
        <w:rPr>
          <w:color w:val="000000"/>
        </w:rPr>
        <w:t>Кам’янецькій</w:t>
      </w:r>
      <w:proofErr w:type="spellEnd"/>
      <w:r w:rsidRPr="008C22E7">
        <w:rPr>
          <w:color w:val="000000"/>
        </w:rPr>
        <w:t xml:space="preserve">, 74, яка перебуває в управлінні КП «УМК «Центральна» та капітальний ремонт гуртожитку на вул. Інститутській, 12/1, який перебуває в управлінні КП «УМК «Південно-Західна». Необхідна сума коштів для </w:t>
      </w:r>
      <w:r w:rsidRPr="008C22E7">
        <w:rPr>
          <w:color w:val="000000"/>
        </w:rPr>
        <w:lastRenderedPageBreak/>
        <w:t>виконання зазначених заходів, як внески у статутний капітал,  наведена в пунктах 11.12 та 11.13 додатку до Програми».</w:t>
      </w:r>
    </w:p>
    <w:p w14:paraId="502282B8" w14:textId="77777777" w:rsidR="008C22E7" w:rsidRPr="008C22E7" w:rsidRDefault="008C22E7" w:rsidP="008C22E7">
      <w:pPr>
        <w:autoSpaceDN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1.2. </w:t>
      </w:r>
      <w:r w:rsidRPr="008C22E7">
        <w:rPr>
          <w:color w:val="000000"/>
        </w:rPr>
        <w:t>Додаток до Програми «Заходи з виконання 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громади» викласти у новій редакції (додається).</w:t>
      </w:r>
    </w:p>
    <w:p w14:paraId="56FDBA8A" w14:textId="77777777" w:rsidR="00464172" w:rsidRPr="00ED4874" w:rsidRDefault="00D21B2B" w:rsidP="008C22E7">
      <w:pPr>
        <w:autoSpaceDN w:val="0"/>
        <w:ind w:firstLine="567"/>
        <w:jc w:val="both"/>
        <w:textAlignment w:val="baseline"/>
      </w:pPr>
      <w:r>
        <w:t>2.</w:t>
      </w:r>
      <w:r w:rsidR="008F5B6E"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proofErr w:type="spellStart"/>
      <w:r w:rsidR="00464172">
        <w:t>В</w:t>
      </w:r>
      <w:r w:rsidR="00464172" w:rsidRPr="00ED4874">
        <w:t>.Н</w:t>
      </w:r>
      <w:r w:rsidR="00464172">
        <w:t>овачка</w:t>
      </w:r>
      <w:proofErr w:type="spellEnd"/>
      <w:r w:rsidR="00464172" w:rsidRPr="00ED4874">
        <w:t>.</w:t>
      </w:r>
    </w:p>
    <w:p w14:paraId="5EEA16F9" w14:textId="77777777" w:rsidR="00464172" w:rsidRPr="00ED4874" w:rsidRDefault="00464172" w:rsidP="008C22E7">
      <w:pPr>
        <w:ind w:right="-1" w:firstLine="567"/>
        <w:jc w:val="both"/>
      </w:pPr>
      <w:r w:rsidRPr="00ED4874">
        <w:t>3.</w:t>
      </w:r>
      <w:r w:rsidR="00532BA5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5803C4D" w14:textId="77777777" w:rsidR="00464172" w:rsidRPr="00ED4874" w:rsidRDefault="00464172" w:rsidP="00464172">
      <w:pPr>
        <w:jc w:val="both"/>
      </w:pPr>
    </w:p>
    <w:p w14:paraId="33963AC1" w14:textId="77777777" w:rsidR="00464172" w:rsidRPr="00ED4874" w:rsidRDefault="00464172" w:rsidP="00464172">
      <w:pPr>
        <w:jc w:val="both"/>
      </w:pPr>
    </w:p>
    <w:p w14:paraId="2558BD5B" w14:textId="77777777" w:rsidR="00464172" w:rsidRPr="00ED4874" w:rsidRDefault="00464172" w:rsidP="00464172">
      <w:pPr>
        <w:jc w:val="both"/>
      </w:pPr>
    </w:p>
    <w:p w14:paraId="58650B39" w14:textId="77777777"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="00532BA5">
        <w:t xml:space="preserve"> </w:t>
      </w:r>
      <w:r w:rsidRPr="00ED4874">
        <w:t>СИМЧИШИН</w:t>
      </w:r>
    </w:p>
    <w:p w14:paraId="376C6844" w14:textId="77777777" w:rsidR="00464172" w:rsidRDefault="00464172" w:rsidP="00532BA5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54E8DB62" w14:textId="77777777" w:rsidR="0053696C" w:rsidRDefault="0053696C" w:rsidP="001064D1">
      <w:pPr>
        <w:ind w:left="5580" w:hanging="51"/>
        <w:sectPr w:rsidR="0053696C" w:rsidSect="00532BA5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14:paraId="043520E9" w14:textId="77777777" w:rsidR="0053696C" w:rsidRPr="00532BA5" w:rsidRDefault="0053696C" w:rsidP="00532BA5">
      <w:pPr>
        <w:tabs>
          <w:tab w:val="left" w:pos="3060"/>
        </w:tabs>
        <w:ind w:left="5954" w:firstLine="4819"/>
        <w:jc w:val="right"/>
        <w:rPr>
          <w:i/>
          <w:iCs/>
        </w:rPr>
      </w:pPr>
      <w:r w:rsidRPr="00532BA5">
        <w:rPr>
          <w:i/>
          <w:iCs/>
        </w:rPr>
        <w:lastRenderedPageBreak/>
        <w:t>Додаток</w:t>
      </w:r>
    </w:p>
    <w:p w14:paraId="053C4A1D" w14:textId="77777777" w:rsidR="0053696C" w:rsidRPr="00532BA5" w:rsidRDefault="0053696C" w:rsidP="00532BA5">
      <w:pPr>
        <w:tabs>
          <w:tab w:val="left" w:pos="709"/>
          <w:tab w:val="left" w:pos="5580"/>
        </w:tabs>
        <w:ind w:left="5954" w:firstLine="4819"/>
        <w:jc w:val="right"/>
        <w:rPr>
          <w:i/>
          <w:iCs/>
        </w:rPr>
      </w:pPr>
      <w:r w:rsidRPr="00532BA5">
        <w:rPr>
          <w:i/>
          <w:iCs/>
        </w:rPr>
        <w:t>до рішення сесії міської ради</w:t>
      </w:r>
    </w:p>
    <w:p w14:paraId="74F3E83D" w14:textId="77777777" w:rsidR="0053696C" w:rsidRPr="00532BA5" w:rsidRDefault="0053696C" w:rsidP="00532BA5">
      <w:pPr>
        <w:ind w:left="5954" w:firstLine="4819"/>
        <w:jc w:val="right"/>
        <w:rPr>
          <w:i/>
          <w:iCs/>
        </w:rPr>
      </w:pPr>
      <w:r w:rsidRPr="00532BA5">
        <w:rPr>
          <w:i/>
          <w:iCs/>
        </w:rPr>
        <w:t xml:space="preserve">від </w:t>
      </w:r>
      <w:r w:rsidR="00732DB4">
        <w:rPr>
          <w:i/>
          <w:iCs/>
        </w:rPr>
        <w:t>10.11.</w:t>
      </w:r>
      <w:r w:rsidRPr="00532BA5">
        <w:rPr>
          <w:i/>
          <w:iCs/>
        </w:rPr>
        <w:t>2023</w:t>
      </w:r>
      <w:r w:rsidR="00732DB4">
        <w:rPr>
          <w:i/>
          <w:iCs/>
        </w:rPr>
        <w:t xml:space="preserve">  №35</w:t>
      </w:r>
    </w:p>
    <w:p w14:paraId="4C2164B8" w14:textId="77777777" w:rsidR="00532BA5" w:rsidRPr="003172BE" w:rsidRDefault="00532BA5" w:rsidP="00532BA5">
      <w:pPr>
        <w:suppressAutoHyphens w:val="0"/>
        <w:jc w:val="center"/>
        <w:rPr>
          <w:b/>
          <w:bCs/>
          <w:lang w:eastAsia="uk-UA"/>
        </w:rPr>
      </w:pPr>
      <w:r w:rsidRPr="003172BE">
        <w:rPr>
          <w:b/>
          <w:bCs/>
          <w:lang w:eastAsia="uk-UA"/>
        </w:rPr>
        <w:t xml:space="preserve">ЗАХОДИ з виконання </w:t>
      </w:r>
    </w:p>
    <w:p w14:paraId="3821CAB9" w14:textId="77777777" w:rsidR="00532BA5" w:rsidRPr="003172BE" w:rsidRDefault="00532BA5" w:rsidP="00532BA5">
      <w:pPr>
        <w:suppressAutoHyphens w:val="0"/>
        <w:jc w:val="center"/>
        <w:rPr>
          <w:b/>
          <w:bCs/>
          <w:lang w:eastAsia="uk-UA"/>
        </w:rPr>
      </w:pPr>
      <w:r w:rsidRPr="003172BE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</w:p>
    <w:p w14:paraId="036AF9EC" w14:textId="77777777" w:rsidR="00532BA5" w:rsidRDefault="00532BA5" w:rsidP="00532BA5">
      <w:pPr>
        <w:suppressAutoHyphens w:val="0"/>
        <w:jc w:val="center"/>
        <w:rPr>
          <w:b/>
          <w:bCs/>
          <w:lang w:eastAsia="uk-UA"/>
        </w:rPr>
      </w:pPr>
      <w:r w:rsidRPr="003172BE">
        <w:rPr>
          <w:b/>
          <w:bCs/>
          <w:lang w:eastAsia="uk-UA"/>
        </w:rPr>
        <w:t xml:space="preserve">громади  на 2022-2027 роки, що плануються бюджетом міської </w:t>
      </w:r>
      <w:r>
        <w:rPr>
          <w:b/>
          <w:bCs/>
          <w:lang w:eastAsia="uk-UA"/>
        </w:rPr>
        <w:t>територіальної громади</w:t>
      </w:r>
    </w:p>
    <w:p w14:paraId="3A0276A0" w14:textId="77777777" w:rsidR="00532BA5" w:rsidRDefault="00532BA5" w:rsidP="00532BA5">
      <w:pPr>
        <w:jc w:val="right"/>
      </w:pPr>
      <w:proofErr w:type="spellStart"/>
      <w:r w:rsidRPr="00413288">
        <w:rPr>
          <w:sz w:val="22"/>
          <w:szCs w:val="22"/>
          <w:lang w:eastAsia="uk-UA"/>
        </w:rPr>
        <w:t>тис.грн</w:t>
      </w:r>
      <w:proofErr w:type="spellEnd"/>
    </w:p>
    <w:tbl>
      <w:tblPr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2963"/>
        <w:gridCol w:w="1117"/>
        <w:gridCol w:w="1257"/>
        <w:gridCol w:w="1256"/>
        <w:gridCol w:w="1117"/>
        <w:gridCol w:w="1117"/>
        <w:gridCol w:w="1117"/>
        <w:gridCol w:w="1120"/>
        <w:gridCol w:w="3436"/>
      </w:tblGrid>
      <w:tr w:rsidR="004A43EB" w:rsidRPr="00413288" w14:paraId="07DF8076" w14:textId="77777777" w:rsidTr="00532BA5">
        <w:trPr>
          <w:trHeight w:val="35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B231" w14:textId="77777777" w:rsidR="004A43EB" w:rsidRPr="003172BE" w:rsidRDefault="004A43EB" w:rsidP="004B1934">
            <w:pPr>
              <w:suppressAutoHyphens w:val="0"/>
              <w:ind w:right="-44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203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07A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9E09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4A43EB" w:rsidRPr="00413288" w14:paraId="664789D8" w14:textId="77777777" w:rsidTr="00532BA5">
        <w:trPr>
          <w:trHeight w:val="997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E365" w14:textId="77777777" w:rsidR="004A43EB" w:rsidRPr="003172BE" w:rsidRDefault="004A43EB" w:rsidP="004B1934">
            <w:pPr>
              <w:suppressAutoHyphens w:val="0"/>
              <w:ind w:right="-44"/>
              <w:rPr>
                <w:b/>
                <w:bCs/>
                <w:lang w:eastAsia="uk-UA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59D5" w14:textId="77777777" w:rsidR="004A43EB" w:rsidRPr="003172BE" w:rsidRDefault="004A43EB" w:rsidP="00C51D0A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66F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CA28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7DB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8E8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F8EE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BB1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719B" w14:textId="77777777" w:rsidR="004A43EB" w:rsidRPr="003172BE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3172BE">
              <w:rPr>
                <w:b/>
                <w:bCs/>
                <w:sz w:val="22"/>
                <w:szCs w:val="22"/>
                <w:lang w:eastAsia="uk-UA"/>
              </w:rPr>
              <w:t xml:space="preserve"> Разом на 2022-2027 роки</w:t>
            </w: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2E42" w14:textId="77777777" w:rsidR="004A43EB" w:rsidRPr="003172BE" w:rsidRDefault="004A43EB" w:rsidP="00C51D0A">
            <w:pPr>
              <w:suppressAutoHyphens w:val="0"/>
              <w:rPr>
                <w:b/>
                <w:bCs/>
                <w:lang w:eastAsia="uk-UA"/>
              </w:rPr>
            </w:pPr>
          </w:p>
        </w:tc>
      </w:tr>
      <w:tr w:rsidR="004A43EB" w:rsidRPr="00413288" w14:paraId="082B5A1F" w14:textId="77777777" w:rsidTr="00532BA5">
        <w:trPr>
          <w:trHeight w:val="676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04A6" w14:textId="77777777" w:rsidR="004A43EB" w:rsidRPr="003172BE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3172BE">
              <w:rPr>
                <w:sz w:val="22"/>
                <w:szCs w:val="22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44B3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4C30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3 450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9A03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22 050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575A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23 550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180D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25 050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640B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26 550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D21C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28 050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D64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128 700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5A6B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568A295F" w14:textId="77777777" w:rsidTr="00532BA5">
        <w:trPr>
          <w:trHeight w:val="422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00ED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42C7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поточний ремонт житлового фонду: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90BF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A3F3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8 550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7815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6 550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94D8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7 050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0CCC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7 550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97EC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8 050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F9D9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39 200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CDC0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4BCAA640" w14:textId="77777777" w:rsidTr="00532BA5">
        <w:trPr>
          <w:trHeight w:val="936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0DA3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1.1.1.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DDD1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45DD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E5D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FF35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847F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9B9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630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CEB3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639E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7BB0EE64" w14:textId="77777777" w:rsidTr="00532BA5">
        <w:trPr>
          <w:trHeight w:val="1391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B6D9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1.1.2.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541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10F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78BE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06E4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01AA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6 500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B05E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0FA4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EC69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34 000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25DA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47FDD7E4" w14:textId="77777777" w:rsidTr="00532BA5">
        <w:trPr>
          <w:trHeight w:val="7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6D23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1.1.3.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A67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поточний ремонт житлового фонду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F96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938D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455C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E304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EF64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881F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0153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B4EE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302B9C60" w14:textId="77777777" w:rsidTr="00532BA5">
        <w:trPr>
          <w:trHeight w:val="651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1FF7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344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капітальний ремонт житлового фонду: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50D9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727E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13 500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278F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8658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18 000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BF4C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19 000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C4F0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0E9E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89 500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9EA9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1F2CE932" w14:textId="77777777" w:rsidTr="00532BA5">
        <w:trPr>
          <w:trHeight w:val="828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E6C5" w14:textId="77777777" w:rsidR="004A43EB" w:rsidRPr="003172BE" w:rsidRDefault="004A43EB" w:rsidP="004B1934">
            <w:pPr>
              <w:ind w:right="-44"/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1.2.1.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C983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E66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99E7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6 500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0DA8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BE9A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11 000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C1E3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12 000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CDD2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13 000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F82" w14:textId="77777777" w:rsidR="004A43EB" w:rsidRPr="003172BE" w:rsidRDefault="004A43EB" w:rsidP="00C51D0A">
            <w:pPr>
              <w:jc w:val="center"/>
              <w:rPr>
                <w:i/>
                <w:iCs/>
              </w:rPr>
            </w:pPr>
            <w:r w:rsidRPr="003172BE">
              <w:rPr>
                <w:i/>
                <w:iCs/>
                <w:sz w:val="22"/>
                <w:szCs w:val="22"/>
              </w:rPr>
              <w:t>53 500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5F7C" w14:textId="77777777" w:rsidR="004A43EB" w:rsidRPr="003172BE" w:rsidRDefault="004A43EB" w:rsidP="00C51D0A">
            <w:pPr>
              <w:jc w:val="center"/>
            </w:pPr>
            <w:r w:rsidRPr="003172BE">
              <w:rPr>
                <w:sz w:val="22"/>
                <w:szCs w:val="22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1BE07F1D" w14:textId="77777777" w:rsidTr="00532BA5">
        <w:trPr>
          <w:trHeight w:val="6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F224" w14:textId="77777777" w:rsidR="004A43EB" w:rsidRPr="003172BE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1.2.2.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13C9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584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8739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4702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580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706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2B83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FB43" w14:textId="77777777" w:rsidR="004A43EB" w:rsidRPr="003172BE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3172BE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56E" w14:textId="77777777" w:rsidR="004A43EB" w:rsidRPr="003172BE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3172BE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014C83AE" w14:textId="77777777" w:rsidTr="00532BA5">
        <w:trPr>
          <w:trHeight w:val="12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2A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lastRenderedPageBreak/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5E0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C9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93C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4FD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284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B80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EF8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0C57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571 600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5B2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4A43EB" w:rsidRPr="00413288" w14:paraId="73F710C2" w14:textId="77777777" w:rsidTr="00532BA5">
        <w:trPr>
          <w:trHeight w:val="10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0E8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50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"Південно-Західні тепломережі"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0F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4C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C52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276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B3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662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4A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E0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4A43EB" w:rsidRPr="00413288" w14:paraId="25CAD8F5" w14:textId="77777777" w:rsidTr="00532BA5">
        <w:trPr>
          <w:trHeight w:val="106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A18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923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0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0D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AA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269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6BF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35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8B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504 000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1B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4A43EB" w:rsidRPr="00413288" w14:paraId="7A2AEB1B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076B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A9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A9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3E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62 710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BCC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87D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9F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D3D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92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118 710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63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6234007D" w14:textId="77777777" w:rsidTr="00532BA5">
        <w:trPr>
          <w:trHeight w:val="106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BAF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29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823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C7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51 610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737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4F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AD0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D5D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76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101 310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D9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5E50BF7C" w14:textId="77777777" w:rsidTr="00532BA5">
        <w:trPr>
          <w:trHeight w:val="18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28D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75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B76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2F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315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28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E55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F01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09C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7 150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7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6185E2E3" w14:textId="77777777" w:rsidTr="00532BA5">
        <w:trPr>
          <w:trHeight w:val="92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7CE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8E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9C7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D0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42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DC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43B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AEE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00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10 250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C0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2EA24F57" w14:textId="77777777" w:rsidTr="00532BA5">
        <w:trPr>
          <w:trHeight w:val="73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4B3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08F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DCA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1F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13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AE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23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535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D27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68 238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9E2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3B4985D2" w14:textId="77777777" w:rsidTr="00532BA5">
        <w:trPr>
          <w:trHeight w:val="9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871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F9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AC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024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56 100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8920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59 200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0B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0B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1E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9D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319 600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50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334F19E8" w14:textId="77777777" w:rsidTr="00532BA5">
        <w:trPr>
          <w:trHeight w:val="7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D70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47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F1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63D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39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59A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AB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67F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FB8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11 900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DFA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0637007E" w14:textId="77777777" w:rsidTr="00532BA5">
        <w:trPr>
          <w:trHeight w:val="7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601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749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B06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FF9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47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E01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64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879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B6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5B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151FB548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3C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0D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AE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D3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D8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D51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397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6B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67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186 700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92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2EEB6AE8" w14:textId="77777777" w:rsidTr="00532BA5">
        <w:trPr>
          <w:trHeight w:val="68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52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34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50A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65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19D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5FF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B2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D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5DA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46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48B8976C" w14:textId="77777777" w:rsidTr="00532BA5">
        <w:trPr>
          <w:trHeight w:val="68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E8D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9A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прибудинкових територій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F88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7FF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64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8A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80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319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62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144 600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5D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24CE236D" w14:textId="77777777" w:rsidTr="00532BA5">
        <w:trPr>
          <w:trHeight w:val="68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92B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5C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проєктів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78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958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301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74A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75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348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71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63D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09895448" w14:textId="77777777" w:rsidTr="00532BA5">
        <w:trPr>
          <w:trHeight w:val="248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D608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A4A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4C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F8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21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1F7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C7C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652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0F4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30 600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D8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413288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sz w:val="22"/>
                <w:szCs w:val="22"/>
                <w:lang w:eastAsia="uk-UA"/>
              </w:rPr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4A43EB" w:rsidRPr="00413288" w14:paraId="08F02092" w14:textId="77777777" w:rsidTr="00532BA5">
        <w:trPr>
          <w:trHeight w:val="112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F827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5E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BF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A22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522 834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7A9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350 563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F24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96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53B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0D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2 401 580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5D6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4A43EB" w:rsidRPr="00413288" w14:paraId="2008A4ED" w14:textId="77777777" w:rsidTr="00532BA5">
        <w:trPr>
          <w:trHeight w:val="37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46F2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7.1.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DD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FD9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41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458 834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3F3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277 563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E3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0F2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35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14B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1 983 580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4E6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4A43EB" w:rsidRPr="00413288" w14:paraId="4DFF1CE5" w14:textId="77777777" w:rsidTr="00532BA5">
        <w:trPr>
          <w:trHeight w:val="100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C8BB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CFE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27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25C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40 456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AEB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1A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D3B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926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78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156 456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96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4A43EB" w:rsidRPr="00413288" w14:paraId="7B4C8D63" w14:textId="77777777" w:rsidTr="00532BA5">
        <w:trPr>
          <w:trHeight w:val="7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68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4CE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6985" w14:textId="77777777" w:rsidR="004A43EB" w:rsidRPr="00413288" w:rsidRDefault="004B1934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sz w:val="22"/>
                <w:szCs w:val="22"/>
                <w:lang w:eastAsia="uk-UA"/>
              </w:rPr>
              <w:t xml:space="preserve"> </w:t>
            </w:r>
            <w:r w:rsidR="004A43EB"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8B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99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810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680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9C2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109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9F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4A43EB" w:rsidRPr="00413288" w14:paraId="135697B9" w14:textId="77777777" w:rsidTr="00532BA5">
        <w:trPr>
          <w:trHeight w:val="107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02F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03C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5A6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E0C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11 479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0C3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25E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977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587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BBD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60 036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6B6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4A43EB" w:rsidRPr="00413288" w14:paraId="4A7727F9" w14:textId="77777777" w:rsidTr="00532BA5">
        <w:trPr>
          <w:trHeight w:val="110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571D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B9B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3DC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3C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8B9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ACB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D82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360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BC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178 300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0D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4A43EB" w:rsidRPr="00413288" w14:paraId="714D9D14" w14:textId="77777777" w:rsidTr="00532BA5">
        <w:trPr>
          <w:trHeight w:val="107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392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941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E1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119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EBF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D4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99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A60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D39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87 800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C5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4A43EB" w:rsidRPr="00413288" w14:paraId="5739ED4E" w14:textId="77777777" w:rsidTr="00532BA5">
        <w:trPr>
          <w:trHeight w:val="11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B8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7.1.6.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FF7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C09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FE4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17 278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FEC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A34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24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991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59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99 278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6C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4A43EB" w:rsidRPr="00413288" w14:paraId="22B61B39" w14:textId="77777777" w:rsidTr="00532BA5">
        <w:trPr>
          <w:trHeight w:val="112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AB3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E6A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5E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F3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CB4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224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82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8CF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83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62 200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6E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4A43EB" w:rsidRPr="00413288" w14:paraId="7CB6D236" w14:textId="77777777" w:rsidTr="00532BA5">
        <w:trPr>
          <w:trHeight w:val="7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D7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7E01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E0A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3CE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32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322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4E3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F1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6D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944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4A43EB" w:rsidRPr="00413288" w14:paraId="0E51AB9F" w14:textId="77777777" w:rsidTr="00532BA5">
        <w:trPr>
          <w:trHeight w:val="10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55D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BBB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161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E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304 378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E6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140 822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2A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C9D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FE4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5E2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1 132 267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4D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1C85C3F7" w14:textId="77777777" w:rsidTr="00532BA5">
        <w:trPr>
          <w:trHeight w:val="10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FF1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EB3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D1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918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5C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8FE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4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12D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04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0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4A43EB" w:rsidRPr="00413288" w14:paraId="24396948" w14:textId="77777777" w:rsidTr="00532BA5">
        <w:trPr>
          <w:trHeight w:val="140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9B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E0AF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840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9E8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20B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439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26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629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CD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192 000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202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4A43EB" w:rsidRPr="00413288" w14:paraId="78E4A27F" w14:textId="77777777" w:rsidTr="00532BA5">
        <w:trPr>
          <w:trHeight w:val="76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BA1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A0C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4FD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083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57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4AB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7A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FC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2D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226 000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23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388ACA1A" w14:textId="77777777" w:rsidTr="00532BA5">
        <w:trPr>
          <w:trHeight w:val="8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E61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AEE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CA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933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27 950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E34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C7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4B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60C2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41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84 255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3A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4A43EB" w:rsidRPr="00413288" w14:paraId="727C7AB8" w14:textId="77777777" w:rsidTr="00532BA5">
        <w:trPr>
          <w:trHeight w:val="101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164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323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64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C5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209 444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EC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321 000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CA1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21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D26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CD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1 723 044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3B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73971385" w14:textId="77777777" w:rsidTr="00532BA5">
        <w:trPr>
          <w:trHeight w:val="9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D7DC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9.1.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5D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2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B0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95 300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60C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8F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E3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68F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B5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685 900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EDD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052D7015" w14:textId="77777777" w:rsidTr="00532BA5">
        <w:trPr>
          <w:trHeight w:val="9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C62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BA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577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96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D0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80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986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36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A5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317 000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CC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6F8B63C2" w14:textId="77777777" w:rsidTr="00532BA5">
        <w:trPr>
          <w:trHeight w:val="9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928C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D22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мережі, а саме: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404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AC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82 300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B2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EF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96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058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B3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314 300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5D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308C48DA" w14:textId="77777777" w:rsidTr="00532BA5">
        <w:trPr>
          <w:trHeight w:val="98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0DF3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28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- утримання та поточний ремонт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04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78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BC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8C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230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2B7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95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205 800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996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259C966A" w14:textId="77777777" w:rsidTr="00532BA5">
        <w:trPr>
          <w:trHeight w:val="98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9D87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EB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- поточний ремонт вибоїн струменевим методом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6E9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AC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CB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89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480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34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64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83 000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69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76AC83F6" w14:textId="77777777" w:rsidTr="00532BA5">
        <w:trPr>
          <w:trHeight w:val="98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1CE7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CD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82B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EA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98A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29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B4D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98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C4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25 500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93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1AD317B9" w14:textId="77777777" w:rsidTr="00532BA5">
        <w:trPr>
          <w:trHeight w:val="12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DC9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6F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роботи по поточному ремонту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DC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EF2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2A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C6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35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616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70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54 600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DB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22B2560E" w14:textId="77777777" w:rsidTr="00532BA5">
        <w:trPr>
          <w:trHeight w:val="9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56E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2E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капітальний ремонт та реконструкція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ED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3A8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114 144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BB1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17D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5A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BA3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F3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1 037 144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D5D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7310CEF7" w14:textId="77777777" w:rsidTr="00532BA5">
        <w:trPr>
          <w:trHeight w:val="9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79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17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- капітальний ремонт, реконструкція та нове будівництво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20E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3B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97 144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407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60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AB2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03D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9D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969 144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7B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6D121DF2" w14:textId="77777777" w:rsidTr="00532BA5">
        <w:trPr>
          <w:trHeight w:val="220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F5E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9.2.2.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9E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-  капітальний ремонт - установлення технічних засобів регулювання дорожнім рухом, обладнання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89B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DC7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53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03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309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112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41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2F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3B5152EF" w14:textId="77777777" w:rsidTr="00532BA5">
        <w:trPr>
          <w:trHeight w:val="9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C82B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122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297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49A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33 100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E9C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336A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07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8860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59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58 397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E7D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4A43EB" w:rsidRPr="00413288" w14:paraId="76145242" w14:textId="77777777" w:rsidTr="00532BA5">
        <w:trPr>
          <w:trHeight w:val="247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707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6F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604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4E1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B63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74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0E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CB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771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D2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3B4F80BA" w14:textId="77777777" w:rsidTr="00532BA5">
        <w:trPr>
          <w:trHeight w:val="226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42F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94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CE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DC23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749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2CEE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5F09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9511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7AE0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CB1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4A43EB" w:rsidRPr="00413288" w14:paraId="6FDDEB0F" w14:textId="77777777" w:rsidTr="00532BA5">
        <w:trPr>
          <w:trHeight w:val="151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3DD4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B3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8CF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BE7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791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F2E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3F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676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2DA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28 897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1E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6BFC0843" w14:textId="77777777" w:rsidTr="00532BA5">
        <w:trPr>
          <w:trHeight w:val="151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A4B9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10.4.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3D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EA2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D4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2AE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50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031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70E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401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F0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0614CE71" w14:textId="77777777" w:rsidTr="00532BA5">
        <w:trPr>
          <w:trHeight w:val="41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F70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912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0E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C9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685 266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B82A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604 248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E6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345 895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A5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238 751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089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190 437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6C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2 343 019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E039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A327C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4A327C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A327C">
              <w:rPr>
                <w:sz w:val="22"/>
                <w:szCs w:val="22"/>
                <w:lang w:eastAsia="uk-UA"/>
              </w:rPr>
              <w:t>", МКП "Хмельницькводоканал",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4A327C">
              <w:rPr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A327C">
              <w:rPr>
                <w:sz w:val="22"/>
                <w:szCs w:val="22"/>
                <w:lang w:eastAsia="uk-UA"/>
              </w:rPr>
              <w:t>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4A43EB" w:rsidRPr="00413288" w14:paraId="6D748D9E" w14:textId="77777777" w:rsidTr="00532BA5">
        <w:trPr>
          <w:trHeight w:val="62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6F7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45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CD1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5B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37 500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3A5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EE2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14A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DF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32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46 010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F3F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4A43EB" w:rsidRPr="00413288" w14:paraId="5CA3A956" w14:textId="77777777" w:rsidTr="00532BA5">
        <w:trPr>
          <w:trHeight w:val="629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166" w14:textId="77777777" w:rsidR="004A43EB" w:rsidRPr="00413288" w:rsidRDefault="004A43EB" w:rsidP="004B1934">
            <w:pPr>
              <w:suppressAutoHyphens w:val="0"/>
              <w:ind w:right="-44"/>
              <w:rPr>
                <w:i/>
                <w:iCs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F83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 (кошти підприємства, кредитні кошти)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3EB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33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283 652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2F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421 136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30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19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74C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B27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1 346 766</w:t>
            </w: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354" w14:textId="77777777" w:rsidR="004A43EB" w:rsidRPr="00413288" w:rsidRDefault="004A43EB" w:rsidP="00C51D0A">
            <w:pPr>
              <w:suppressAutoHyphens w:val="0"/>
              <w:rPr>
                <w:i/>
                <w:iCs/>
                <w:lang w:eastAsia="uk-UA"/>
              </w:rPr>
            </w:pPr>
          </w:p>
        </w:tc>
      </w:tr>
      <w:tr w:rsidR="004A43EB" w:rsidRPr="00413288" w14:paraId="6DB08688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0B2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D81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790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658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1C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103 447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E55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94 343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A2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FE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69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389 052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05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349D31D7" w14:textId="77777777" w:rsidTr="00532BA5">
        <w:trPr>
          <w:trHeight w:val="9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06F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41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6E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FA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74 000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28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3 634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72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3 534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5F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2 634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87A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F2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83 965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28A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1F4BB7A4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D967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0529" w14:textId="77777777" w:rsidR="004A43EB" w:rsidRPr="00413288" w:rsidRDefault="004A43EB" w:rsidP="000E1C91">
            <w:pPr>
              <w:suppressAutoHyphens w:val="0"/>
              <w:ind w:right="-37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A6F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75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EF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68 631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BF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112 026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E27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91 769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8F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51 333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D9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413 912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5A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4A43EB" w:rsidRPr="00413288" w14:paraId="2A36121B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E0DA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F9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40E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B93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5 040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22C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4E8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DB1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09F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E2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8 240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ACE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4A43EB" w:rsidRPr="00413288" w14:paraId="6A56B266" w14:textId="77777777" w:rsidTr="00532BA5">
        <w:trPr>
          <w:trHeight w:val="6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56C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AFE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0A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D65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45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7F0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9B1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AAB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CA2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4E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4A43EB" w:rsidRPr="00413288" w14:paraId="63A16FB5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F1C3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F3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FE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7E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12 783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821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0D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B6C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D4B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BFE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12 783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28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4A43EB" w:rsidRPr="00413288" w14:paraId="5029872F" w14:textId="77777777" w:rsidTr="00532BA5">
        <w:trPr>
          <w:trHeight w:val="6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D58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39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B2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C9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687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AC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4A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1F2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9D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1B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4A43EB" w:rsidRPr="00413288" w14:paraId="63C6A398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5A4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02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1E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5F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4BB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B38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42E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54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67F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5 110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BC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4A43EB" w:rsidRPr="00413288" w14:paraId="2BB04554" w14:textId="77777777" w:rsidTr="00532BA5">
        <w:trPr>
          <w:trHeight w:val="109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DC2E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20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03A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70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013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5EB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9A3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AE69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CB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A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4A43EB" w:rsidRPr="00413288" w14:paraId="5786F921" w14:textId="77777777" w:rsidTr="00532BA5">
        <w:trPr>
          <w:trHeight w:val="12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72F8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A9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E151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372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002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5C3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C7B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DA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8D78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AD5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4A43EB" w:rsidRPr="00413288" w14:paraId="0638B38A" w14:textId="77777777" w:rsidTr="00532BA5">
        <w:trPr>
          <w:trHeight w:val="12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5954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11.12.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CC6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"УМК "Південно-Західна"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9A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71E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0B5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6FE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6FA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F60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657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2DF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КП "УМК "Південно-Західна"</w:t>
            </w:r>
          </w:p>
        </w:tc>
      </w:tr>
      <w:tr w:rsidR="004A43EB" w:rsidRPr="00413288" w14:paraId="58CE3FF3" w14:textId="77777777" w:rsidTr="00532BA5">
        <w:trPr>
          <w:trHeight w:val="12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665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28C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"УМК "Центральна"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F73D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CBF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45F4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437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1BE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300E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5956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053" w14:textId="77777777" w:rsidR="004A43EB" w:rsidRPr="00413288" w:rsidRDefault="004A43EB" w:rsidP="00C51D0A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КП "УМК "Центральна"</w:t>
            </w:r>
          </w:p>
        </w:tc>
      </w:tr>
      <w:tr w:rsidR="004A43EB" w:rsidRPr="00413288" w14:paraId="63285458" w14:textId="77777777" w:rsidTr="00532BA5">
        <w:trPr>
          <w:trHeight w:val="125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84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DF4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2277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0D7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6194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D8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F4EA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972A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E2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41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4A43EB" w:rsidRPr="00413288" w14:paraId="75E0DE34" w14:textId="77777777" w:rsidTr="00532BA5">
        <w:trPr>
          <w:trHeight w:val="18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ED2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284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C9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6A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67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956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48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05E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FB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AA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4A43EB" w:rsidRPr="00413288" w14:paraId="0291876D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A29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7B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1D7E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99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6F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7E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664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981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20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5 240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2E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4A43EB" w:rsidRPr="00413288" w14:paraId="1F60228B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2336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47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FBB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96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3E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4BBA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F3FC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D73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4D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18F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4A43EB" w:rsidRPr="00413288" w14:paraId="6AA77C32" w14:textId="77777777" w:rsidTr="00532BA5">
        <w:trPr>
          <w:trHeight w:val="9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EEF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28C1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D76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60B2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44A2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EEFD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4E95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6878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23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3 800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31B" w14:textId="77777777" w:rsidR="004A43EB" w:rsidRPr="00413288" w:rsidRDefault="004A43EB" w:rsidP="00C51D0A">
            <w:pPr>
              <w:suppressAutoHyphens w:val="0"/>
              <w:jc w:val="center"/>
              <w:rPr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4A43EB" w:rsidRPr="00413288" w14:paraId="70A6CB54" w14:textId="77777777" w:rsidTr="00532BA5">
        <w:trPr>
          <w:trHeight w:val="31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7EC1" w14:textId="77777777" w:rsidR="004A43EB" w:rsidRPr="00413288" w:rsidRDefault="004A43EB" w:rsidP="004B1934">
            <w:pPr>
              <w:suppressAutoHyphens w:val="0"/>
              <w:ind w:right="-44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DDD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79A0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001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1 854 692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13F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1 459 567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387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37B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609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6F4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C6C1" w14:textId="77777777" w:rsidR="004A43EB" w:rsidRPr="00413288" w:rsidRDefault="004A43EB" w:rsidP="00C51D0A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14:paraId="49D340F6" w14:textId="77777777" w:rsidR="0053696C" w:rsidRDefault="0053696C" w:rsidP="0053696C"/>
    <w:p w14:paraId="4870097D" w14:textId="77777777" w:rsidR="0053696C" w:rsidRPr="00BA2A0C" w:rsidRDefault="0053696C" w:rsidP="00BA2A0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BF67E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0D28DE60" w14:textId="77777777" w:rsidR="0053696C" w:rsidRDefault="0053696C" w:rsidP="0053696C">
      <w:pPr>
        <w:widowControl w:val="0"/>
        <w:autoSpaceDE w:val="0"/>
        <w:autoSpaceDN w:val="0"/>
        <w:adjustRightInd w:val="0"/>
        <w:jc w:val="both"/>
      </w:pPr>
    </w:p>
    <w:p w14:paraId="73E7B3CE" w14:textId="77777777" w:rsidR="00452DF6" w:rsidRDefault="00452DF6" w:rsidP="0053696C">
      <w:pPr>
        <w:widowControl w:val="0"/>
        <w:autoSpaceDE w:val="0"/>
        <w:autoSpaceDN w:val="0"/>
        <w:adjustRightInd w:val="0"/>
        <w:jc w:val="both"/>
      </w:pPr>
    </w:p>
    <w:p w14:paraId="1AE9E91D" w14:textId="77777777"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14:paraId="1AA0BA01" w14:textId="77777777" w:rsidR="00F83E19" w:rsidRDefault="00F83E19" w:rsidP="0053696C">
      <w:pPr>
        <w:widowControl w:val="0"/>
        <w:autoSpaceDE w:val="0"/>
        <w:autoSpaceDN w:val="0"/>
        <w:adjustRightInd w:val="0"/>
        <w:jc w:val="both"/>
      </w:pPr>
    </w:p>
    <w:p w14:paraId="230C823F" w14:textId="77777777" w:rsidR="0053696C" w:rsidRPr="0063199C" w:rsidRDefault="00E25814" w:rsidP="00BA2A0C">
      <w:pPr>
        <w:spacing w:line="100" w:lineRule="atLeast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FE">
        <w:t>Віталій</w:t>
      </w:r>
      <w:r w:rsidRPr="0063199C">
        <w:t> ДІДЕНКО</w:t>
      </w:r>
    </w:p>
    <w:p w14:paraId="31ED621C" w14:textId="77777777" w:rsidR="0053696C" w:rsidRPr="00BF67EB" w:rsidRDefault="0053696C" w:rsidP="0053696C">
      <w:pPr>
        <w:suppressAutoHyphens w:val="0"/>
        <w:rPr>
          <w:rFonts w:eastAsia="Calibri"/>
          <w:bCs/>
        </w:rPr>
      </w:pPr>
    </w:p>
    <w:p w14:paraId="7AD9A0FD" w14:textId="77777777" w:rsidR="0053696C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</w:t>
      </w:r>
    </w:p>
    <w:p w14:paraId="0A01FB6E" w14:textId="77777777" w:rsidR="0053696C" w:rsidRPr="00BF67EB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1368FE">
        <w:rPr>
          <w:rFonts w:eastAsia="Calibri"/>
          <w:bCs/>
        </w:rPr>
        <w:t>Наталія</w:t>
      </w:r>
      <w:r w:rsidRPr="00BF67EB">
        <w:rPr>
          <w:rFonts w:eastAsia="Calibri"/>
          <w:bCs/>
        </w:rPr>
        <w:t> ВІТКОВСЬКА</w:t>
      </w:r>
    </w:p>
    <w:p w14:paraId="091765A2" w14:textId="77777777" w:rsidR="0053696C" w:rsidRPr="00BF67EB" w:rsidRDefault="0053696C" w:rsidP="0053696C">
      <w:pPr>
        <w:suppressAutoHyphens w:val="0"/>
        <w:rPr>
          <w:rFonts w:eastAsia="Calibri"/>
          <w:bCs/>
        </w:rPr>
      </w:pPr>
    </w:p>
    <w:p w14:paraId="61A2B3F1" w14:textId="77777777" w:rsidR="001064D1" w:rsidRDefault="0053696C" w:rsidP="00BA2A0C">
      <w:pPr>
        <w:suppressAutoHyphens w:val="0"/>
      </w:pPr>
      <w:r w:rsidRPr="00BF67EB">
        <w:rPr>
          <w:rFonts w:eastAsia="Calibri"/>
          <w:bCs/>
        </w:rPr>
        <w:t>В. о. начальника управління комун</w:t>
      </w:r>
      <w:r w:rsidR="001368FE">
        <w:rPr>
          <w:rFonts w:eastAsia="Calibri"/>
          <w:bCs/>
        </w:rPr>
        <w:t xml:space="preserve">альної інфраструктури </w:t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  <w:t>Василь</w:t>
      </w:r>
      <w:r w:rsidRPr="00BF67EB">
        <w:rPr>
          <w:rFonts w:eastAsia="Calibri"/>
          <w:bCs/>
        </w:rPr>
        <w:t xml:space="preserve"> КАБАЛЬСЬКИЙ</w:t>
      </w:r>
    </w:p>
    <w:sectPr w:rsidR="001064D1" w:rsidSect="00532BA5">
      <w:pgSz w:w="16838" w:h="11906" w:orient="landscape"/>
      <w:pgMar w:top="851" w:right="1276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59597">
    <w:abstractNumId w:val="1"/>
  </w:num>
  <w:num w:numId="2" w16cid:durableId="1681735422">
    <w:abstractNumId w:val="2"/>
  </w:num>
  <w:num w:numId="3" w16cid:durableId="10913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1C91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200D9C"/>
    <w:rsid w:val="00214F6C"/>
    <w:rsid w:val="0022191A"/>
    <w:rsid w:val="002233E5"/>
    <w:rsid w:val="0024688E"/>
    <w:rsid w:val="002604CA"/>
    <w:rsid w:val="00272013"/>
    <w:rsid w:val="00284A5C"/>
    <w:rsid w:val="002A09B5"/>
    <w:rsid w:val="002B236D"/>
    <w:rsid w:val="002F002C"/>
    <w:rsid w:val="00314446"/>
    <w:rsid w:val="003368FD"/>
    <w:rsid w:val="003608CA"/>
    <w:rsid w:val="0039068F"/>
    <w:rsid w:val="0039549D"/>
    <w:rsid w:val="003A04AD"/>
    <w:rsid w:val="003B3E27"/>
    <w:rsid w:val="003C28AD"/>
    <w:rsid w:val="003D11C6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A24B7"/>
    <w:rsid w:val="004A43EB"/>
    <w:rsid w:val="004B1776"/>
    <w:rsid w:val="004B1934"/>
    <w:rsid w:val="004C36D7"/>
    <w:rsid w:val="004C3B5B"/>
    <w:rsid w:val="004D1B8D"/>
    <w:rsid w:val="004F571C"/>
    <w:rsid w:val="00532BA5"/>
    <w:rsid w:val="0053696C"/>
    <w:rsid w:val="005622AC"/>
    <w:rsid w:val="00590637"/>
    <w:rsid w:val="00592900"/>
    <w:rsid w:val="005A717E"/>
    <w:rsid w:val="005B188C"/>
    <w:rsid w:val="005C3D66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32DB4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F2DE4"/>
    <w:rsid w:val="00C153FE"/>
    <w:rsid w:val="00C1547A"/>
    <w:rsid w:val="00C1767F"/>
    <w:rsid w:val="00C2327A"/>
    <w:rsid w:val="00C51D0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6217"/>
    <w:rsid w:val="00D6729F"/>
    <w:rsid w:val="00D73371"/>
    <w:rsid w:val="00D8743A"/>
    <w:rsid w:val="00D9081E"/>
    <w:rsid w:val="00DA1523"/>
    <w:rsid w:val="00DA5913"/>
    <w:rsid w:val="00DF4600"/>
    <w:rsid w:val="00E04274"/>
    <w:rsid w:val="00E25814"/>
    <w:rsid w:val="00E25CAA"/>
    <w:rsid w:val="00E54E85"/>
    <w:rsid w:val="00E623AB"/>
    <w:rsid w:val="00E654FA"/>
    <w:rsid w:val="00E74551"/>
    <w:rsid w:val="00EB6062"/>
    <w:rsid w:val="00ED68C8"/>
    <w:rsid w:val="00EF1203"/>
    <w:rsid w:val="00EF61AB"/>
    <w:rsid w:val="00EF6D70"/>
    <w:rsid w:val="00F01E1E"/>
    <w:rsid w:val="00F1132F"/>
    <w:rsid w:val="00F3039A"/>
    <w:rsid w:val="00F414C2"/>
    <w:rsid w:val="00F45D1F"/>
    <w:rsid w:val="00F70B0C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FC2E"/>
  <w15:docId w15:val="{BB1FD0A7-757F-4CA5-B273-3CF69491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9680-DC2D-4359-A8DF-B463B70A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13185</Words>
  <Characters>7516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Олександр Шарлай</cp:lastModifiedBy>
  <cp:revision>3</cp:revision>
  <cp:lastPrinted>2022-11-24T06:05:00Z</cp:lastPrinted>
  <dcterms:created xsi:type="dcterms:W3CDTF">2023-11-23T07:56:00Z</dcterms:created>
  <dcterms:modified xsi:type="dcterms:W3CDTF">2023-11-23T07:59:00Z</dcterms:modified>
</cp:coreProperties>
</file>