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1EB8" w14:textId="77777777" w:rsidR="00CB49F0" w:rsidRPr="00E87F01" w:rsidRDefault="00CB49F0" w:rsidP="00DA1009">
      <w:pPr>
        <w:pStyle w:val="a5"/>
        <w:jc w:val="center"/>
        <w:rPr>
          <w:rFonts w:ascii="Times New Roman CYR" w:hAnsi="Times New Roman CYR" w:cs="Times New Roman CYR"/>
        </w:rPr>
      </w:pPr>
      <w:r>
        <w:rPr>
          <w:noProof/>
          <w:lang w:val="uk-UA" w:eastAsia="uk-UA"/>
        </w:rPr>
        <w:drawing>
          <wp:inline distT="0" distB="0" distL="0" distR="0" wp14:anchorId="2B3C68D8" wp14:editId="478EE76E">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9B9408E" w14:textId="77777777" w:rsidR="00CB49F0" w:rsidRPr="00E87F01" w:rsidRDefault="00CB49F0" w:rsidP="00DA1009">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14:paraId="22EE348C" w14:textId="77777777" w:rsidR="00CB49F0" w:rsidRPr="00E87F01" w:rsidRDefault="00CB49F0" w:rsidP="00DA1009">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14:paraId="276291BD" w14:textId="77777777" w:rsidR="00CB49F0" w:rsidRPr="00E87F01" w:rsidRDefault="00CB49F0" w:rsidP="00DA1009">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14:paraId="0B7DBFF4" w14:textId="77777777" w:rsidR="00155EBB" w:rsidRDefault="00155EBB" w:rsidP="00DA1009">
      <w:pPr>
        <w:autoSpaceDE w:val="0"/>
        <w:autoSpaceDN w:val="0"/>
        <w:adjustRightInd w:val="0"/>
        <w:spacing w:after="0" w:line="240" w:lineRule="auto"/>
        <w:rPr>
          <w:rFonts w:ascii="Times New Roman CYR" w:hAnsi="Times New Roman CYR" w:cs="Times New Roman CYR"/>
          <w:b/>
          <w:bCs/>
          <w:lang w:val="uk-UA"/>
        </w:rPr>
      </w:pPr>
    </w:p>
    <w:p w14:paraId="7239A145" w14:textId="4641F7AF" w:rsidR="00CB49F0" w:rsidRPr="00CB49F0" w:rsidRDefault="00CB49F0" w:rsidP="00DA1009">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00DA1009">
        <w:rPr>
          <w:rFonts w:ascii="Times New Roman CYR" w:hAnsi="Times New Roman CYR" w:cs="Times New Roman CYR"/>
          <w:b/>
          <w:bCs/>
          <w:lang w:val="uk-UA"/>
        </w:rPr>
        <w:tab/>
      </w:r>
      <w:r w:rsidR="00DA1009">
        <w:rPr>
          <w:rFonts w:ascii="Times New Roman CYR" w:hAnsi="Times New Roman CYR" w:cs="Times New Roman CYR"/>
          <w:b/>
          <w:bCs/>
          <w:lang w:val="uk-UA"/>
        </w:rPr>
        <w:tab/>
      </w:r>
      <w:proofErr w:type="spellStart"/>
      <w:r w:rsidRPr="00CB49F0">
        <w:rPr>
          <w:rFonts w:ascii="Times New Roman CYR" w:hAnsi="Times New Roman CYR" w:cs="Times New Roman CYR"/>
          <w:bCs/>
          <w:lang w:val="uk-UA"/>
        </w:rPr>
        <w:t>м.Хмельницький</w:t>
      </w:r>
      <w:proofErr w:type="spellEnd"/>
    </w:p>
    <w:p w14:paraId="22C8CEB6" w14:textId="77777777" w:rsidR="00DA1009" w:rsidRDefault="00DA1009" w:rsidP="00DA1009">
      <w:pPr>
        <w:pStyle w:val="a5"/>
        <w:jc w:val="both"/>
        <w:rPr>
          <w:rStyle w:val="a6"/>
          <w:rFonts w:ascii="Times New Roman" w:hAnsi="Times New Roman"/>
          <w:i w:val="0"/>
          <w:sz w:val="24"/>
          <w:szCs w:val="24"/>
          <w:lang w:val="uk-UA"/>
        </w:rPr>
      </w:pPr>
    </w:p>
    <w:p w14:paraId="72C62A9F" w14:textId="0145FF2F" w:rsidR="00DA1009" w:rsidRPr="0090555B" w:rsidRDefault="00DA1009" w:rsidP="00DA1009">
      <w:pPr>
        <w:pStyle w:val="a5"/>
        <w:ind w:right="5386"/>
        <w:jc w:val="both"/>
      </w:pPr>
      <w:r w:rsidRPr="00CB49F0">
        <w:rPr>
          <w:rFonts w:ascii="Times New Roman" w:hAnsi="Times New Roman"/>
          <w:sz w:val="24"/>
          <w:szCs w:val="24"/>
          <w:lang w:val="uk-UA"/>
        </w:rPr>
        <w:t xml:space="preserve">Про </w:t>
      </w:r>
      <w:r w:rsidRPr="00B80F2A">
        <w:rPr>
          <w:rFonts w:ascii="Times New Roman" w:hAnsi="Times New Roman"/>
          <w:sz w:val="24"/>
          <w:szCs w:val="24"/>
          <w:lang w:val="uk-UA"/>
        </w:rPr>
        <w:t>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Pr>
          <w:rFonts w:ascii="Times New Roman" w:hAnsi="Times New Roman"/>
          <w:sz w:val="24"/>
          <w:szCs w:val="24"/>
          <w:lang w:val="uk-UA"/>
        </w:rPr>
        <w:t>-</w:t>
      </w:r>
      <w:r w:rsidRPr="00B80F2A">
        <w:rPr>
          <w:rFonts w:ascii="Times New Roman" w:hAnsi="Times New Roman"/>
          <w:sz w:val="24"/>
          <w:szCs w:val="24"/>
          <w:lang w:val="uk-UA"/>
        </w:rPr>
        <w:t>2026 роки</w:t>
      </w:r>
    </w:p>
    <w:p w14:paraId="29368DB4" w14:textId="77777777" w:rsidR="00DA1009" w:rsidRPr="00DA1009" w:rsidRDefault="00DA1009" w:rsidP="00DA1009">
      <w:pPr>
        <w:pStyle w:val="a5"/>
        <w:jc w:val="both"/>
        <w:rPr>
          <w:rStyle w:val="a6"/>
          <w:rFonts w:ascii="Times New Roman" w:hAnsi="Times New Roman"/>
          <w:i w:val="0"/>
          <w:sz w:val="24"/>
          <w:szCs w:val="24"/>
        </w:rPr>
      </w:pPr>
    </w:p>
    <w:p w14:paraId="33E1A6BB" w14:textId="77777777" w:rsidR="00DA1009" w:rsidRDefault="00DA1009" w:rsidP="00DA1009">
      <w:pPr>
        <w:pStyle w:val="a5"/>
        <w:jc w:val="both"/>
        <w:rPr>
          <w:rStyle w:val="a6"/>
          <w:rFonts w:ascii="Times New Roman" w:hAnsi="Times New Roman"/>
          <w:i w:val="0"/>
          <w:sz w:val="24"/>
          <w:szCs w:val="24"/>
          <w:lang w:val="uk-UA"/>
        </w:rPr>
      </w:pPr>
    </w:p>
    <w:p w14:paraId="65802E20" w14:textId="2CE6F8C0" w:rsidR="00CB49F0" w:rsidRPr="00CB49F0" w:rsidRDefault="00CB49F0" w:rsidP="00DA1009">
      <w:pPr>
        <w:pStyle w:val="a5"/>
        <w:ind w:firstLine="567"/>
        <w:jc w:val="both"/>
        <w:rPr>
          <w:rStyle w:val="a6"/>
          <w:rFonts w:ascii="Times New Roman" w:hAnsi="Times New Roman"/>
          <w:i w:val="0"/>
          <w:sz w:val="24"/>
          <w:szCs w:val="24"/>
          <w:lang w:val="uk-UA"/>
        </w:rPr>
      </w:pPr>
      <w:r w:rsidRPr="00CB49F0">
        <w:rPr>
          <w:rStyle w:val="a6"/>
          <w:rFonts w:ascii="Times New Roman" w:hAnsi="Times New Roman"/>
          <w:i w:val="0"/>
          <w:sz w:val="24"/>
          <w:szCs w:val="24"/>
          <w:lang w:val="uk-UA"/>
        </w:rPr>
        <w:t xml:space="preserve">Розглянувши пропозицію виконавчого комітету, </w:t>
      </w:r>
      <w:r w:rsidR="00B80F2A" w:rsidRPr="00B80F2A">
        <w:rPr>
          <w:rFonts w:ascii="Times New Roman" w:hAnsi="Times New Roman"/>
          <w:sz w:val="24"/>
          <w:szCs w:val="24"/>
          <w:lang w:val="uk-UA"/>
        </w:rPr>
        <w:t>керуючись Законом України «Основи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 Законом України «Про місцеве самоврядування в Україні»,</w:t>
      </w:r>
      <w:r w:rsidR="00E0165D" w:rsidRPr="00E0165D">
        <w:rPr>
          <w:rFonts w:ascii="Times New Roman" w:hAnsi="Times New Roman"/>
          <w:sz w:val="24"/>
          <w:szCs w:val="24"/>
          <w:lang w:val="uk-UA"/>
        </w:rPr>
        <w:t xml:space="preserve"> </w:t>
      </w:r>
      <w:r w:rsidRPr="00CB49F0">
        <w:rPr>
          <w:rStyle w:val="a6"/>
          <w:rFonts w:ascii="Times New Roman" w:hAnsi="Times New Roman"/>
          <w:i w:val="0"/>
          <w:sz w:val="24"/>
          <w:szCs w:val="24"/>
          <w:lang w:val="uk-UA"/>
        </w:rPr>
        <w:t xml:space="preserve">міська рада </w:t>
      </w:r>
    </w:p>
    <w:p w14:paraId="017674DE" w14:textId="77777777" w:rsidR="00CB49F0" w:rsidRPr="00DA1009" w:rsidRDefault="00CB49F0" w:rsidP="00DA1009">
      <w:pPr>
        <w:spacing w:after="0" w:line="240" w:lineRule="auto"/>
        <w:rPr>
          <w:rFonts w:ascii="Times New Roman" w:hAnsi="Times New Roman"/>
          <w:sz w:val="24"/>
          <w:szCs w:val="24"/>
        </w:rPr>
      </w:pPr>
    </w:p>
    <w:p w14:paraId="386E2A10" w14:textId="77777777" w:rsidR="00CB49F0" w:rsidRPr="00DA1009" w:rsidRDefault="00CB49F0" w:rsidP="00DA1009">
      <w:pPr>
        <w:spacing w:after="0" w:line="240" w:lineRule="auto"/>
        <w:rPr>
          <w:rFonts w:ascii="Times New Roman" w:hAnsi="Times New Roman"/>
          <w:sz w:val="24"/>
          <w:szCs w:val="24"/>
        </w:rPr>
      </w:pPr>
      <w:r w:rsidRPr="00DA1009">
        <w:rPr>
          <w:rFonts w:ascii="Times New Roman" w:hAnsi="Times New Roman"/>
          <w:sz w:val="24"/>
          <w:szCs w:val="24"/>
        </w:rPr>
        <w:t>ВИРІШИЛА:</w:t>
      </w:r>
    </w:p>
    <w:p w14:paraId="7550713E" w14:textId="77777777" w:rsidR="00CB49F0" w:rsidRPr="00DA1009" w:rsidRDefault="00CB49F0" w:rsidP="00DA1009">
      <w:pPr>
        <w:spacing w:after="0" w:line="240" w:lineRule="auto"/>
        <w:rPr>
          <w:rFonts w:ascii="Times New Roman" w:hAnsi="Times New Roman"/>
          <w:sz w:val="24"/>
          <w:szCs w:val="24"/>
        </w:rPr>
      </w:pPr>
    </w:p>
    <w:p w14:paraId="2A153D21" w14:textId="203AE91E" w:rsidR="00501887" w:rsidRDefault="00CB49F0" w:rsidP="00DA1009">
      <w:pPr>
        <w:pStyle w:val="a5"/>
        <w:ind w:firstLine="567"/>
        <w:jc w:val="both"/>
        <w:rPr>
          <w:rFonts w:ascii="Times New Roman" w:hAnsi="Times New Roman"/>
          <w:sz w:val="24"/>
          <w:szCs w:val="24"/>
          <w:lang w:val="uk-UA"/>
        </w:rPr>
      </w:pPr>
      <w:r w:rsidRPr="00CB49F0">
        <w:rPr>
          <w:rFonts w:ascii="Times New Roman" w:hAnsi="Times New Roman"/>
          <w:sz w:val="24"/>
          <w:szCs w:val="24"/>
          <w:lang w:val="uk-UA"/>
        </w:rPr>
        <w:t xml:space="preserve">1. </w:t>
      </w:r>
      <w:r w:rsidR="00F821CF">
        <w:rPr>
          <w:rFonts w:ascii="Times New Roman" w:hAnsi="Times New Roman"/>
          <w:sz w:val="24"/>
          <w:szCs w:val="24"/>
          <w:lang w:val="uk-UA"/>
        </w:rPr>
        <w:t>З</w:t>
      </w:r>
      <w:r w:rsidR="00F821CF" w:rsidRPr="00F821CF">
        <w:rPr>
          <w:rFonts w:ascii="Times New Roman" w:hAnsi="Times New Roman"/>
          <w:sz w:val="24"/>
          <w:szCs w:val="24"/>
          <w:lang w:val="uk-UA"/>
        </w:rPr>
        <w:t>атвер</w:t>
      </w:r>
      <w:r w:rsidR="00501887">
        <w:rPr>
          <w:rFonts w:ascii="Times New Roman" w:hAnsi="Times New Roman"/>
          <w:sz w:val="24"/>
          <w:szCs w:val="24"/>
          <w:lang w:val="uk-UA"/>
        </w:rPr>
        <w:t>дити Програму</w:t>
      </w:r>
      <w:r w:rsidR="00F821CF" w:rsidRPr="00F821CF">
        <w:rPr>
          <w:rFonts w:ascii="Times New Roman" w:hAnsi="Times New Roman"/>
          <w:sz w:val="24"/>
          <w:szCs w:val="24"/>
          <w:lang w:val="uk-UA"/>
        </w:rPr>
        <w:t xml:space="preserve">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 – 2026 роки</w:t>
      </w:r>
      <w:r w:rsidR="00501887">
        <w:rPr>
          <w:rFonts w:ascii="Times New Roman" w:hAnsi="Times New Roman"/>
          <w:sz w:val="24"/>
          <w:szCs w:val="24"/>
          <w:lang w:val="uk-UA"/>
        </w:rPr>
        <w:t>.</w:t>
      </w:r>
    </w:p>
    <w:p w14:paraId="0BD6DA28" w14:textId="1B3CA9AD" w:rsidR="00D671CF" w:rsidRDefault="00155EBB" w:rsidP="00DA1009">
      <w:pPr>
        <w:pStyle w:val="a5"/>
        <w:ind w:firstLine="567"/>
        <w:jc w:val="both"/>
        <w:rPr>
          <w:rFonts w:ascii="Times New Roman" w:hAnsi="Times New Roman"/>
          <w:sz w:val="24"/>
          <w:szCs w:val="24"/>
          <w:lang w:val="uk-UA"/>
        </w:rPr>
      </w:pPr>
      <w:r w:rsidRPr="00155EBB">
        <w:rPr>
          <w:rFonts w:ascii="Times New Roman" w:hAnsi="Times New Roman"/>
          <w:sz w:val="24"/>
          <w:szCs w:val="24"/>
          <w:lang w:val="uk-UA"/>
        </w:rPr>
        <w:t>2. Відповідальність за виконання рішення покласти на управління охорони здоров’я Хмельницької міської ради.</w:t>
      </w:r>
    </w:p>
    <w:p w14:paraId="4C7BE8BA" w14:textId="77777777" w:rsidR="00CB49F0" w:rsidRPr="00CB49F0" w:rsidRDefault="00D671CF" w:rsidP="00DA1009">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427FC69" w14:textId="77777777" w:rsidR="00E0165D" w:rsidRDefault="00E0165D" w:rsidP="006A452F">
      <w:pPr>
        <w:pStyle w:val="a5"/>
        <w:jc w:val="both"/>
        <w:rPr>
          <w:rFonts w:ascii="Times New Roman" w:hAnsi="Times New Roman"/>
          <w:sz w:val="24"/>
          <w:szCs w:val="24"/>
          <w:lang w:val="uk-UA"/>
        </w:rPr>
      </w:pPr>
    </w:p>
    <w:p w14:paraId="3D0B4294" w14:textId="77777777" w:rsidR="00E0165D" w:rsidRDefault="00E0165D" w:rsidP="006A452F">
      <w:pPr>
        <w:pStyle w:val="a5"/>
        <w:jc w:val="both"/>
        <w:rPr>
          <w:rFonts w:ascii="Times New Roman" w:hAnsi="Times New Roman"/>
          <w:sz w:val="24"/>
          <w:szCs w:val="24"/>
          <w:lang w:val="uk-UA"/>
        </w:rPr>
      </w:pPr>
    </w:p>
    <w:p w14:paraId="7405FA1C" w14:textId="77777777" w:rsidR="00790405" w:rsidRDefault="00790405" w:rsidP="006A452F">
      <w:pPr>
        <w:pStyle w:val="a5"/>
        <w:jc w:val="both"/>
        <w:rPr>
          <w:rFonts w:ascii="Times New Roman" w:hAnsi="Times New Roman"/>
          <w:sz w:val="24"/>
          <w:szCs w:val="24"/>
          <w:lang w:val="uk-UA"/>
        </w:rPr>
      </w:pPr>
    </w:p>
    <w:p w14:paraId="53CB64A8" w14:textId="77777777" w:rsidR="00DA1009" w:rsidRDefault="006A452F" w:rsidP="00DA1009">
      <w:pPr>
        <w:pStyle w:val="a5"/>
        <w:jc w:val="both"/>
        <w:rPr>
          <w:rFonts w:ascii="Times New Roman" w:hAnsi="Times New Roman"/>
          <w:sz w:val="24"/>
          <w:szCs w:val="24"/>
          <w:lang w:val="uk-UA"/>
        </w:rPr>
      </w:pPr>
      <w:r w:rsidRPr="006A452F">
        <w:rPr>
          <w:rFonts w:ascii="Times New Roman" w:hAnsi="Times New Roman"/>
          <w:sz w:val="24"/>
          <w:szCs w:val="24"/>
          <w:lang w:val="uk-UA"/>
        </w:rPr>
        <w:t>Міський голова</w:t>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Pr="006A452F">
        <w:rPr>
          <w:rFonts w:ascii="Times New Roman" w:hAnsi="Times New Roman"/>
          <w:sz w:val="24"/>
          <w:szCs w:val="24"/>
          <w:lang w:val="uk-UA"/>
        </w:rPr>
        <w:t>Олександр СИМЧИШИН</w:t>
      </w:r>
    </w:p>
    <w:p w14:paraId="2CCC8A29" w14:textId="77777777" w:rsidR="00DA1009" w:rsidRDefault="00DA1009" w:rsidP="00DA1009">
      <w:pPr>
        <w:pStyle w:val="a5"/>
        <w:jc w:val="both"/>
        <w:rPr>
          <w:rFonts w:ascii="Times New Roman" w:hAnsi="Times New Roman"/>
          <w:sz w:val="24"/>
          <w:szCs w:val="24"/>
          <w:lang w:val="uk-UA"/>
        </w:rPr>
      </w:pPr>
    </w:p>
    <w:p w14:paraId="71A16A59" w14:textId="77777777" w:rsidR="00DA1009" w:rsidRDefault="00DA1009" w:rsidP="00DA1009">
      <w:pPr>
        <w:pStyle w:val="a5"/>
        <w:jc w:val="both"/>
        <w:rPr>
          <w:rFonts w:ascii="Times New Roman" w:hAnsi="Times New Roman"/>
          <w:sz w:val="24"/>
          <w:szCs w:val="24"/>
          <w:lang w:val="uk-UA"/>
        </w:rPr>
        <w:sectPr w:rsidR="00DA1009" w:rsidSect="00DA1009">
          <w:pgSz w:w="11906" w:h="16838"/>
          <w:pgMar w:top="1021" w:right="849" w:bottom="680" w:left="1418" w:header="709" w:footer="709" w:gutter="0"/>
          <w:cols w:space="708"/>
          <w:docGrid w:linePitch="360"/>
        </w:sectPr>
      </w:pPr>
    </w:p>
    <w:p w14:paraId="4203B352" w14:textId="54BB9C28" w:rsidR="00DE7C9C" w:rsidRPr="00DA1009" w:rsidRDefault="00DE7C9C" w:rsidP="00DA1009">
      <w:pPr>
        <w:spacing w:after="0" w:line="240" w:lineRule="auto"/>
        <w:jc w:val="right"/>
        <w:rPr>
          <w:rFonts w:ascii="Times New Roman" w:hAnsi="Times New Roman"/>
          <w:i/>
          <w:iCs/>
          <w:sz w:val="24"/>
          <w:szCs w:val="24"/>
          <w:lang w:val="uk-UA" w:eastAsia="uk-UA"/>
        </w:rPr>
      </w:pPr>
      <w:r w:rsidRPr="00DA1009">
        <w:rPr>
          <w:rFonts w:ascii="Times New Roman" w:hAnsi="Times New Roman"/>
          <w:i/>
          <w:iCs/>
          <w:sz w:val="24"/>
          <w:szCs w:val="24"/>
          <w:lang w:val="uk-UA"/>
        </w:rPr>
        <w:lastRenderedPageBreak/>
        <w:t>Додаток</w:t>
      </w:r>
    </w:p>
    <w:p w14:paraId="23032563" w14:textId="3C628592" w:rsidR="00DE7C9C" w:rsidRPr="00DA1009" w:rsidRDefault="00DE7C9C" w:rsidP="00DA1009">
      <w:pPr>
        <w:spacing w:after="0" w:line="240" w:lineRule="auto"/>
        <w:jc w:val="right"/>
        <w:rPr>
          <w:rFonts w:ascii="Times New Roman" w:hAnsi="Times New Roman"/>
          <w:i/>
          <w:iCs/>
          <w:sz w:val="24"/>
          <w:szCs w:val="24"/>
          <w:lang w:val="uk-UA"/>
        </w:rPr>
      </w:pPr>
      <w:r w:rsidRPr="00DA1009">
        <w:rPr>
          <w:rFonts w:ascii="Times New Roman" w:hAnsi="Times New Roman"/>
          <w:i/>
          <w:iCs/>
          <w:sz w:val="24"/>
          <w:szCs w:val="24"/>
          <w:lang w:val="uk-UA"/>
        </w:rPr>
        <w:t>до рішення міської ради</w:t>
      </w:r>
    </w:p>
    <w:p w14:paraId="4ABDFD36" w14:textId="2AAB001E" w:rsidR="00DE7C9C" w:rsidRPr="00DA1009" w:rsidRDefault="00DE7C9C" w:rsidP="00DA1009">
      <w:pPr>
        <w:spacing w:after="0" w:line="240" w:lineRule="auto"/>
        <w:jc w:val="right"/>
        <w:rPr>
          <w:rFonts w:ascii="Times New Roman" w:hAnsi="Times New Roman"/>
          <w:i/>
          <w:iCs/>
          <w:sz w:val="24"/>
          <w:szCs w:val="24"/>
          <w:lang w:val="uk-UA"/>
        </w:rPr>
      </w:pPr>
      <w:r w:rsidRPr="00DA1009">
        <w:rPr>
          <w:rFonts w:ascii="Times New Roman" w:hAnsi="Times New Roman"/>
          <w:i/>
          <w:iCs/>
          <w:sz w:val="24"/>
          <w:szCs w:val="24"/>
          <w:lang w:val="uk-UA"/>
        </w:rPr>
        <w:t>від “_____”_________2023 року №_____</w:t>
      </w:r>
    </w:p>
    <w:p w14:paraId="465FEA8D" w14:textId="77777777" w:rsidR="00DE7C9C" w:rsidRPr="00DE7C9C" w:rsidRDefault="00DE7C9C" w:rsidP="00DA1009">
      <w:pPr>
        <w:widowControl w:val="0"/>
        <w:spacing w:after="0" w:line="240" w:lineRule="auto"/>
        <w:jc w:val="right"/>
        <w:rPr>
          <w:rFonts w:ascii="Times New Roman" w:hAnsi="Times New Roman"/>
          <w:b/>
          <w:color w:val="000000"/>
          <w:sz w:val="24"/>
          <w:szCs w:val="24"/>
          <w:lang w:val="uk-UA" w:eastAsia="uk-UA"/>
        </w:rPr>
      </w:pPr>
    </w:p>
    <w:p w14:paraId="68B5FF75"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Програма</w:t>
      </w:r>
    </w:p>
    <w:p w14:paraId="29161C59" w14:textId="3E960CB3"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розвитку, підтримки комунальних закладів охорони здоров’я</w:t>
      </w:r>
      <w:r w:rsidRPr="00DA1009">
        <w:rPr>
          <w:rFonts w:ascii="Times New Roman" w:hAnsi="Times New Roman"/>
          <w:b/>
          <w:color w:val="000000"/>
          <w:sz w:val="24"/>
          <w:szCs w:val="24"/>
          <w:lang w:val="uk-UA" w:eastAsia="uk-UA"/>
        </w:rPr>
        <w:t xml:space="preserve"> </w:t>
      </w:r>
      <w:r w:rsidRPr="00DE7C9C">
        <w:rPr>
          <w:rFonts w:ascii="Times New Roman" w:hAnsi="Times New Roman"/>
          <w:b/>
          <w:color w:val="000000"/>
          <w:sz w:val="24"/>
          <w:szCs w:val="24"/>
          <w:lang w:val="uk-UA" w:eastAsia="uk-UA"/>
        </w:rPr>
        <w:t xml:space="preserve">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w:t>
      </w:r>
    </w:p>
    <w:p w14:paraId="504A4AF0"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на 2024-2026 роки</w:t>
      </w:r>
    </w:p>
    <w:p w14:paraId="4D29B367"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p>
    <w:p w14:paraId="53D44491" w14:textId="77777777" w:rsidR="00DE7C9C" w:rsidRPr="00DE7C9C" w:rsidRDefault="00DE7C9C" w:rsidP="00DE7C9C">
      <w:pPr>
        <w:widowControl w:val="0"/>
        <w:spacing w:after="0" w:line="240" w:lineRule="auto"/>
        <w:jc w:val="center"/>
        <w:rPr>
          <w:rFonts w:ascii="Times New Roman" w:hAnsi="Times New Roman"/>
          <w:b/>
          <w:bCs/>
          <w:color w:val="000000"/>
          <w:sz w:val="24"/>
          <w:szCs w:val="24"/>
          <w:lang w:val="uk-UA" w:eastAsia="uk-UA"/>
        </w:rPr>
      </w:pPr>
      <w:r w:rsidRPr="00DE7C9C">
        <w:rPr>
          <w:rFonts w:ascii="Times New Roman" w:hAnsi="Times New Roman"/>
          <w:b/>
          <w:bCs/>
          <w:color w:val="000000"/>
          <w:sz w:val="24"/>
          <w:szCs w:val="24"/>
          <w:lang w:val="uk-UA" w:eastAsia="uk-UA"/>
        </w:rPr>
        <w:t>1. Загальна частина</w:t>
      </w:r>
    </w:p>
    <w:p w14:paraId="5F1DC3C0"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bCs/>
          <w:color w:val="000000"/>
          <w:sz w:val="24"/>
          <w:szCs w:val="24"/>
          <w:lang w:val="uk-UA" w:eastAsia="uk-UA"/>
        </w:rPr>
        <w:t xml:space="preserve">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(далі Програма) </w:t>
      </w:r>
      <w:r w:rsidRPr="00DE7C9C">
        <w:rPr>
          <w:rFonts w:ascii="Times New Roman" w:hAnsi="Times New Roman"/>
          <w:color w:val="000000"/>
          <w:sz w:val="24"/>
          <w:szCs w:val="24"/>
          <w:lang w:val="uk-UA" w:eastAsia="uk-UA"/>
        </w:rPr>
        <w:t>розроблена для</w:t>
      </w:r>
      <w:r w:rsidRPr="00DE7C9C">
        <w:rPr>
          <w:rFonts w:ascii="Times New Roman" w:hAnsi="Times New Roman"/>
          <w:color w:val="000000"/>
          <w:sz w:val="24"/>
          <w:szCs w:val="24"/>
          <w:shd w:val="clear" w:color="auto" w:fill="FFFFFF"/>
          <w:lang w:val="uk-UA" w:eastAsia="uk-UA"/>
        </w:rPr>
        <w:t xml:space="preserve"> </w:t>
      </w:r>
      <w:r w:rsidRPr="00DE7C9C">
        <w:rPr>
          <w:rFonts w:ascii="Times New Roman" w:hAnsi="Times New Roman"/>
          <w:color w:val="000000"/>
          <w:sz w:val="24"/>
          <w:szCs w:val="24"/>
          <w:lang w:val="uk-UA" w:eastAsia="uk-UA"/>
        </w:rPr>
        <w:t>покращення надання послуг в сфері охорони здоров’я, визначення перспективи розвитку галузі в Хмельницькій міській територіальній громаді (далі Хмельницька міська ТГ) відповідно до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та інших нормативно-правових актів, з метою забезпечення конституційного права мешканців Хмельницької міської ТГ на охорону здоров’я.</w:t>
      </w:r>
    </w:p>
    <w:p w14:paraId="13EB7D43"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14:paraId="4C312504"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Головною метою діяльності в галузі охорони здоров'я Хмельницької міської ТГ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1465F4B4"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На території Хмельницької міської ТГ первинну медичну допомогу надають два заклади охорони здоров’я:</w:t>
      </w:r>
    </w:p>
    <w:p w14:paraId="26696699" w14:textId="77777777" w:rsidR="00DE7C9C" w:rsidRPr="00DE7C9C" w:rsidRDefault="00DE7C9C" w:rsidP="00DE7C9C">
      <w:pPr>
        <w:widowControl w:val="0"/>
        <w:numPr>
          <w:ilvl w:val="0"/>
          <w:numId w:val="3"/>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№1» Хмельницької міської ради;</w:t>
      </w:r>
    </w:p>
    <w:p w14:paraId="3491C0D1" w14:textId="77777777" w:rsidR="00DE7C9C" w:rsidRPr="00DE7C9C" w:rsidRDefault="00DE7C9C" w:rsidP="00DE7C9C">
      <w:pPr>
        <w:widowControl w:val="0"/>
        <w:numPr>
          <w:ilvl w:val="0"/>
          <w:numId w:val="3"/>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w:t>
      </w:r>
      <w:r>
        <w:rPr>
          <w:rFonts w:ascii="Times New Roman" w:hAnsi="Times New Roman"/>
          <w:color w:val="000000"/>
          <w:sz w:val="24"/>
          <w:szCs w:val="24"/>
          <w:lang w:val="uk-UA" w:eastAsia="uk-UA"/>
        </w:rPr>
        <w:t>и №2» Хмельницької міської ради;</w:t>
      </w:r>
    </w:p>
    <w:p w14:paraId="569EE578"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ab/>
        <w:t>Вторинну (спеціалізовану) медичну допомогу надають п’ять закладів охорони здоров’я:</w:t>
      </w:r>
    </w:p>
    <w:p w14:paraId="28D61ABD" w14:textId="77777777" w:rsidR="00DE7C9C" w:rsidRPr="00DE7C9C" w:rsidRDefault="00DE7C9C" w:rsidP="00DE7C9C">
      <w:pPr>
        <w:widowControl w:val="0"/>
        <w:numPr>
          <w:ilvl w:val="0"/>
          <w:numId w:val="2"/>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Комунальне підприємство «Хмельницька міська лікарня» Хмельницької міської ради;</w:t>
      </w:r>
    </w:p>
    <w:p w14:paraId="38CC9EF3" w14:textId="77777777" w:rsidR="00DE7C9C" w:rsidRPr="00DE7C9C" w:rsidRDefault="00DE7C9C" w:rsidP="00DE7C9C">
      <w:pPr>
        <w:widowControl w:val="0"/>
        <w:numPr>
          <w:ilvl w:val="0"/>
          <w:numId w:val="2"/>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Комунальне підприємство «Хмельницька міська дитяча лікарня» Хмельницької міської ради;</w:t>
      </w:r>
    </w:p>
    <w:p w14:paraId="1CFAA566" w14:textId="77777777" w:rsidR="00DE7C9C" w:rsidRPr="00DE7C9C" w:rsidRDefault="00DE7C9C" w:rsidP="00DE7C9C">
      <w:pPr>
        <w:widowControl w:val="0"/>
        <w:numPr>
          <w:ilvl w:val="0"/>
          <w:numId w:val="2"/>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Комунальне підприємство «Хмельницька інфекційна лікарня» Хмельницької міської ради;</w:t>
      </w:r>
    </w:p>
    <w:p w14:paraId="56A7FAB7" w14:textId="77777777" w:rsidR="00DE7C9C" w:rsidRPr="00DE7C9C" w:rsidRDefault="00DE7C9C" w:rsidP="00DE7C9C">
      <w:pPr>
        <w:widowControl w:val="0"/>
        <w:numPr>
          <w:ilvl w:val="0"/>
          <w:numId w:val="2"/>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Комунальне підприємство «Хмельницький міський </w:t>
      </w:r>
      <w:proofErr w:type="spellStart"/>
      <w:r w:rsidRPr="00DE7C9C">
        <w:rPr>
          <w:rFonts w:ascii="Times New Roman" w:hAnsi="Times New Roman"/>
          <w:color w:val="000000"/>
          <w:sz w:val="24"/>
          <w:szCs w:val="24"/>
          <w:lang w:val="uk-UA" w:eastAsia="uk-UA"/>
        </w:rPr>
        <w:t>перинатальний</w:t>
      </w:r>
      <w:proofErr w:type="spellEnd"/>
      <w:r w:rsidRPr="00DE7C9C">
        <w:rPr>
          <w:rFonts w:ascii="Times New Roman" w:hAnsi="Times New Roman"/>
          <w:color w:val="000000"/>
          <w:sz w:val="24"/>
          <w:szCs w:val="24"/>
          <w:lang w:val="uk-UA" w:eastAsia="uk-UA"/>
        </w:rPr>
        <w:t xml:space="preserve"> центр» Хмельницької міської ради;</w:t>
      </w:r>
    </w:p>
    <w:p w14:paraId="054A3552" w14:textId="77777777" w:rsidR="00DE7C9C" w:rsidRPr="00DE7C9C" w:rsidRDefault="00DE7C9C" w:rsidP="00DE7C9C">
      <w:pPr>
        <w:widowControl w:val="0"/>
        <w:numPr>
          <w:ilvl w:val="0"/>
          <w:numId w:val="2"/>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Комунальне підприємство «Хмельницький міський лікувально-діагностичний центр» Хмельницької міської ради.</w:t>
      </w:r>
    </w:p>
    <w:p w14:paraId="0AEC416A" w14:textId="77777777" w:rsidR="00DE7C9C" w:rsidRPr="00DE7C9C" w:rsidRDefault="00DE7C9C" w:rsidP="00DE7C9C">
      <w:pPr>
        <w:widowControl w:val="0"/>
        <w:spacing w:after="0" w:line="240" w:lineRule="auto"/>
        <w:ind w:firstLine="360"/>
        <w:jc w:val="both"/>
        <w:rPr>
          <w:rFonts w:ascii="Times New Roman" w:hAnsi="Times New Roman"/>
          <w:color w:val="000000"/>
          <w:sz w:val="24"/>
          <w:szCs w:val="24"/>
          <w:lang w:val="uk-UA" w:eastAsia="uk-UA"/>
        </w:rPr>
      </w:pPr>
    </w:p>
    <w:p w14:paraId="249642F2"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Програма орієнтована на забезпечення надання якісної медичної допомоги на первинному та вторинному рівнях всім верствам населення за рахунок розвитку існуючих </w:t>
      </w:r>
      <w:r w:rsidRPr="00DE7C9C">
        <w:rPr>
          <w:rFonts w:ascii="Times New Roman" w:hAnsi="Times New Roman"/>
          <w:color w:val="000000"/>
          <w:sz w:val="24"/>
          <w:szCs w:val="24"/>
          <w:lang w:val="uk-UA" w:eastAsia="uk-UA"/>
        </w:rPr>
        <w:lastRenderedPageBreak/>
        <w:t>медичних послуг.</w:t>
      </w:r>
    </w:p>
    <w:p w14:paraId="339303AC"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Комунальні підприємства є підпорядкованими, підзвітними та підконтрольними Засновнику (Власнику) та Уповноваженому органу управління. </w:t>
      </w:r>
    </w:p>
    <w:p w14:paraId="2A00BB72"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w:t>
      </w:r>
    </w:p>
    <w:p w14:paraId="7923D5B5"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Актуальність Програми зумовлена необхідністю поліпшення якості надання та доступності медичної допомоги населенню Хмельницької міської ТГ, поліпшення здоров’я громадян шляхом створення умов для забезпечення високоякісної медичної допомоги кожному мешканцю громади як на амбулаторному етапі, так і при наданні стаціонарної допомоги, запровадження сучасних медичних технологій у практику надання медичної допомоги, профілактика та раннє виявлення захворювань, сприяння зміцненню стану здоров’я та збільшенню тривалості життя населення, реалізація державної політики у сфері охорони здоров’я щодо оплати державою фактично наданої медичної допомоги конкретній людині.  </w:t>
      </w:r>
    </w:p>
    <w:p w14:paraId="6ECA8407"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міста. Викладені правові, організаційні, лікувально-профілактичні, економічні та соціальні засади охорони здоров’я в Хмельницькій міській ТГ,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14:paraId="6A37E35F"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У роботу закладів охорони здоров’я громади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на основі наукових досліджень.</w:t>
      </w:r>
    </w:p>
    <w:p w14:paraId="7D1AA3D3"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У закладах охорони здоров’я громади використовуються галузеві та міжнародні стандарти щодо діагностики, лікування, профілактики захворювань та реабілітації хворих.</w:t>
      </w:r>
    </w:p>
    <w:p w14:paraId="020BE093"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1CB311E4"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2. Опис проблем, на розв’язання яких спрямована Програма</w:t>
      </w:r>
    </w:p>
    <w:p w14:paraId="1CC20AEF"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p>
    <w:p w14:paraId="5B2A38A8"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333333"/>
          <w:sz w:val="24"/>
          <w:szCs w:val="24"/>
          <w:lang w:val="uk-UA" w:eastAsia="uk-UA"/>
        </w:rPr>
        <w:tab/>
      </w:r>
      <w:r w:rsidRPr="00DE7C9C">
        <w:rPr>
          <w:rFonts w:ascii="Times New Roman" w:hAnsi="Times New Roman"/>
          <w:color w:val="000000"/>
          <w:sz w:val="24"/>
          <w:szCs w:val="24"/>
          <w:lang w:val="uk-UA" w:eastAsia="uk-UA"/>
        </w:rPr>
        <w:t xml:space="preserve">Розв’язана російською федерацією повномасштабна війна завдала значної шкоди системі охорони здоров’я України. Порушила доступ до послуг із охорони здоров’я внаслідок пошкодження інфраструктури, втрати персоналу, безпекових проблем, масового переміщення населення та збільшення собівартості компонентів медичного обслуговування в поєднанні зі зменшенням платоспроможності населення. Війна збільшила потреби в медичних послугах у таких сферах, як екстрена медична допомога, допомога при травмах та </w:t>
      </w:r>
      <w:proofErr w:type="spellStart"/>
      <w:r w:rsidRPr="00DE7C9C">
        <w:rPr>
          <w:rFonts w:ascii="Times New Roman" w:hAnsi="Times New Roman"/>
          <w:color w:val="000000"/>
          <w:sz w:val="24"/>
          <w:szCs w:val="24"/>
          <w:lang w:val="uk-UA" w:eastAsia="uk-UA"/>
        </w:rPr>
        <w:t>опіках</w:t>
      </w:r>
      <w:proofErr w:type="spellEnd"/>
      <w:r w:rsidRPr="00DE7C9C">
        <w:rPr>
          <w:rFonts w:ascii="Times New Roman" w:hAnsi="Times New Roman"/>
          <w:color w:val="000000"/>
          <w:sz w:val="24"/>
          <w:szCs w:val="24"/>
          <w:lang w:val="uk-UA" w:eastAsia="uk-UA"/>
        </w:rPr>
        <w:t>, реабілітація,  допомога при проблемах із психічним здоров’ям.</w:t>
      </w:r>
    </w:p>
    <w:p w14:paraId="7DCC69F5"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Відмічається зростання загального тягаря </w:t>
      </w:r>
      <w:proofErr w:type="spellStart"/>
      <w:r w:rsidRPr="00DE7C9C">
        <w:rPr>
          <w:rFonts w:ascii="Times New Roman" w:hAnsi="Times New Roman"/>
          <w:color w:val="000000"/>
          <w:sz w:val="24"/>
          <w:szCs w:val="24"/>
          <w:lang w:val="uk-UA" w:eastAsia="uk-UA"/>
        </w:rPr>
        <w:t>хвороб</w:t>
      </w:r>
      <w:proofErr w:type="spellEnd"/>
      <w:r w:rsidRPr="00DE7C9C">
        <w:rPr>
          <w:rFonts w:ascii="Times New Roman" w:hAnsi="Times New Roman"/>
          <w:color w:val="000000"/>
          <w:sz w:val="24"/>
          <w:szCs w:val="24"/>
          <w:lang w:val="uk-UA" w:eastAsia="uk-UA"/>
        </w:rPr>
        <w:t xml:space="preserve">. Викликає занепокоєння тенденція до погіршення стану здоров’я дорослого населення та молоді, збільшення частоти </w:t>
      </w:r>
      <w:proofErr w:type="spellStart"/>
      <w:r w:rsidRPr="00DE7C9C">
        <w:rPr>
          <w:rFonts w:ascii="Times New Roman" w:hAnsi="Times New Roman"/>
          <w:color w:val="000000"/>
          <w:sz w:val="24"/>
          <w:szCs w:val="24"/>
          <w:lang w:val="uk-UA" w:eastAsia="uk-UA"/>
        </w:rPr>
        <w:t>хвороб</w:t>
      </w:r>
      <w:proofErr w:type="spellEnd"/>
      <w:r w:rsidRPr="00DE7C9C">
        <w:rPr>
          <w:rFonts w:ascii="Times New Roman" w:hAnsi="Times New Roman"/>
          <w:color w:val="000000"/>
          <w:sz w:val="24"/>
          <w:szCs w:val="24"/>
          <w:lang w:val="uk-UA" w:eastAsia="uk-UA"/>
        </w:rPr>
        <w:t xml:space="preserve"> серцево-судинної системи, соціально-значущих </w:t>
      </w:r>
      <w:proofErr w:type="spellStart"/>
      <w:r w:rsidRPr="00DE7C9C">
        <w:rPr>
          <w:rFonts w:ascii="Times New Roman" w:hAnsi="Times New Roman"/>
          <w:color w:val="000000"/>
          <w:sz w:val="24"/>
          <w:szCs w:val="24"/>
          <w:lang w:val="uk-UA" w:eastAsia="uk-UA"/>
        </w:rPr>
        <w:t>хвороб</w:t>
      </w:r>
      <w:proofErr w:type="spellEnd"/>
      <w:r w:rsidRPr="00DE7C9C">
        <w:rPr>
          <w:rFonts w:ascii="Times New Roman" w:hAnsi="Times New Roman"/>
          <w:color w:val="000000"/>
          <w:sz w:val="24"/>
          <w:szCs w:val="24"/>
          <w:lang w:val="uk-UA" w:eastAsia="uk-UA"/>
        </w:rPr>
        <w:t>, онкологічних захворювань.</w:t>
      </w:r>
    </w:p>
    <w:p w14:paraId="2609CF8C"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w:t>
      </w:r>
      <w:proofErr w:type="spellStart"/>
      <w:r w:rsidRPr="00DE7C9C">
        <w:rPr>
          <w:rFonts w:ascii="Times New Roman" w:hAnsi="Times New Roman"/>
          <w:color w:val="000000"/>
          <w:sz w:val="24"/>
          <w:szCs w:val="24"/>
          <w:lang w:val="uk-UA" w:eastAsia="uk-UA"/>
        </w:rPr>
        <w:t>хвороб</w:t>
      </w:r>
      <w:proofErr w:type="spellEnd"/>
      <w:r w:rsidRPr="00DE7C9C">
        <w:rPr>
          <w:rFonts w:ascii="Times New Roman" w:hAnsi="Times New Roman"/>
          <w:color w:val="000000"/>
          <w:sz w:val="24"/>
          <w:szCs w:val="24"/>
          <w:lang w:val="uk-UA" w:eastAsia="uk-UA"/>
        </w:rPr>
        <w:t>.</w:t>
      </w:r>
    </w:p>
    <w:p w14:paraId="616BE4EE"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Відмічається високий рівень захворюваності на цукровий діабет, його ускладнень, спричинених ними інвалідності і смертності.</w:t>
      </w:r>
    </w:p>
    <w:p w14:paraId="033A6BB6"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14:paraId="7342D225"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ab/>
        <w:t xml:space="preserve">Ключовими проблемами охорони здоров’я населення громади є: </w:t>
      </w:r>
    </w:p>
    <w:p w14:paraId="6584DC03"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незадовільний стан здоров’я населення; </w:t>
      </w:r>
    </w:p>
    <w:p w14:paraId="34F958B3"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недостатнє медикаментозне і матеріально-технічне забезпечення закладів охорони здоров’я; </w:t>
      </w:r>
    </w:p>
    <w:p w14:paraId="5CCC9D4C"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подолання нерівності у сфері медичного обслуговування жителів міських та сільських пунктів громади, розширення спектру надання медичної послуг сільським жителям громади; </w:t>
      </w:r>
    </w:p>
    <w:p w14:paraId="30BB5762"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lastRenderedPageBreak/>
        <w:t xml:space="preserve">недостатність фінансових ресурсів для забезпечення ефективної діяльності системи охорони здоров’я; </w:t>
      </w:r>
    </w:p>
    <w:p w14:paraId="1E141E39"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недостатній розвиток ринку медичних послуг;</w:t>
      </w:r>
    </w:p>
    <w:p w14:paraId="04D83F76"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морально та фізично застаріле медичне обладнання;</w:t>
      </w:r>
    </w:p>
    <w:p w14:paraId="770741AB" w14:textId="77777777" w:rsidR="00DE7C9C" w:rsidRPr="00DE7C9C" w:rsidRDefault="00DE7C9C" w:rsidP="00DE7C9C">
      <w:pPr>
        <w:widowControl w:val="0"/>
        <w:numPr>
          <w:ilvl w:val="0"/>
          <w:numId w:val="4"/>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збитковий ліжковий фонд стаціонарів.</w:t>
      </w:r>
    </w:p>
    <w:p w14:paraId="6C6F38FA"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r w:rsidRPr="00DE7C9C">
        <w:rPr>
          <w:rFonts w:ascii="Times New Roman" w:hAnsi="Times New Roman"/>
          <w:color w:val="000000"/>
          <w:sz w:val="24"/>
          <w:szCs w:val="24"/>
          <w:lang w:val="uk-UA" w:eastAsia="uk-UA"/>
        </w:rPr>
        <w:tab/>
        <w:t>Погіршення стану здоров’я зумовлене, насамперед. комплексом не медичних, а соціально-економічних чинників, способом життя населення.</w:t>
      </w:r>
    </w:p>
    <w:p w14:paraId="01E9B267" w14:textId="77777777" w:rsidR="00DE7C9C" w:rsidRPr="00DE7C9C" w:rsidRDefault="00DE7C9C" w:rsidP="00DE7C9C">
      <w:pPr>
        <w:widowControl w:val="0"/>
        <w:spacing w:after="0" w:line="240" w:lineRule="auto"/>
        <w:ind w:firstLine="720"/>
        <w:jc w:val="both"/>
        <w:rPr>
          <w:rFonts w:ascii="Times New Roman" w:hAnsi="Times New Roman"/>
          <w:bCs/>
          <w:color w:val="000000"/>
          <w:sz w:val="24"/>
          <w:szCs w:val="24"/>
          <w:lang w:val="uk-UA" w:eastAsia="uk-UA"/>
        </w:rPr>
      </w:pPr>
      <w:r w:rsidRPr="00DE7C9C">
        <w:rPr>
          <w:rFonts w:ascii="Times New Roman" w:hAnsi="Times New Roman"/>
          <w:bCs/>
          <w:color w:val="000000"/>
          <w:sz w:val="24"/>
          <w:szCs w:val="24"/>
          <w:lang w:val="uk-UA" w:eastAsia="uk-UA"/>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комунальними  підприємствами </w:t>
      </w:r>
      <w:r w:rsidRPr="00DE7C9C">
        <w:rPr>
          <w:rFonts w:ascii="Times New Roman" w:hAnsi="Times New Roman"/>
          <w:color w:val="000000"/>
          <w:sz w:val="24"/>
          <w:szCs w:val="24"/>
          <w:lang w:val="uk-UA" w:eastAsia="uk-UA"/>
        </w:rPr>
        <w:t>Хмельницької міської ТГ</w:t>
      </w:r>
      <w:r w:rsidRPr="00DE7C9C">
        <w:rPr>
          <w:rFonts w:ascii="Times New Roman" w:hAnsi="Times New Roman"/>
          <w:bCs/>
          <w:color w:val="000000"/>
          <w:sz w:val="24"/>
          <w:szCs w:val="24"/>
          <w:lang w:val="uk-UA" w:eastAsia="uk-UA"/>
        </w:rPr>
        <w:t>.</w:t>
      </w:r>
    </w:p>
    <w:p w14:paraId="7D6DDC53" w14:textId="77777777" w:rsidR="00DE7C9C" w:rsidRPr="00DE7C9C" w:rsidRDefault="00DE7C9C" w:rsidP="00DE7C9C">
      <w:pPr>
        <w:widowControl w:val="0"/>
        <w:spacing w:after="0" w:line="240" w:lineRule="auto"/>
        <w:ind w:firstLine="720"/>
        <w:jc w:val="both"/>
        <w:rPr>
          <w:rFonts w:ascii="Times New Roman" w:hAnsi="Times New Roman"/>
          <w:bCs/>
          <w:color w:val="000000"/>
          <w:sz w:val="24"/>
          <w:szCs w:val="24"/>
          <w:lang w:val="uk-UA" w:eastAsia="uk-UA"/>
        </w:rPr>
      </w:pPr>
      <w:r w:rsidRPr="00DE7C9C">
        <w:rPr>
          <w:rFonts w:ascii="Times New Roman" w:hAnsi="Times New Roman"/>
          <w:color w:val="000000"/>
          <w:sz w:val="24"/>
          <w:szCs w:val="24"/>
          <w:lang w:val="uk-UA" w:eastAsia="uk-UA"/>
        </w:rPr>
        <w:t>Протягом останніх років вирішено ряд завдань спрямованих на забезпечення прав мешканців громади на якісну та доступну медичну допомогу, створення належних умов для пацієнтів та роботи медичного персоналу. Вдалось частково покращити матеріально-технічне, організаційне, кадрове та медикаментозне забезпечення закладів.</w:t>
      </w:r>
    </w:p>
    <w:p w14:paraId="7AAA6439"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w:t>
      </w:r>
    </w:p>
    <w:p w14:paraId="75D3CA3A"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3. Мета Програми</w:t>
      </w:r>
    </w:p>
    <w:p w14:paraId="59020616"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3DB04CF0"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r w:rsidRPr="00DE7C9C">
        <w:rPr>
          <w:rFonts w:ascii="Times New Roman" w:hAnsi="Times New Roman"/>
          <w:color w:val="000000"/>
          <w:sz w:val="24"/>
          <w:szCs w:val="24"/>
          <w:lang w:val="uk-UA" w:eastAsia="uk-UA"/>
        </w:rPr>
        <w:tab/>
      </w:r>
      <w:r w:rsidRPr="00DE7C9C">
        <w:rPr>
          <w:rFonts w:ascii="Times New Roman" w:hAnsi="Times New Roman"/>
          <w:color w:val="000000"/>
          <w:sz w:val="24"/>
          <w:szCs w:val="24"/>
          <w:shd w:val="clear" w:color="auto" w:fill="FFFFFF"/>
          <w:lang w:val="uk-UA" w:eastAsia="uk-UA"/>
        </w:rPr>
        <w:t>Метою Програми є забезпечення сталого функціонування комунальних підприємств Хмельницької міської ТГ. Ф</w:t>
      </w:r>
      <w:r w:rsidRPr="00DE7C9C">
        <w:rPr>
          <w:rFonts w:ascii="Times New Roman" w:hAnsi="Times New Roman"/>
          <w:color w:val="000000"/>
          <w:sz w:val="24"/>
          <w:szCs w:val="24"/>
          <w:lang w:val="uk-UA" w:eastAsia="uk-UA"/>
        </w:rPr>
        <w:t>ормування і налагодження ефективного функціонування системи надання населенню громади доступної і високоякісної спеціалізованої медичної допомоги та досягнення максимально можливого рівня здоров’я жителів громади, незалежно від віку, статі, соціального статусу, зміцнення і охорони здоров’я мешканців громади протягом усього їх життя.</w:t>
      </w:r>
    </w:p>
    <w:p w14:paraId="2F846FF3"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p>
    <w:p w14:paraId="06C7922D" w14:textId="77777777" w:rsidR="00DE7C9C" w:rsidRPr="00DE7C9C" w:rsidRDefault="00DE7C9C" w:rsidP="00DE7C9C">
      <w:pPr>
        <w:widowControl w:val="0"/>
        <w:spacing w:after="0" w:line="240" w:lineRule="auto"/>
        <w:jc w:val="center"/>
        <w:rPr>
          <w:rFonts w:ascii="Times New Roman" w:hAnsi="Times New Roman"/>
          <w:b/>
          <w:bCs/>
          <w:color w:val="000000"/>
          <w:sz w:val="24"/>
          <w:szCs w:val="24"/>
          <w:lang w:val="uk-UA" w:eastAsia="uk-UA"/>
        </w:rPr>
      </w:pPr>
      <w:r w:rsidRPr="00DE7C9C">
        <w:rPr>
          <w:rFonts w:ascii="Times New Roman" w:hAnsi="Times New Roman"/>
          <w:b/>
          <w:bCs/>
          <w:color w:val="000000"/>
          <w:sz w:val="24"/>
          <w:szCs w:val="24"/>
          <w:lang w:val="uk-UA" w:eastAsia="uk-UA"/>
        </w:rPr>
        <w:t>4. Шляхи і способи розв’язання проблем</w:t>
      </w:r>
    </w:p>
    <w:p w14:paraId="313F741B"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p>
    <w:p w14:paraId="6A560CA4"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ab/>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14:paraId="022FF1CF"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Досягнення визначеної мети Програми можливе шляхом:</w:t>
      </w:r>
    </w:p>
    <w:p w14:paraId="045C39D7"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надання фінансової підтримки комунальним підприємствам для забезпечення надання населенню громади медичної допомоги;</w:t>
      </w:r>
    </w:p>
    <w:p w14:paraId="6123A3F4"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проведення ефективної боротьби з онкологічними захворюваннями;</w:t>
      </w:r>
    </w:p>
    <w:p w14:paraId="2F55B6FA"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проведення заходів, спрямованих на запобігання і лікування серцево-судинних та судинно-мозкових захворювань серед населення міста;</w:t>
      </w:r>
    </w:p>
    <w:p w14:paraId="06595C3B"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проведення ефективних заходів щодо покращання медичної та соціальної реабілітація хворих, умов їх перебування в соціумі;</w:t>
      </w:r>
    </w:p>
    <w:p w14:paraId="2D33FAE2"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активізування профілактичного напрямку дій щодо боротьби з серцево-судинними, онкологічними захворюваннями, захворюваннями населення на цукровий діабет та соціально значущими захворюваннями;</w:t>
      </w:r>
    </w:p>
    <w:p w14:paraId="3E2C7376"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поетапне оновленням матеріально-технічної бази;</w:t>
      </w:r>
    </w:p>
    <w:p w14:paraId="4A565B05"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w:t>
      </w:r>
      <w:proofErr w:type="spellStart"/>
      <w:r w:rsidRPr="00DE7C9C">
        <w:rPr>
          <w:rFonts w:ascii="Times New Roman" w:hAnsi="Times New Roman"/>
          <w:color w:val="000000"/>
          <w:sz w:val="24"/>
          <w:szCs w:val="24"/>
          <w:lang w:val="uk-UA" w:eastAsia="uk-UA"/>
        </w:rPr>
        <w:t>хвороб</w:t>
      </w:r>
      <w:proofErr w:type="spellEnd"/>
      <w:r w:rsidRPr="00DE7C9C">
        <w:rPr>
          <w:rFonts w:ascii="Times New Roman" w:hAnsi="Times New Roman"/>
          <w:color w:val="000000"/>
          <w:sz w:val="24"/>
          <w:szCs w:val="24"/>
          <w:lang w:val="uk-UA" w:eastAsia="uk-UA"/>
        </w:rPr>
        <w:t>, діагностики та лікування;</w:t>
      </w:r>
    </w:p>
    <w:p w14:paraId="6DEEB0E5"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14:paraId="79053879"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w:t>
      </w:r>
    </w:p>
    <w:p w14:paraId="585480C0" w14:textId="77777777" w:rsidR="00DE7C9C" w:rsidRPr="00DE7C9C" w:rsidRDefault="00DE7C9C" w:rsidP="00DE7C9C">
      <w:pPr>
        <w:widowControl w:val="0"/>
        <w:spacing w:after="0" w:line="240" w:lineRule="auto"/>
        <w:ind w:firstLine="720"/>
        <w:jc w:val="both"/>
        <w:rPr>
          <w:rFonts w:ascii="Times New Roman" w:hAnsi="Times New Roman"/>
          <w:bCs/>
          <w:color w:val="000000"/>
          <w:sz w:val="24"/>
          <w:szCs w:val="24"/>
          <w:lang w:val="uk-UA" w:eastAsia="uk-UA"/>
        </w:rPr>
      </w:pPr>
      <w:r w:rsidRPr="00DE7C9C">
        <w:rPr>
          <w:rFonts w:ascii="Times New Roman" w:hAnsi="Times New Roman"/>
          <w:color w:val="000000"/>
          <w:sz w:val="24"/>
          <w:szCs w:val="24"/>
          <w:lang w:val="uk-UA" w:eastAsia="uk-UA"/>
        </w:rPr>
        <w:t xml:space="preserve">- пріоритетності надання медичної допомоги дітям, матерям, військовослужбовцям та </w:t>
      </w:r>
      <w:r w:rsidRPr="00DE7C9C">
        <w:rPr>
          <w:rFonts w:ascii="Times New Roman" w:hAnsi="Times New Roman"/>
          <w:color w:val="000000"/>
          <w:sz w:val="24"/>
          <w:szCs w:val="24"/>
          <w:lang w:val="uk-UA" w:eastAsia="uk-UA"/>
        </w:rPr>
        <w:lastRenderedPageBreak/>
        <w:t>населенню похилого віку.</w:t>
      </w:r>
    </w:p>
    <w:p w14:paraId="3CDC3D43"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p>
    <w:p w14:paraId="68270250" w14:textId="77777777" w:rsidR="00DE7C9C" w:rsidRPr="00DE7C9C" w:rsidRDefault="00DE7C9C" w:rsidP="00DE7C9C">
      <w:pPr>
        <w:widowControl w:val="0"/>
        <w:spacing w:after="0" w:line="240" w:lineRule="auto"/>
        <w:jc w:val="center"/>
        <w:rPr>
          <w:rFonts w:ascii="Times New Roman" w:hAnsi="Times New Roman"/>
          <w:b/>
          <w:bCs/>
          <w:color w:val="000000"/>
          <w:sz w:val="24"/>
          <w:szCs w:val="24"/>
          <w:lang w:val="uk-UA" w:eastAsia="uk-UA"/>
        </w:rPr>
      </w:pPr>
      <w:r w:rsidRPr="00DE7C9C">
        <w:rPr>
          <w:rFonts w:ascii="Times New Roman" w:hAnsi="Times New Roman"/>
          <w:b/>
          <w:bCs/>
          <w:color w:val="000000"/>
          <w:sz w:val="24"/>
          <w:szCs w:val="24"/>
          <w:lang w:val="uk-UA" w:eastAsia="uk-UA"/>
        </w:rPr>
        <w:t>5. Обсяг та джерела фінансування Програми</w:t>
      </w:r>
    </w:p>
    <w:p w14:paraId="3B90A223" w14:textId="77777777" w:rsidR="00DE7C9C" w:rsidRPr="00DE7C9C" w:rsidRDefault="00DE7C9C" w:rsidP="00DE7C9C">
      <w:pPr>
        <w:widowControl w:val="0"/>
        <w:spacing w:after="0" w:line="240" w:lineRule="auto"/>
        <w:jc w:val="both"/>
        <w:rPr>
          <w:rFonts w:ascii="Times New Roman" w:hAnsi="Times New Roman"/>
          <w:bCs/>
          <w:color w:val="000000"/>
          <w:sz w:val="24"/>
          <w:szCs w:val="24"/>
          <w:lang w:val="uk-UA" w:eastAsia="uk-UA"/>
        </w:rPr>
      </w:pPr>
    </w:p>
    <w:p w14:paraId="36A8E1D9" w14:textId="77777777" w:rsidR="00DE7C9C" w:rsidRPr="00DE7C9C" w:rsidRDefault="00DE7C9C" w:rsidP="00DE7C9C">
      <w:pPr>
        <w:widowControl w:val="0"/>
        <w:spacing w:after="0" w:line="240" w:lineRule="auto"/>
        <w:ind w:firstLine="720"/>
        <w:jc w:val="both"/>
        <w:rPr>
          <w:rFonts w:ascii="Times New Roman" w:hAnsi="Times New Roman"/>
          <w:bCs/>
          <w:color w:val="000000"/>
          <w:sz w:val="24"/>
          <w:szCs w:val="24"/>
          <w:lang w:val="uk-UA" w:eastAsia="uk-UA"/>
        </w:rPr>
      </w:pPr>
      <w:r w:rsidRPr="00DE7C9C">
        <w:rPr>
          <w:rFonts w:ascii="Times New Roman" w:hAnsi="Times New Roman"/>
          <w:bCs/>
          <w:color w:val="000000"/>
          <w:sz w:val="24"/>
          <w:szCs w:val="24"/>
          <w:lang w:val="uk-UA" w:eastAsia="uk-UA"/>
        </w:rPr>
        <w:t>Фінансування завдань і заходів Програми планується здійснювати за рахунок коштів бюджету Хмельницької міської територіальної громади. Фінансування заходів Програми здійснюється у межах видатків, передбачених в бюджеті міської територіальної громади. Обсяги фінансування можуть корегуватися в межах бюджетного періоду. Обсяг бюджетних коштів визначається виходячи із фінансової можливості бюджету Хмельницької міської територіальної громади.</w:t>
      </w:r>
    </w:p>
    <w:p w14:paraId="07ED001A"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Кошти, отримані за результатами діяльності, використовуються Підприємством на виконання запланованих заходів Програми.</w:t>
      </w:r>
    </w:p>
    <w:p w14:paraId="2A2996C0"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Фінансова підтримка є безповоротною. Прогнозовані суми фінансової підтримки наведені в додатку до Програми.</w:t>
      </w:r>
    </w:p>
    <w:p w14:paraId="18890B29"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Виконання Програми у повному обсязі можливе лише за умови стабільного фінансування її складових.</w:t>
      </w:r>
    </w:p>
    <w:p w14:paraId="5C7DDB57"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63548254"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6. Очікувані результати виконання Програми</w:t>
      </w:r>
    </w:p>
    <w:p w14:paraId="3C18B5AB"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1AFE4334"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Реформування галузі охорони здоров’я міста, здійснення належного обсягу надання медичної допомоги населенню громади Хмельницького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2764F2D1"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Виконання Програми дасть змогу  підвищити ефективність роботи  закладів охорони здоров’я міста,  покращити забезпечення амбулаторних та стаціонарних підрозділів  закладів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  лікарень».</w:t>
      </w:r>
    </w:p>
    <w:p w14:paraId="66C3F5FE"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06C108B7"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7. Координація та контроль за ходом виконання Програми</w:t>
      </w:r>
    </w:p>
    <w:p w14:paraId="3677F620"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3329F275"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Координацію дій між виконавцями Програми та контроль за її виконанням здійснює управління охорони здоров’я Хмельницької міської ради. </w:t>
      </w:r>
    </w:p>
    <w:p w14:paraId="6B473B42"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Управління охорони здоров’я Хмельницької міської ради щороку до 15 лютого готує та подає Хмельницькій міській раді звіт про стан виконання завдань та заходів Програми.</w:t>
      </w:r>
    </w:p>
    <w:p w14:paraId="26B93B21"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2B1E270C"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8. Прикінцеві положення</w:t>
      </w:r>
    </w:p>
    <w:p w14:paraId="3ECCCAD4"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518E0E31"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Програма визначає мету, завдання і шляхи розвитку первинного та вторинного рівнів надання медичної допомоги населенню Хмельницької міської ТГ на 2024-2026 роки, враховуючи стратегічні завдання та прогнозовані обсяги фінансового забезпечення.</w:t>
      </w:r>
    </w:p>
    <w:p w14:paraId="51C34C36"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Програма має відкритий характер і може доповнюватись (змінюватись) в установленому чинним законодавством порядку. </w:t>
      </w:r>
    </w:p>
    <w:p w14:paraId="4C4F885C" w14:textId="77777777" w:rsidR="00DE7C9C" w:rsidRPr="00DE7C9C" w:rsidRDefault="00DE7C9C" w:rsidP="00DE7C9C">
      <w:pPr>
        <w:widowControl w:val="0"/>
        <w:spacing w:after="0" w:line="240" w:lineRule="auto"/>
        <w:ind w:firstLine="720"/>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Програма розрахована на 3 роки, має завдання, які направлені на виконання заходів Програми адаптованих до рівня потреб та можливостей громади.</w:t>
      </w:r>
    </w:p>
    <w:p w14:paraId="222F1BF9" w14:textId="77777777" w:rsidR="00DE7C9C" w:rsidRDefault="00DE7C9C" w:rsidP="00DE7C9C">
      <w:pPr>
        <w:widowControl w:val="0"/>
        <w:spacing w:after="0" w:line="240" w:lineRule="auto"/>
        <w:jc w:val="both"/>
        <w:rPr>
          <w:rFonts w:ascii="Times New Roman" w:hAnsi="Times New Roman"/>
          <w:color w:val="000000"/>
          <w:sz w:val="24"/>
          <w:szCs w:val="24"/>
          <w:lang w:val="uk-UA" w:eastAsia="uk-UA"/>
        </w:rPr>
      </w:pPr>
    </w:p>
    <w:p w14:paraId="69D8F590" w14:textId="77777777" w:rsidR="00136A7E" w:rsidRPr="00DE7C9C" w:rsidRDefault="00136A7E" w:rsidP="00DE7C9C">
      <w:pPr>
        <w:widowControl w:val="0"/>
        <w:spacing w:after="0" w:line="240" w:lineRule="auto"/>
        <w:jc w:val="both"/>
        <w:rPr>
          <w:rFonts w:ascii="Times New Roman" w:hAnsi="Times New Roman"/>
          <w:color w:val="000000"/>
          <w:sz w:val="24"/>
          <w:szCs w:val="24"/>
          <w:lang w:val="uk-UA" w:eastAsia="uk-UA"/>
        </w:rPr>
      </w:pPr>
    </w:p>
    <w:p w14:paraId="3F6AE97A" w14:textId="77777777" w:rsidR="00136A7E" w:rsidRDefault="00136A7E" w:rsidP="00136A7E">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Віталій</w:t>
      </w:r>
      <w:r w:rsidRPr="0056102A">
        <w:rPr>
          <w:rFonts w:ascii="Times New Roman" w:hAnsi="Times New Roman"/>
          <w:sz w:val="24"/>
          <w:szCs w:val="24"/>
          <w:lang w:val="uk-UA"/>
        </w:rPr>
        <w:t xml:space="preserve"> </w:t>
      </w:r>
      <w:r>
        <w:rPr>
          <w:rFonts w:ascii="Times New Roman" w:hAnsi="Times New Roman"/>
          <w:sz w:val="24"/>
          <w:szCs w:val="24"/>
          <w:lang w:val="uk-UA"/>
        </w:rPr>
        <w:t>ДІДЕНКО</w:t>
      </w:r>
    </w:p>
    <w:p w14:paraId="2D681919" w14:textId="77777777" w:rsidR="00DE7C9C" w:rsidRPr="00DE7C9C" w:rsidRDefault="00DE7C9C" w:rsidP="00DE7C9C">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0D97A921" w14:textId="77777777" w:rsidR="00DE7C9C" w:rsidRPr="00DE7C9C" w:rsidRDefault="00DE7C9C" w:rsidP="00DE7C9C">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1FE70F10" w14:textId="50BDBD89" w:rsidR="00DA1009" w:rsidRDefault="00DE7C9C" w:rsidP="00136A7E">
      <w:pPr>
        <w:widowControl w:val="0"/>
        <w:spacing w:after="0" w:line="240" w:lineRule="auto"/>
        <w:rPr>
          <w:rFonts w:ascii="Times New Roman" w:hAnsi="Times New Roman" w:cs="Courier New"/>
          <w:color w:val="000000"/>
          <w:sz w:val="24"/>
          <w:szCs w:val="24"/>
          <w:lang w:val="uk-UA" w:eastAsia="uk-UA"/>
        </w:rPr>
      </w:pPr>
      <w:r w:rsidRPr="00DE7C9C">
        <w:rPr>
          <w:rFonts w:ascii="Times New Roman" w:hAnsi="Times New Roman" w:cs="Courier New"/>
          <w:color w:val="000000"/>
          <w:sz w:val="24"/>
          <w:szCs w:val="24"/>
          <w:lang w:val="uk-UA" w:eastAsia="uk-UA"/>
        </w:rPr>
        <w:t>Начальник управління охорони здоров’я</w:t>
      </w:r>
      <w:r w:rsidR="00136A7E">
        <w:rPr>
          <w:rFonts w:ascii="Times New Roman" w:hAnsi="Times New Roman" w:cs="Courier New"/>
          <w:color w:val="000000"/>
          <w:sz w:val="24"/>
          <w:szCs w:val="24"/>
          <w:lang w:val="uk-UA" w:eastAsia="uk-UA"/>
        </w:rPr>
        <w:tab/>
      </w:r>
      <w:r w:rsidR="00136A7E">
        <w:rPr>
          <w:rFonts w:ascii="Times New Roman" w:hAnsi="Times New Roman" w:cs="Courier New"/>
          <w:color w:val="000000"/>
          <w:sz w:val="24"/>
          <w:szCs w:val="24"/>
          <w:lang w:val="uk-UA" w:eastAsia="uk-UA"/>
        </w:rPr>
        <w:tab/>
      </w:r>
      <w:r w:rsidR="00136A7E">
        <w:rPr>
          <w:rFonts w:ascii="Times New Roman" w:hAnsi="Times New Roman" w:cs="Courier New"/>
          <w:color w:val="000000"/>
          <w:sz w:val="24"/>
          <w:szCs w:val="24"/>
          <w:lang w:val="uk-UA" w:eastAsia="uk-UA"/>
        </w:rPr>
        <w:tab/>
      </w:r>
      <w:r w:rsidR="00136A7E">
        <w:rPr>
          <w:rFonts w:ascii="Times New Roman" w:hAnsi="Times New Roman" w:cs="Courier New"/>
          <w:color w:val="000000"/>
          <w:sz w:val="24"/>
          <w:szCs w:val="24"/>
          <w:lang w:val="uk-UA" w:eastAsia="uk-UA"/>
        </w:rPr>
        <w:tab/>
      </w:r>
      <w:r w:rsidR="00136A7E">
        <w:rPr>
          <w:rFonts w:ascii="Times New Roman" w:hAnsi="Times New Roman" w:cs="Courier New"/>
          <w:color w:val="000000"/>
          <w:sz w:val="24"/>
          <w:szCs w:val="24"/>
          <w:lang w:val="uk-UA" w:eastAsia="uk-UA"/>
        </w:rPr>
        <w:tab/>
      </w:r>
      <w:r w:rsidRPr="00DE7C9C">
        <w:rPr>
          <w:rFonts w:ascii="Times New Roman" w:hAnsi="Times New Roman" w:cs="Courier New"/>
          <w:color w:val="000000"/>
          <w:sz w:val="24"/>
          <w:szCs w:val="24"/>
          <w:lang w:val="uk-UA" w:eastAsia="uk-UA"/>
        </w:rPr>
        <w:t>Борис ТКАЧ</w:t>
      </w:r>
    </w:p>
    <w:p w14:paraId="017CDC69"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pPr>
    </w:p>
    <w:p w14:paraId="194F52E7"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sectPr w:rsidR="00DA1009" w:rsidSect="00DA1009">
          <w:pgSz w:w="11906" w:h="16838"/>
          <w:pgMar w:top="1021" w:right="849" w:bottom="680" w:left="1418" w:header="709" w:footer="709" w:gutter="0"/>
          <w:cols w:space="708"/>
          <w:docGrid w:linePitch="360"/>
        </w:sectPr>
      </w:pPr>
    </w:p>
    <w:p w14:paraId="4ACCDE2B" w14:textId="77777777" w:rsidR="00DE7C9C" w:rsidRPr="00DE7C9C" w:rsidRDefault="00DE7C9C" w:rsidP="00DE7C9C">
      <w:pPr>
        <w:widowControl w:val="0"/>
        <w:spacing w:after="0" w:line="240" w:lineRule="auto"/>
        <w:jc w:val="right"/>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lastRenderedPageBreak/>
        <w:t>Додаток 1 до Програми</w:t>
      </w:r>
    </w:p>
    <w:p w14:paraId="3073F43C" w14:textId="77777777" w:rsidR="00DE7C9C" w:rsidRPr="00DE7C9C" w:rsidRDefault="00DE7C9C" w:rsidP="00DE7C9C">
      <w:pPr>
        <w:widowControl w:val="0"/>
        <w:spacing w:after="0" w:line="240" w:lineRule="auto"/>
        <w:jc w:val="center"/>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ПАСПОРТ</w:t>
      </w:r>
    </w:p>
    <w:p w14:paraId="6B6D68C0"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5F588E7A"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Програми розвитку, підтримки комунальних  закладів охорони здоров’я</w:t>
      </w:r>
      <w:r w:rsidRPr="00DA1009">
        <w:rPr>
          <w:rFonts w:ascii="Times New Roman" w:hAnsi="Times New Roman"/>
          <w:b/>
          <w:color w:val="000000"/>
          <w:sz w:val="24"/>
          <w:szCs w:val="24"/>
          <w:lang w:eastAsia="uk-UA"/>
        </w:rPr>
        <w:t xml:space="preserve"> </w:t>
      </w:r>
      <w:r w:rsidRPr="00DE7C9C">
        <w:rPr>
          <w:rFonts w:ascii="Times New Roman" w:hAnsi="Times New Roman"/>
          <w:b/>
          <w:color w:val="000000"/>
          <w:sz w:val="24"/>
          <w:szCs w:val="24"/>
          <w:lang w:val="uk-UA" w:eastAsia="uk-UA"/>
        </w:rPr>
        <w:t xml:space="preserve">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w:t>
      </w:r>
    </w:p>
    <w:p w14:paraId="635EBA8E" w14:textId="77777777" w:rsidR="00DE7C9C" w:rsidRPr="00DE7C9C" w:rsidRDefault="00DE7C9C" w:rsidP="00DE7C9C">
      <w:pPr>
        <w:widowControl w:val="0"/>
        <w:spacing w:after="0" w:line="240" w:lineRule="auto"/>
        <w:jc w:val="center"/>
        <w:rPr>
          <w:rFonts w:ascii="Times New Roman" w:hAnsi="Times New Roman"/>
          <w:b/>
          <w:color w:val="000000"/>
          <w:sz w:val="24"/>
          <w:szCs w:val="24"/>
          <w:lang w:val="uk-UA" w:eastAsia="uk-UA"/>
        </w:rPr>
      </w:pPr>
      <w:r w:rsidRPr="00DE7C9C">
        <w:rPr>
          <w:rFonts w:ascii="Times New Roman" w:hAnsi="Times New Roman"/>
          <w:b/>
          <w:color w:val="000000"/>
          <w:sz w:val="24"/>
          <w:szCs w:val="24"/>
          <w:lang w:val="uk-UA" w:eastAsia="uk-UA"/>
        </w:rPr>
        <w:t>на 2024-2026 роки</w:t>
      </w:r>
    </w:p>
    <w:p w14:paraId="4427CA6E"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458DA691" w14:textId="77777777" w:rsidR="00DE7C9C" w:rsidRPr="00DE7C9C" w:rsidRDefault="00DE7C9C" w:rsidP="00DE7C9C">
      <w:pPr>
        <w:widowControl w:val="0"/>
        <w:numPr>
          <w:ilvl w:val="0"/>
          <w:numId w:val="1"/>
        </w:numPr>
        <w:autoSpaceDE w:val="0"/>
        <w:autoSpaceDN w:val="0"/>
        <w:adjustRightInd w:val="0"/>
        <w:spacing w:after="0" w:line="240" w:lineRule="auto"/>
        <w:jc w:val="both"/>
        <w:rPr>
          <w:rFonts w:ascii="Times New Roman" w:hAnsi="Times New Roman"/>
          <w:color w:val="000000"/>
          <w:sz w:val="24"/>
          <w:szCs w:val="24"/>
          <w:lang w:val="uk-UA" w:eastAsia="uk-UA"/>
        </w:rPr>
      </w:pPr>
      <w:r w:rsidRPr="00DE7C9C">
        <w:rPr>
          <w:rFonts w:ascii="Times New Roman CYR" w:hAnsi="Times New Roman CYR" w:cs="Times New Roman CYR"/>
          <w:color w:val="000000"/>
          <w:sz w:val="24"/>
          <w:szCs w:val="24"/>
          <w:lang w:val="uk-UA" w:eastAsia="uk-UA"/>
        </w:rPr>
        <w:t>Програму затверджено рішенням Хмельницької міської ради.</w:t>
      </w:r>
    </w:p>
    <w:p w14:paraId="663BE2E3" w14:textId="77777777" w:rsidR="00DE7C9C" w:rsidRPr="00DE7C9C" w:rsidRDefault="00DE7C9C" w:rsidP="00DE7C9C">
      <w:pPr>
        <w:widowControl w:val="0"/>
        <w:autoSpaceDE w:val="0"/>
        <w:autoSpaceDN w:val="0"/>
        <w:adjustRightInd w:val="0"/>
        <w:spacing w:after="0" w:line="240" w:lineRule="auto"/>
        <w:ind w:left="720"/>
        <w:jc w:val="both"/>
        <w:rPr>
          <w:rFonts w:ascii="Times New Roman" w:hAnsi="Times New Roman"/>
          <w:color w:val="000000"/>
          <w:sz w:val="24"/>
          <w:szCs w:val="24"/>
          <w:lang w:val="uk-UA" w:eastAsia="uk-UA"/>
        </w:rPr>
      </w:pPr>
    </w:p>
    <w:p w14:paraId="227C12FB" w14:textId="77777777" w:rsidR="00DE7C9C" w:rsidRPr="00DE7C9C" w:rsidRDefault="00DE7C9C" w:rsidP="00DE7C9C">
      <w:pPr>
        <w:widowControl w:val="0"/>
        <w:numPr>
          <w:ilvl w:val="0"/>
          <w:numId w:val="1"/>
        </w:numPr>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Дата, номер і назва розпорядчого документа на підставі якого здійснено розробку Програми:</w:t>
      </w:r>
    </w:p>
    <w:p w14:paraId="0CF0EBF9" w14:textId="77777777" w:rsidR="00DE7C9C" w:rsidRPr="00DE7C9C" w:rsidRDefault="00DE7C9C" w:rsidP="00DE7C9C">
      <w:pPr>
        <w:widowControl w:val="0"/>
        <w:spacing w:after="0" w:line="240" w:lineRule="auto"/>
        <w:ind w:left="720"/>
        <w:jc w:val="both"/>
        <w:rPr>
          <w:rFonts w:ascii="Times New Roman" w:hAnsi="Times New Roman"/>
          <w:bCs/>
          <w:color w:val="000000"/>
          <w:sz w:val="24"/>
          <w:szCs w:val="24"/>
          <w:shd w:val="clear" w:color="auto" w:fill="FFFFFF"/>
          <w:lang w:val="uk-UA" w:eastAsia="uk-UA"/>
        </w:rPr>
      </w:pPr>
      <w:r w:rsidRPr="00DE7C9C">
        <w:rPr>
          <w:rFonts w:ascii="Times New Roman" w:hAnsi="Times New Roman"/>
          <w:color w:val="000000"/>
          <w:sz w:val="24"/>
          <w:szCs w:val="24"/>
          <w:lang w:eastAsia="uk-UA"/>
        </w:rPr>
        <w:t xml:space="preserve">- Закон </w:t>
      </w:r>
      <w:r w:rsidRPr="00DE7C9C">
        <w:rPr>
          <w:rFonts w:ascii="Times New Roman" w:hAnsi="Times New Roman"/>
          <w:color w:val="000000"/>
          <w:sz w:val="24"/>
          <w:szCs w:val="24"/>
          <w:lang w:val="uk-UA" w:eastAsia="uk-UA"/>
        </w:rPr>
        <w:t>України</w:t>
      </w:r>
      <w:r w:rsidRPr="00DE7C9C">
        <w:rPr>
          <w:rFonts w:ascii="Times New Roman" w:hAnsi="Times New Roman"/>
          <w:color w:val="000000"/>
          <w:sz w:val="24"/>
          <w:szCs w:val="24"/>
          <w:lang w:eastAsia="uk-UA"/>
        </w:rPr>
        <w:t xml:space="preserve"> </w:t>
      </w:r>
      <w:r w:rsidRPr="00DE7C9C">
        <w:rPr>
          <w:rFonts w:ascii="Times New Roman" w:hAnsi="Times New Roman"/>
          <w:color w:val="000000"/>
          <w:sz w:val="24"/>
          <w:szCs w:val="24"/>
          <w:lang w:val="uk-UA" w:eastAsia="uk-UA"/>
        </w:rPr>
        <w:t xml:space="preserve">«Основи законодавства України про охорону здоров’я» від   </w:t>
      </w:r>
      <w:r w:rsidRPr="00DE7C9C">
        <w:rPr>
          <w:rFonts w:ascii="Times New Roman" w:hAnsi="Times New Roman"/>
          <w:bCs/>
          <w:color w:val="000000"/>
          <w:sz w:val="24"/>
          <w:szCs w:val="24"/>
          <w:shd w:val="clear" w:color="auto" w:fill="FFFFFF"/>
          <w:lang w:val="uk-UA" w:eastAsia="uk-UA"/>
        </w:rPr>
        <w:t>19 листопада 1992 року № 2801-XII;</w:t>
      </w:r>
    </w:p>
    <w:p w14:paraId="11995932" w14:textId="77777777" w:rsidR="00DE7C9C" w:rsidRPr="00DE7C9C" w:rsidRDefault="00DE7C9C" w:rsidP="00DE7C9C">
      <w:pPr>
        <w:widowControl w:val="0"/>
        <w:spacing w:after="0" w:line="240" w:lineRule="auto"/>
        <w:ind w:left="720"/>
        <w:jc w:val="both"/>
        <w:rPr>
          <w:rFonts w:ascii="Times New Roman" w:hAnsi="Times New Roman"/>
          <w:color w:val="000000"/>
          <w:sz w:val="24"/>
          <w:szCs w:val="24"/>
          <w:lang w:val="uk-UA" w:eastAsia="uk-UA"/>
        </w:rPr>
      </w:pPr>
      <w:r w:rsidRPr="00DE7C9C">
        <w:rPr>
          <w:rFonts w:ascii="Times New Roman" w:hAnsi="Times New Roman"/>
          <w:bCs/>
          <w:color w:val="000000"/>
          <w:sz w:val="24"/>
          <w:szCs w:val="24"/>
          <w:shd w:val="clear" w:color="auto" w:fill="FFFFFF"/>
          <w:lang w:val="uk-UA" w:eastAsia="uk-UA"/>
        </w:rPr>
        <w:t xml:space="preserve">- </w:t>
      </w:r>
      <w:r w:rsidRPr="00DE7C9C">
        <w:rPr>
          <w:rFonts w:ascii="Times New Roman" w:hAnsi="Times New Roman"/>
          <w:color w:val="000000"/>
          <w:sz w:val="24"/>
          <w:szCs w:val="24"/>
          <w:lang w:val="uk-UA" w:eastAsia="uk-UA"/>
        </w:rPr>
        <w:t xml:space="preserve">Закон України «Про державні фінансові гарантії медичного обслуговування населення» від </w:t>
      </w:r>
      <w:r w:rsidRPr="00DE7C9C">
        <w:rPr>
          <w:rFonts w:ascii="Times New Roman" w:hAnsi="Times New Roman"/>
          <w:bCs/>
          <w:color w:val="000000"/>
          <w:sz w:val="24"/>
          <w:szCs w:val="24"/>
          <w:shd w:val="clear" w:color="auto" w:fill="FFFFFF"/>
          <w:lang w:val="uk-UA" w:eastAsia="uk-UA"/>
        </w:rPr>
        <w:t>19 жовтня 2017 року № 2168-VIII;</w:t>
      </w:r>
    </w:p>
    <w:p w14:paraId="42FF8D4F" w14:textId="77777777" w:rsidR="00DE7C9C" w:rsidRPr="00DE7C9C" w:rsidRDefault="00DE7C9C" w:rsidP="00DE7C9C">
      <w:pPr>
        <w:widowControl w:val="0"/>
        <w:spacing w:after="0" w:line="240" w:lineRule="auto"/>
        <w:ind w:left="720"/>
        <w:jc w:val="both"/>
        <w:rPr>
          <w:rFonts w:ascii="Times New Roman" w:hAnsi="Times New Roman"/>
          <w:bCs/>
          <w:color w:val="000000"/>
          <w:sz w:val="24"/>
          <w:szCs w:val="24"/>
          <w:shd w:val="clear" w:color="auto" w:fill="FFFFFF"/>
          <w:lang w:val="uk-UA" w:eastAsia="uk-UA"/>
        </w:rPr>
      </w:pPr>
      <w:r w:rsidRPr="00DE7C9C">
        <w:rPr>
          <w:rFonts w:ascii="Times New Roman" w:hAnsi="Times New Roman"/>
          <w:color w:val="000000"/>
          <w:sz w:val="24"/>
          <w:szCs w:val="24"/>
          <w:lang w:val="uk-UA" w:eastAsia="uk-UA"/>
        </w:rPr>
        <w:t xml:space="preserve">-  Бюджетний кодекс України від </w:t>
      </w:r>
      <w:r w:rsidRPr="00DE7C9C">
        <w:rPr>
          <w:rFonts w:ascii="Times New Roman" w:hAnsi="Times New Roman"/>
          <w:bCs/>
          <w:color w:val="000000"/>
          <w:sz w:val="24"/>
          <w:szCs w:val="24"/>
          <w:shd w:val="clear" w:color="auto" w:fill="FFFFFF"/>
          <w:lang w:val="uk-UA" w:eastAsia="uk-UA"/>
        </w:rPr>
        <w:t>8 липня 2010 року</w:t>
      </w:r>
      <w:r w:rsidRPr="00DE7C9C">
        <w:rPr>
          <w:rFonts w:ascii="Times New Roman" w:hAnsi="Times New Roman"/>
          <w:color w:val="000000"/>
          <w:sz w:val="24"/>
          <w:szCs w:val="24"/>
          <w:shd w:val="clear" w:color="auto" w:fill="FFFFFF"/>
          <w:lang w:val="uk-UA" w:eastAsia="uk-UA"/>
        </w:rPr>
        <w:t> </w:t>
      </w:r>
      <w:r w:rsidRPr="00DE7C9C">
        <w:rPr>
          <w:rFonts w:ascii="Times New Roman" w:hAnsi="Times New Roman"/>
          <w:bCs/>
          <w:color w:val="000000"/>
          <w:sz w:val="24"/>
          <w:szCs w:val="24"/>
          <w:shd w:val="clear" w:color="auto" w:fill="FFFFFF"/>
          <w:lang w:val="uk-UA" w:eastAsia="uk-UA"/>
        </w:rPr>
        <w:t>№ 2456-VI.</w:t>
      </w:r>
    </w:p>
    <w:p w14:paraId="60DCE7BD" w14:textId="77777777" w:rsidR="00DE7C9C" w:rsidRPr="00DE7C9C" w:rsidRDefault="00DE7C9C" w:rsidP="00DE7C9C">
      <w:pPr>
        <w:widowControl w:val="0"/>
        <w:spacing w:after="0" w:line="240" w:lineRule="auto"/>
        <w:ind w:left="720"/>
        <w:jc w:val="both"/>
        <w:rPr>
          <w:rFonts w:ascii="Times New Roman" w:hAnsi="Times New Roman"/>
          <w:bCs/>
          <w:color w:val="000000"/>
          <w:sz w:val="24"/>
          <w:szCs w:val="24"/>
          <w:shd w:val="clear" w:color="auto" w:fill="FFFFFF"/>
          <w:lang w:val="uk-UA" w:eastAsia="uk-UA"/>
        </w:rPr>
      </w:pPr>
    </w:p>
    <w:p w14:paraId="15B327E9" w14:textId="77777777" w:rsidR="00DE7C9C" w:rsidRPr="00DE7C9C" w:rsidRDefault="00DE7C9C" w:rsidP="00DE7C9C">
      <w:pPr>
        <w:widowControl w:val="0"/>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uk-UA" w:eastAsia="uk-UA"/>
        </w:rPr>
      </w:pPr>
      <w:r w:rsidRPr="00DE7C9C">
        <w:rPr>
          <w:rFonts w:ascii="Times New Roman CYR" w:hAnsi="Times New Roman CYR" w:cs="Times New Roman CYR"/>
          <w:color w:val="000000"/>
          <w:sz w:val="24"/>
          <w:szCs w:val="24"/>
          <w:lang w:val="uk-UA" w:eastAsia="uk-UA"/>
        </w:rPr>
        <w:t>3.</w:t>
      </w:r>
      <w:r w:rsidRPr="00DE7C9C">
        <w:rPr>
          <w:rFonts w:ascii="Times New Roman CYR" w:hAnsi="Times New Roman CYR" w:cs="Times New Roman CYR"/>
          <w:color w:val="000000"/>
          <w:sz w:val="24"/>
          <w:szCs w:val="24"/>
          <w:lang w:val="uk-UA" w:eastAsia="uk-UA"/>
        </w:rPr>
        <w:tab/>
        <w:t>Ініціатор: управління охорони здоров’я Хмельницької міської ради.</w:t>
      </w:r>
    </w:p>
    <w:p w14:paraId="150EDEDA" w14:textId="77777777" w:rsidR="00DE7C9C" w:rsidRPr="00DE7C9C" w:rsidRDefault="00DE7C9C" w:rsidP="00DE7C9C">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eastAsia="uk-UA"/>
        </w:rPr>
      </w:pPr>
    </w:p>
    <w:p w14:paraId="7688166D" w14:textId="77777777" w:rsidR="00DE7C9C" w:rsidRPr="00DE7C9C" w:rsidRDefault="00DE7C9C" w:rsidP="00DE7C9C">
      <w:pPr>
        <w:widowControl w:val="0"/>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uk-UA" w:eastAsia="uk-UA"/>
        </w:rPr>
      </w:pPr>
      <w:r w:rsidRPr="00DE7C9C">
        <w:rPr>
          <w:rFonts w:ascii="Times New Roman CYR" w:hAnsi="Times New Roman CYR" w:cs="Times New Roman CYR"/>
          <w:color w:val="000000"/>
          <w:sz w:val="24"/>
          <w:szCs w:val="24"/>
          <w:lang w:val="uk-UA" w:eastAsia="uk-UA"/>
        </w:rPr>
        <w:t>4.</w:t>
      </w:r>
      <w:r w:rsidRPr="00DE7C9C">
        <w:rPr>
          <w:rFonts w:ascii="Times New Roman CYR" w:hAnsi="Times New Roman CYR" w:cs="Times New Roman CYR"/>
          <w:color w:val="000000"/>
          <w:sz w:val="24"/>
          <w:szCs w:val="24"/>
          <w:lang w:val="uk-UA" w:eastAsia="uk-UA"/>
        </w:rPr>
        <w:tab/>
        <w:t>Розробник Програми: управління охорони здоров’я Хмельницької міської ради.</w:t>
      </w:r>
    </w:p>
    <w:p w14:paraId="5DD14D81" w14:textId="77777777" w:rsidR="00DE7C9C" w:rsidRPr="00DE7C9C" w:rsidRDefault="00DE7C9C" w:rsidP="00DE7C9C">
      <w:pPr>
        <w:widowControl w:val="0"/>
        <w:autoSpaceDE w:val="0"/>
        <w:autoSpaceDN w:val="0"/>
        <w:adjustRightInd w:val="0"/>
        <w:spacing w:after="0" w:line="240" w:lineRule="auto"/>
        <w:ind w:left="720"/>
        <w:jc w:val="both"/>
        <w:rPr>
          <w:rFonts w:ascii="Times New Roman CYR" w:hAnsi="Times New Roman CYR" w:cs="Times New Roman CYR"/>
          <w:color w:val="000000"/>
          <w:sz w:val="24"/>
          <w:szCs w:val="24"/>
          <w:lang w:eastAsia="uk-UA"/>
        </w:rPr>
      </w:pPr>
    </w:p>
    <w:p w14:paraId="41973C15" w14:textId="77777777" w:rsidR="00DE7C9C" w:rsidRPr="00DE7C9C" w:rsidRDefault="00DE7C9C" w:rsidP="00DE7C9C">
      <w:pPr>
        <w:widowControl w:val="0"/>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uk-UA" w:eastAsia="uk-UA"/>
        </w:rPr>
      </w:pPr>
      <w:r w:rsidRPr="00DE7C9C">
        <w:rPr>
          <w:rFonts w:ascii="Times New Roman CYR" w:hAnsi="Times New Roman CYR" w:cs="Times New Roman CYR"/>
          <w:color w:val="000000"/>
          <w:sz w:val="24"/>
          <w:szCs w:val="24"/>
          <w:lang w:eastAsia="uk-UA"/>
        </w:rPr>
        <w:t>5</w:t>
      </w:r>
      <w:r w:rsidRPr="00DE7C9C">
        <w:rPr>
          <w:rFonts w:ascii="Times New Roman CYR" w:hAnsi="Times New Roman CYR" w:cs="Times New Roman CYR"/>
          <w:color w:val="000000"/>
          <w:sz w:val="24"/>
          <w:szCs w:val="24"/>
          <w:lang w:val="uk-UA" w:eastAsia="uk-UA"/>
        </w:rPr>
        <w:t>.</w:t>
      </w:r>
      <w:r w:rsidRPr="00DE7C9C">
        <w:rPr>
          <w:rFonts w:ascii="Times New Roman CYR" w:hAnsi="Times New Roman CYR" w:cs="Times New Roman CYR"/>
          <w:color w:val="000000"/>
          <w:sz w:val="24"/>
          <w:szCs w:val="24"/>
          <w:lang w:val="uk-UA" w:eastAsia="uk-UA"/>
        </w:rPr>
        <w:tab/>
        <w:t> Відповідальний виконавець: управління охорони здоров’я Хмельницької міської ради.</w:t>
      </w:r>
    </w:p>
    <w:p w14:paraId="61E8D2E2" w14:textId="77777777" w:rsidR="00DE7C9C" w:rsidRPr="00DE7C9C" w:rsidRDefault="00DE7C9C" w:rsidP="00DE7C9C">
      <w:pPr>
        <w:widowControl w:val="0"/>
        <w:autoSpaceDE w:val="0"/>
        <w:autoSpaceDN w:val="0"/>
        <w:adjustRightInd w:val="0"/>
        <w:spacing w:after="0" w:line="240" w:lineRule="auto"/>
        <w:ind w:left="720"/>
        <w:jc w:val="both"/>
        <w:rPr>
          <w:rFonts w:ascii="Times New Roman CYR" w:hAnsi="Times New Roman CYR" w:cs="Times New Roman CYR"/>
          <w:color w:val="000000"/>
          <w:sz w:val="24"/>
          <w:szCs w:val="24"/>
          <w:lang w:eastAsia="uk-UA"/>
        </w:rPr>
      </w:pPr>
    </w:p>
    <w:p w14:paraId="3BEF1F77" w14:textId="77777777" w:rsidR="00DE7C9C" w:rsidRPr="00DE7C9C" w:rsidRDefault="00DE7C9C" w:rsidP="00DE7C9C">
      <w:pPr>
        <w:widowControl w:val="0"/>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uk-UA" w:eastAsia="uk-UA"/>
        </w:rPr>
      </w:pPr>
      <w:r w:rsidRPr="00DE7C9C">
        <w:rPr>
          <w:rFonts w:ascii="Times New Roman CYR" w:hAnsi="Times New Roman CYR" w:cs="Times New Roman CYR"/>
          <w:color w:val="000000"/>
          <w:sz w:val="24"/>
          <w:szCs w:val="24"/>
          <w:lang w:val="uk-UA" w:eastAsia="uk-UA"/>
        </w:rPr>
        <w:t>6.</w:t>
      </w:r>
      <w:r w:rsidRPr="00DE7C9C">
        <w:rPr>
          <w:rFonts w:ascii="Times New Roman CYR" w:hAnsi="Times New Roman CYR" w:cs="Times New Roman CYR"/>
          <w:color w:val="000000"/>
          <w:sz w:val="24"/>
          <w:szCs w:val="24"/>
          <w:lang w:val="uk-UA" w:eastAsia="uk-UA"/>
        </w:rPr>
        <w:tab/>
        <w:t> Співвиконавці: комунальні підприємства, підпорядковані управлінню охорони здоров’я Хмельницької міської ради.</w:t>
      </w:r>
    </w:p>
    <w:p w14:paraId="5F96D944"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3919F905"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7.    Термін виконання: 2024 – 2026 роки</w:t>
      </w:r>
    </w:p>
    <w:p w14:paraId="3472FD33"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3A6852D6"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r w:rsidRPr="00DE7C9C">
        <w:rPr>
          <w:rFonts w:ascii="Times New Roman" w:hAnsi="Times New Roman"/>
          <w:color w:val="000000"/>
          <w:sz w:val="24"/>
          <w:szCs w:val="24"/>
          <w:lang w:val="uk-UA" w:eastAsia="uk-UA"/>
        </w:rPr>
        <w:t xml:space="preserve">      8.    Обсяги та джерела фінансування</w:t>
      </w:r>
    </w:p>
    <w:p w14:paraId="4F3EB641"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DE7C9C" w:rsidRPr="00DE7C9C" w14:paraId="13A1D61B" w14:textId="77777777" w:rsidTr="00794274">
        <w:tc>
          <w:tcPr>
            <w:tcW w:w="3686" w:type="dxa"/>
            <w:shd w:val="clear" w:color="auto" w:fill="auto"/>
          </w:tcPr>
          <w:p w14:paraId="33E2C5A3" w14:textId="77777777" w:rsidR="00DE7C9C" w:rsidRPr="00DE7C9C" w:rsidRDefault="00DE7C9C" w:rsidP="00DE7C9C">
            <w:pPr>
              <w:widowControl w:val="0"/>
              <w:spacing w:after="0" w:line="240" w:lineRule="auto"/>
              <w:jc w:val="center"/>
              <w:rPr>
                <w:rFonts w:ascii="Times New Roman" w:eastAsia="Calibri" w:hAnsi="Times New Roman"/>
                <w:b/>
                <w:color w:val="000000"/>
                <w:sz w:val="24"/>
                <w:szCs w:val="24"/>
                <w:lang w:val="uk-UA" w:eastAsia="uk-UA"/>
              </w:rPr>
            </w:pPr>
            <w:r w:rsidRPr="00DE7C9C">
              <w:rPr>
                <w:rFonts w:ascii="Times New Roman" w:eastAsia="Calibri" w:hAnsi="Times New Roman"/>
                <w:b/>
                <w:color w:val="000000"/>
                <w:sz w:val="24"/>
                <w:szCs w:val="24"/>
                <w:lang w:val="uk-UA" w:eastAsia="uk-UA"/>
              </w:rPr>
              <w:t>Джерело фінансування</w:t>
            </w:r>
          </w:p>
          <w:p w14:paraId="1DC4D8E1" w14:textId="77777777" w:rsidR="00DE7C9C" w:rsidRPr="00DE7C9C" w:rsidRDefault="00DE7C9C" w:rsidP="00DE7C9C">
            <w:pPr>
              <w:widowControl w:val="0"/>
              <w:spacing w:after="0" w:line="240" w:lineRule="auto"/>
              <w:jc w:val="center"/>
              <w:rPr>
                <w:rFonts w:ascii="Times New Roman" w:eastAsia="Calibri" w:hAnsi="Times New Roman"/>
                <w:b/>
                <w:color w:val="000000"/>
                <w:sz w:val="24"/>
                <w:szCs w:val="24"/>
                <w:lang w:val="uk-UA" w:eastAsia="uk-UA"/>
              </w:rPr>
            </w:pPr>
          </w:p>
        </w:tc>
        <w:tc>
          <w:tcPr>
            <w:tcW w:w="5244" w:type="dxa"/>
            <w:shd w:val="clear" w:color="auto" w:fill="auto"/>
          </w:tcPr>
          <w:p w14:paraId="23C10156" w14:textId="77777777" w:rsidR="00DE7C9C" w:rsidRPr="00DE7C9C" w:rsidRDefault="00DE7C9C" w:rsidP="00DE7C9C">
            <w:pPr>
              <w:widowControl w:val="0"/>
              <w:spacing w:after="0" w:line="240" w:lineRule="auto"/>
              <w:jc w:val="center"/>
              <w:rPr>
                <w:rFonts w:ascii="Times New Roman" w:eastAsia="Calibri" w:hAnsi="Times New Roman"/>
                <w:b/>
                <w:color w:val="000000"/>
                <w:sz w:val="24"/>
                <w:szCs w:val="24"/>
                <w:lang w:val="uk-UA" w:eastAsia="uk-UA"/>
              </w:rPr>
            </w:pPr>
            <w:r w:rsidRPr="00DE7C9C">
              <w:rPr>
                <w:rFonts w:ascii="Times New Roman" w:eastAsia="Calibri" w:hAnsi="Times New Roman"/>
                <w:b/>
                <w:color w:val="000000"/>
                <w:sz w:val="24"/>
                <w:szCs w:val="24"/>
                <w:lang w:val="uk-UA" w:eastAsia="uk-UA"/>
              </w:rPr>
              <w:t>Обсяг Фінансування  (тис. грн.)</w:t>
            </w:r>
          </w:p>
          <w:p w14:paraId="3E5D12AA" w14:textId="77777777" w:rsidR="00DE7C9C" w:rsidRPr="00DE7C9C" w:rsidRDefault="00DE7C9C" w:rsidP="00DE7C9C">
            <w:pPr>
              <w:widowControl w:val="0"/>
              <w:spacing w:after="0" w:line="240" w:lineRule="auto"/>
              <w:jc w:val="center"/>
              <w:rPr>
                <w:rFonts w:ascii="Times New Roman" w:eastAsia="Calibri" w:hAnsi="Times New Roman"/>
                <w:b/>
                <w:color w:val="000000"/>
                <w:sz w:val="24"/>
                <w:szCs w:val="24"/>
                <w:lang w:val="uk-UA" w:eastAsia="uk-UA"/>
              </w:rPr>
            </w:pPr>
          </w:p>
        </w:tc>
      </w:tr>
      <w:tr w:rsidR="00DE7C9C" w:rsidRPr="00DE7C9C" w14:paraId="17FE5502" w14:textId="77777777" w:rsidTr="00794274">
        <w:tc>
          <w:tcPr>
            <w:tcW w:w="3686" w:type="dxa"/>
            <w:shd w:val="clear" w:color="auto" w:fill="auto"/>
          </w:tcPr>
          <w:p w14:paraId="429F9530" w14:textId="77777777" w:rsidR="00DE7C9C" w:rsidRPr="00DE7C9C" w:rsidRDefault="00DE7C9C" w:rsidP="00DE7C9C">
            <w:pPr>
              <w:widowControl w:val="0"/>
              <w:spacing w:after="0" w:line="240" w:lineRule="auto"/>
              <w:jc w:val="center"/>
              <w:rPr>
                <w:rFonts w:ascii="Times New Roman" w:eastAsia="Calibri" w:hAnsi="Times New Roman"/>
                <w:color w:val="000000"/>
                <w:sz w:val="24"/>
                <w:szCs w:val="24"/>
                <w:lang w:val="uk-UA" w:eastAsia="uk-UA"/>
              </w:rPr>
            </w:pPr>
            <w:r w:rsidRPr="00DE7C9C">
              <w:rPr>
                <w:rFonts w:ascii="Times New Roman" w:eastAsia="Calibri" w:hAnsi="Times New Roman"/>
                <w:color w:val="000000"/>
                <w:sz w:val="24"/>
                <w:szCs w:val="24"/>
                <w:lang w:val="uk-UA" w:eastAsia="uk-UA"/>
              </w:rPr>
              <w:t>Кошти міського бюджету</w:t>
            </w:r>
          </w:p>
          <w:p w14:paraId="7F2B21EF" w14:textId="77777777" w:rsidR="00DE7C9C" w:rsidRPr="00DE7C9C" w:rsidRDefault="00DE7C9C" w:rsidP="00DE7C9C">
            <w:pPr>
              <w:widowControl w:val="0"/>
              <w:spacing w:after="0" w:line="240" w:lineRule="auto"/>
              <w:jc w:val="center"/>
              <w:rPr>
                <w:rFonts w:ascii="Times New Roman" w:eastAsia="Calibri" w:hAnsi="Times New Roman"/>
                <w:color w:val="000000"/>
                <w:sz w:val="24"/>
                <w:szCs w:val="24"/>
                <w:lang w:val="uk-UA" w:eastAsia="uk-UA"/>
              </w:rPr>
            </w:pPr>
          </w:p>
        </w:tc>
        <w:tc>
          <w:tcPr>
            <w:tcW w:w="5244" w:type="dxa"/>
            <w:shd w:val="clear" w:color="auto" w:fill="auto"/>
          </w:tcPr>
          <w:p w14:paraId="34C1C350" w14:textId="77777777" w:rsidR="00DE7C9C" w:rsidRPr="00DE7C9C" w:rsidRDefault="00DE7C9C" w:rsidP="00DE7C9C">
            <w:pPr>
              <w:widowControl w:val="0"/>
              <w:spacing w:after="0" w:line="240" w:lineRule="auto"/>
              <w:jc w:val="center"/>
              <w:rPr>
                <w:rFonts w:ascii="Times New Roman" w:eastAsia="Calibri" w:hAnsi="Times New Roman"/>
                <w:color w:val="000000"/>
                <w:sz w:val="24"/>
                <w:szCs w:val="24"/>
                <w:lang w:val="uk-UA" w:eastAsia="uk-UA"/>
              </w:rPr>
            </w:pPr>
            <w:r w:rsidRPr="00DE7C9C">
              <w:rPr>
                <w:rFonts w:ascii="Times New Roman" w:eastAsia="Calibri" w:hAnsi="Times New Roman"/>
                <w:color w:val="000000"/>
                <w:sz w:val="24"/>
                <w:szCs w:val="24"/>
                <w:lang w:val="uk-UA" w:eastAsia="uk-UA"/>
              </w:rPr>
              <w:t>277 000,00</w:t>
            </w:r>
          </w:p>
          <w:p w14:paraId="086EA6B6" w14:textId="77777777" w:rsidR="00DE7C9C" w:rsidRPr="00DE7C9C" w:rsidRDefault="00DE7C9C" w:rsidP="00DE7C9C">
            <w:pPr>
              <w:widowControl w:val="0"/>
              <w:spacing w:after="0" w:line="240" w:lineRule="auto"/>
              <w:jc w:val="center"/>
              <w:rPr>
                <w:rFonts w:ascii="Times New Roman" w:eastAsia="Calibri" w:hAnsi="Times New Roman"/>
                <w:color w:val="000000"/>
                <w:sz w:val="24"/>
                <w:szCs w:val="24"/>
                <w:lang w:val="uk-UA" w:eastAsia="uk-UA"/>
              </w:rPr>
            </w:pPr>
          </w:p>
        </w:tc>
      </w:tr>
    </w:tbl>
    <w:p w14:paraId="66B775DD"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273180D8" w14:textId="77777777" w:rsidR="00DE7C9C" w:rsidRPr="00DE7C9C" w:rsidRDefault="00DE7C9C" w:rsidP="00DE7C9C">
      <w:pPr>
        <w:widowControl w:val="0"/>
        <w:spacing w:after="0" w:line="240" w:lineRule="auto"/>
        <w:jc w:val="both"/>
        <w:rPr>
          <w:rFonts w:ascii="Times New Roman" w:hAnsi="Times New Roman"/>
          <w:color w:val="000000"/>
          <w:sz w:val="24"/>
          <w:szCs w:val="24"/>
          <w:lang w:val="uk-UA" w:eastAsia="uk-UA"/>
        </w:rPr>
      </w:pPr>
    </w:p>
    <w:p w14:paraId="3128A4FA" w14:textId="0A04F505" w:rsidR="00DE7C9C" w:rsidRPr="00DE7C9C" w:rsidRDefault="00DE7C9C" w:rsidP="00DA1009">
      <w:pPr>
        <w:widowControl w:val="0"/>
        <w:spacing w:after="0" w:line="240" w:lineRule="auto"/>
        <w:rPr>
          <w:rFonts w:ascii="Times New Roman" w:hAnsi="Times New Roman" w:cs="Courier New"/>
          <w:color w:val="000000"/>
          <w:sz w:val="24"/>
          <w:szCs w:val="24"/>
          <w:lang w:val="uk-UA" w:eastAsia="uk-UA"/>
        </w:rPr>
      </w:pPr>
      <w:r w:rsidRPr="00DE7C9C">
        <w:rPr>
          <w:rFonts w:ascii="Times New Roman" w:hAnsi="Times New Roman" w:cs="Courier New"/>
          <w:color w:val="000000"/>
          <w:sz w:val="24"/>
          <w:szCs w:val="24"/>
          <w:lang w:val="uk-UA" w:eastAsia="uk-UA"/>
        </w:rPr>
        <w:t>Начальник управління охорони здоров’я</w:t>
      </w:r>
      <w:r w:rsidR="00DA1009">
        <w:rPr>
          <w:rFonts w:ascii="Times New Roman" w:hAnsi="Times New Roman" w:cs="Courier New"/>
          <w:color w:val="000000"/>
          <w:sz w:val="24"/>
          <w:szCs w:val="24"/>
          <w:lang w:val="uk-UA" w:eastAsia="uk-UA"/>
        </w:rPr>
        <w:tab/>
      </w:r>
      <w:r w:rsidR="00DA1009">
        <w:rPr>
          <w:rFonts w:ascii="Times New Roman" w:hAnsi="Times New Roman" w:cs="Courier New"/>
          <w:color w:val="000000"/>
          <w:sz w:val="24"/>
          <w:szCs w:val="24"/>
          <w:lang w:val="uk-UA" w:eastAsia="uk-UA"/>
        </w:rPr>
        <w:tab/>
      </w:r>
      <w:r w:rsidR="00DA1009">
        <w:rPr>
          <w:rFonts w:ascii="Times New Roman" w:hAnsi="Times New Roman" w:cs="Courier New"/>
          <w:color w:val="000000"/>
          <w:sz w:val="24"/>
          <w:szCs w:val="24"/>
          <w:lang w:val="uk-UA" w:eastAsia="uk-UA"/>
        </w:rPr>
        <w:tab/>
      </w:r>
      <w:r w:rsidR="00DA1009">
        <w:rPr>
          <w:rFonts w:ascii="Times New Roman" w:hAnsi="Times New Roman" w:cs="Courier New"/>
          <w:color w:val="000000"/>
          <w:sz w:val="24"/>
          <w:szCs w:val="24"/>
          <w:lang w:val="uk-UA" w:eastAsia="uk-UA"/>
        </w:rPr>
        <w:tab/>
      </w:r>
      <w:r w:rsidR="00DA1009">
        <w:rPr>
          <w:rFonts w:ascii="Times New Roman" w:hAnsi="Times New Roman" w:cs="Courier New"/>
          <w:color w:val="000000"/>
          <w:sz w:val="24"/>
          <w:szCs w:val="24"/>
          <w:lang w:val="uk-UA" w:eastAsia="uk-UA"/>
        </w:rPr>
        <w:tab/>
      </w:r>
      <w:r w:rsidR="00DA1009">
        <w:rPr>
          <w:rFonts w:ascii="Times New Roman" w:hAnsi="Times New Roman" w:cs="Courier New"/>
          <w:color w:val="000000"/>
          <w:sz w:val="24"/>
          <w:szCs w:val="24"/>
          <w:lang w:val="uk-UA" w:eastAsia="uk-UA"/>
        </w:rPr>
        <w:tab/>
      </w:r>
      <w:r w:rsidRPr="00DE7C9C">
        <w:rPr>
          <w:rFonts w:ascii="Times New Roman" w:hAnsi="Times New Roman" w:cs="Courier New"/>
          <w:color w:val="000000"/>
          <w:sz w:val="24"/>
          <w:szCs w:val="24"/>
          <w:lang w:val="uk-UA" w:eastAsia="uk-UA"/>
        </w:rPr>
        <w:t>Борис ТКАЧ</w:t>
      </w:r>
    </w:p>
    <w:p w14:paraId="1B72CFFA" w14:textId="77777777" w:rsidR="00DE7C9C" w:rsidRPr="00E87F01" w:rsidRDefault="00DE7C9C" w:rsidP="00BA59D9">
      <w:pPr>
        <w:pStyle w:val="a5"/>
        <w:rPr>
          <w:rFonts w:ascii="Times New Roman" w:hAnsi="Times New Roman"/>
          <w:sz w:val="24"/>
          <w:szCs w:val="24"/>
          <w:lang w:val="uk-UA"/>
        </w:rPr>
      </w:pPr>
    </w:p>
    <w:p w14:paraId="1EA1604C" w14:textId="77777777" w:rsidR="00DE7C9C" w:rsidRDefault="00DE7C9C" w:rsidP="006A07B7">
      <w:pPr>
        <w:tabs>
          <w:tab w:val="left" w:pos="0"/>
        </w:tabs>
        <w:jc w:val="both"/>
        <w:rPr>
          <w:rFonts w:ascii="Times New Roman" w:hAnsi="Times New Roman"/>
          <w:sz w:val="24"/>
          <w:szCs w:val="24"/>
          <w:lang w:val="uk-UA"/>
        </w:rPr>
        <w:sectPr w:rsidR="00DE7C9C" w:rsidSect="00DA1009">
          <w:pgSz w:w="11906" w:h="16838"/>
          <w:pgMar w:top="1021" w:right="849" w:bottom="680" w:left="1418" w:header="709" w:footer="709" w:gutter="0"/>
          <w:cols w:space="708"/>
          <w:docGrid w:linePitch="360"/>
        </w:sectPr>
      </w:pPr>
    </w:p>
    <w:p w14:paraId="2FF7F91C" w14:textId="77777777" w:rsidR="00DE7C9C" w:rsidRPr="00DE7C9C" w:rsidRDefault="00DE7C9C" w:rsidP="00DE7C9C">
      <w:pPr>
        <w:widowControl w:val="0"/>
        <w:autoSpaceDE w:val="0"/>
        <w:autoSpaceDN w:val="0"/>
        <w:adjustRightInd w:val="0"/>
        <w:spacing w:after="0" w:line="240" w:lineRule="auto"/>
        <w:jc w:val="right"/>
        <w:rPr>
          <w:rFonts w:ascii="Times New Roman CYR" w:hAnsi="Times New Roman CYR" w:cs="Times New Roman CYR"/>
          <w:bCs/>
          <w:color w:val="000000"/>
          <w:sz w:val="24"/>
          <w:szCs w:val="28"/>
          <w:lang w:val="uk-UA" w:eastAsia="uk-UA"/>
        </w:rPr>
      </w:pPr>
      <w:r w:rsidRPr="00DE7C9C">
        <w:rPr>
          <w:rFonts w:ascii="Times New Roman CYR" w:hAnsi="Times New Roman CYR" w:cs="Times New Roman CYR"/>
          <w:color w:val="000000"/>
          <w:sz w:val="24"/>
          <w:szCs w:val="24"/>
          <w:lang w:val="uk-UA" w:eastAsia="uk-UA"/>
        </w:rPr>
        <w:lastRenderedPageBreak/>
        <w:t>Додаток 2 до Програми</w:t>
      </w:r>
    </w:p>
    <w:p w14:paraId="571C752C" w14:textId="77777777" w:rsidR="00DE7C9C" w:rsidRP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Напрями діяльності та заходи</w:t>
      </w:r>
    </w:p>
    <w:p w14:paraId="79C7F631" w14:textId="77777777" w:rsidR="00DE7C9C" w:rsidRP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Програми розвитку</w:t>
      </w:r>
      <w:r>
        <w:rPr>
          <w:rFonts w:ascii="Times New Roman CYR" w:hAnsi="Times New Roman CYR" w:cs="Times New Roman CYR"/>
          <w:b/>
          <w:bCs/>
          <w:color w:val="000000"/>
          <w:sz w:val="24"/>
          <w:szCs w:val="28"/>
          <w:lang w:val="uk-UA" w:eastAsia="uk-UA"/>
        </w:rPr>
        <w:t>,</w:t>
      </w:r>
      <w:r w:rsidRPr="00DE7C9C">
        <w:rPr>
          <w:rFonts w:ascii="Times New Roman CYR" w:hAnsi="Times New Roman CYR" w:cs="Times New Roman CYR"/>
          <w:b/>
          <w:bCs/>
          <w:color w:val="000000"/>
          <w:sz w:val="24"/>
          <w:szCs w:val="28"/>
          <w:lang w:val="uk-UA" w:eastAsia="uk-UA"/>
        </w:rPr>
        <w:t xml:space="preserve"> підтримки комунальних закладів охорони здоров’я</w:t>
      </w:r>
      <w:r w:rsidRPr="00DE7C9C">
        <w:rPr>
          <w:rFonts w:ascii="Times New Roman CYR" w:hAnsi="Times New Roman CYR" w:cs="Times New Roman CYR"/>
          <w:b/>
          <w:bCs/>
          <w:color w:val="000000"/>
          <w:sz w:val="24"/>
          <w:szCs w:val="28"/>
          <w:lang w:eastAsia="uk-UA"/>
        </w:rPr>
        <w:t xml:space="preserve"> </w:t>
      </w:r>
      <w:r w:rsidRPr="00DE7C9C">
        <w:rPr>
          <w:rFonts w:ascii="Times New Roman CYR" w:hAnsi="Times New Roman CYR" w:cs="Times New Roman CYR"/>
          <w:b/>
          <w:bCs/>
          <w:color w:val="000000"/>
          <w:sz w:val="24"/>
          <w:szCs w:val="28"/>
          <w:lang w:val="uk-UA" w:eastAsia="uk-UA"/>
        </w:rPr>
        <w:t>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055"/>
        <w:gridCol w:w="3549"/>
        <w:gridCol w:w="1297"/>
        <w:gridCol w:w="1903"/>
        <w:gridCol w:w="1899"/>
        <w:gridCol w:w="1855"/>
        <w:gridCol w:w="2071"/>
      </w:tblGrid>
      <w:tr w:rsidR="00DE7C9C" w:rsidRPr="00DE7C9C" w14:paraId="575C1CD2" w14:textId="77777777" w:rsidTr="00794274">
        <w:trPr>
          <w:trHeight w:val="20"/>
        </w:trPr>
        <w:tc>
          <w:tcPr>
            <w:tcW w:w="551" w:type="dxa"/>
            <w:shd w:val="clear" w:color="auto" w:fill="auto"/>
            <w:vAlign w:val="center"/>
          </w:tcPr>
          <w:p w14:paraId="073CB48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w:t>
            </w:r>
          </w:p>
          <w:p w14:paraId="3EE598B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з/п</w:t>
            </w:r>
          </w:p>
        </w:tc>
        <w:tc>
          <w:tcPr>
            <w:tcW w:w="2055" w:type="dxa"/>
            <w:shd w:val="clear" w:color="auto" w:fill="auto"/>
            <w:vAlign w:val="center"/>
          </w:tcPr>
          <w:p w14:paraId="091FCAB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Пріоритетні завдання і заходи</w:t>
            </w:r>
          </w:p>
        </w:tc>
        <w:tc>
          <w:tcPr>
            <w:tcW w:w="3549" w:type="dxa"/>
            <w:shd w:val="clear" w:color="auto" w:fill="auto"/>
            <w:vAlign w:val="center"/>
          </w:tcPr>
          <w:p w14:paraId="23B0B77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Перелік заходів програми</w:t>
            </w:r>
          </w:p>
        </w:tc>
        <w:tc>
          <w:tcPr>
            <w:tcW w:w="1297" w:type="dxa"/>
            <w:shd w:val="clear" w:color="auto" w:fill="auto"/>
            <w:vAlign w:val="center"/>
          </w:tcPr>
          <w:p w14:paraId="4D7AC95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Строк виконання заходу</w:t>
            </w:r>
          </w:p>
        </w:tc>
        <w:tc>
          <w:tcPr>
            <w:tcW w:w="1903" w:type="dxa"/>
            <w:shd w:val="clear" w:color="auto" w:fill="auto"/>
            <w:vAlign w:val="center"/>
          </w:tcPr>
          <w:p w14:paraId="7A8ACD2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Відповідальні виконавці</w:t>
            </w:r>
          </w:p>
        </w:tc>
        <w:tc>
          <w:tcPr>
            <w:tcW w:w="1899" w:type="dxa"/>
            <w:shd w:val="clear" w:color="auto" w:fill="auto"/>
            <w:vAlign w:val="center"/>
          </w:tcPr>
          <w:p w14:paraId="39EDDE2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Джерела фінансування</w:t>
            </w:r>
          </w:p>
        </w:tc>
        <w:tc>
          <w:tcPr>
            <w:tcW w:w="1855" w:type="dxa"/>
            <w:shd w:val="clear" w:color="auto" w:fill="auto"/>
          </w:tcPr>
          <w:p w14:paraId="7570A85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Щорічні орієнтовні обсяги фінансування</w:t>
            </w:r>
          </w:p>
          <w:p w14:paraId="7DF68BC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(тис. грн)</w:t>
            </w:r>
          </w:p>
        </w:tc>
        <w:tc>
          <w:tcPr>
            <w:tcW w:w="2071" w:type="dxa"/>
            <w:shd w:val="clear" w:color="auto" w:fill="auto"/>
            <w:vAlign w:val="center"/>
          </w:tcPr>
          <w:p w14:paraId="765C8B6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Очікуваний результат</w:t>
            </w:r>
          </w:p>
        </w:tc>
      </w:tr>
      <w:tr w:rsidR="00DE7C9C" w:rsidRPr="00DE7C9C" w14:paraId="0B74FCBB" w14:textId="77777777" w:rsidTr="00794274">
        <w:trPr>
          <w:trHeight w:val="20"/>
        </w:trPr>
        <w:tc>
          <w:tcPr>
            <w:tcW w:w="15180" w:type="dxa"/>
            <w:gridSpan w:val="8"/>
            <w:shd w:val="clear" w:color="auto" w:fill="auto"/>
          </w:tcPr>
          <w:p w14:paraId="03CA85A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b/>
                <w:color w:val="000000"/>
                <w:lang w:val="uk-UA" w:eastAsia="uk-UA"/>
              </w:rPr>
              <w:t>І. Первинна медична допомога</w:t>
            </w:r>
          </w:p>
        </w:tc>
      </w:tr>
      <w:tr w:rsidR="00DE7C9C" w:rsidRPr="00DE7C9C" w14:paraId="24B47E73" w14:textId="77777777" w:rsidTr="00794274">
        <w:trPr>
          <w:trHeight w:val="20"/>
        </w:trPr>
        <w:tc>
          <w:tcPr>
            <w:tcW w:w="551" w:type="dxa"/>
            <w:vMerge w:val="restart"/>
            <w:shd w:val="clear" w:color="auto" w:fill="auto"/>
          </w:tcPr>
          <w:p w14:paraId="22104ED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1</w:t>
            </w:r>
          </w:p>
        </w:tc>
        <w:tc>
          <w:tcPr>
            <w:tcW w:w="2055" w:type="dxa"/>
            <w:vMerge w:val="restart"/>
            <w:shd w:val="clear" w:color="auto" w:fill="auto"/>
          </w:tcPr>
          <w:p w14:paraId="66ADCE85"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надання якісної первинної медичної допомоги населенню Хмельницької міської територіальної громади</w:t>
            </w:r>
          </w:p>
        </w:tc>
        <w:tc>
          <w:tcPr>
            <w:tcW w:w="3549" w:type="dxa"/>
            <w:shd w:val="clear" w:color="auto" w:fill="auto"/>
          </w:tcPr>
          <w:p w14:paraId="34D8AF8A"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color w:val="000000"/>
                <w:lang w:val="uk-UA"/>
              </w:rPr>
              <w:t xml:space="preserve">Забезпечення  мешканців громади  лікарськими засобами, медичними виробами  та </w:t>
            </w:r>
            <w:r w:rsidRPr="00DE7C9C">
              <w:rPr>
                <w:rFonts w:ascii="Times New Roman" w:eastAsia="Calibri" w:hAnsi="Times New Roman"/>
                <w:bCs/>
                <w:color w:val="000000"/>
                <w:shd w:val="clear" w:color="auto" w:fill="FFFFFF"/>
                <w:lang w:val="uk-UA" w:eastAsia="uk-UA"/>
              </w:rPr>
              <w:t>харчовими продуктами для спеціального дієтичного споживання</w:t>
            </w:r>
            <w:r w:rsidRPr="00DE7C9C">
              <w:rPr>
                <w:rFonts w:ascii="Times New Roman" w:eastAsia="Calibri" w:hAnsi="Times New Roman"/>
                <w:color w:val="000000"/>
                <w:lang w:val="uk-UA"/>
              </w:rPr>
              <w:t xml:space="preserve"> під час амбулаторного лікування (окрім тих, що постачаються за рахунок коштів державного та обласного бюджетів) згідно вимог </w:t>
            </w:r>
          </w:p>
          <w:p w14:paraId="77D31832"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постанови КМУ від 03.12.2009</w:t>
            </w:r>
          </w:p>
          <w:p w14:paraId="785438E9"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212529"/>
                <w:lang w:val="uk-UA"/>
              </w:rPr>
            </w:pPr>
            <w:r w:rsidRPr="00DE7C9C">
              <w:rPr>
                <w:rFonts w:ascii="Times New Roman" w:eastAsia="Calibri" w:hAnsi="Times New Roman"/>
                <w:i/>
                <w:iCs/>
                <w:color w:val="000000"/>
                <w:lang w:val="uk-UA"/>
              </w:rPr>
              <w:t>року N 1301 «</w:t>
            </w:r>
            <w:r w:rsidRPr="00DE7C9C">
              <w:rPr>
                <w:rFonts w:ascii="Times New Roman" w:eastAsia="Calibri" w:hAnsi="Times New Roman"/>
                <w:i/>
                <w:iCs/>
                <w:color w:val="212529"/>
                <w:lang w:val="uk-UA"/>
              </w:rPr>
              <w:t>Про затвердження</w:t>
            </w:r>
          </w:p>
          <w:p w14:paraId="5218417F"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212529"/>
                <w:lang w:val="uk-UA"/>
              </w:rPr>
            </w:pPr>
            <w:r w:rsidRPr="00DE7C9C">
              <w:rPr>
                <w:rFonts w:ascii="Times New Roman" w:eastAsia="Calibri" w:hAnsi="Times New Roman"/>
                <w:i/>
                <w:iCs/>
                <w:color w:val="212529"/>
                <w:lang w:val="uk-UA"/>
              </w:rPr>
              <w:t>Порядку забезпечення осіб з</w:t>
            </w:r>
          </w:p>
          <w:p w14:paraId="079592E9"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212529"/>
                <w:lang w:val="uk-UA"/>
              </w:rPr>
            </w:pPr>
            <w:r w:rsidRPr="00DE7C9C">
              <w:rPr>
                <w:rFonts w:ascii="Times New Roman" w:eastAsia="Calibri" w:hAnsi="Times New Roman"/>
                <w:i/>
                <w:iCs/>
                <w:color w:val="212529"/>
                <w:lang w:val="uk-UA"/>
              </w:rPr>
              <w:t>інвалідністю</w:t>
            </w:r>
          </w:p>
          <w:p w14:paraId="1031AC18"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212529"/>
                <w:lang w:val="uk-UA"/>
              </w:rPr>
            </w:pPr>
            <w:r w:rsidRPr="00DE7C9C">
              <w:rPr>
                <w:rFonts w:ascii="Times New Roman" w:eastAsia="Calibri" w:hAnsi="Times New Roman"/>
                <w:i/>
                <w:iCs/>
                <w:color w:val="212529"/>
                <w:lang w:val="uk-UA"/>
              </w:rPr>
              <w:t>і дітей з інвалідністю</w:t>
            </w:r>
          </w:p>
          <w:p w14:paraId="5CA3D814"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212529"/>
                <w:lang w:val="uk-UA"/>
              </w:rPr>
            </w:pPr>
            <w:r w:rsidRPr="00DE7C9C">
              <w:rPr>
                <w:rFonts w:ascii="Times New Roman" w:eastAsia="Calibri" w:hAnsi="Times New Roman"/>
                <w:i/>
                <w:iCs/>
                <w:color w:val="212529"/>
                <w:lang w:val="uk-UA"/>
              </w:rPr>
              <w:t>технічними та іншими</w:t>
            </w:r>
          </w:p>
          <w:p w14:paraId="14A55C6C"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212529"/>
                <w:lang w:val="uk-UA"/>
              </w:rPr>
              <w:t>засобами</w:t>
            </w:r>
            <w:r w:rsidRPr="00DE7C9C">
              <w:rPr>
                <w:rFonts w:ascii="Times New Roman" w:eastAsia="Calibri" w:hAnsi="Times New Roman"/>
                <w:i/>
                <w:iCs/>
                <w:color w:val="000000"/>
                <w:lang w:val="uk-UA"/>
              </w:rPr>
              <w:t>», постанови КМУ</w:t>
            </w:r>
          </w:p>
          <w:p w14:paraId="26D756F4"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від 17.08.1998 року №1303 «Про</w:t>
            </w:r>
          </w:p>
          <w:p w14:paraId="2E2F9F91"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впорядкування безоплатного та</w:t>
            </w:r>
          </w:p>
          <w:p w14:paraId="740937BE"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пільгового відпуску лікарських</w:t>
            </w:r>
          </w:p>
          <w:p w14:paraId="20AC6B76"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засобів за рецептами лікарів у</w:t>
            </w:r>
          </w:p>
          <w:p w14:paraId="11A35607"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разі амбулаторного лікування</w:t>
            </w:r>
          </w:p>
          <w:p w14:paraId="4227FAF2" w14:textId="77777777" w:rsidR="00DE7C9C" w:rsidRPr="00DE7C9C" w:rsidRDefault="00DE7C9C" w:rsidP="00DE7C9C">
            <w:pPr>
              <w:widowControl w:val="0"/>
              <w:autoSpaceDE w:val="0"/>
              <w:autoSpaceDN w:val="0"/>
              <w:adjustRightInd w:val="0"/>
              <w:spacing w:after="0" w:line="240" w:lineRule="auto"/>
              <w:rPr>
                <w:rFonts w:ascii="Times New Roman" w:eastAsia="Calibri" w:hAnsi="Times New Roman"/>
                <w:i/>
                <w:iCs/>
                <w:color w:val="000000"/>
                <w:lang w:val="uk-UA"/>
              </w:rPr>
            </w:pPr>
            <w:r w:rsidRPr="00DE7C9C">
              <w:rPr>
                <w:rFonts w:ascii="Times New Roman" w:eastAsia="Calibri" w:hAnsi="Times New Roman"/>
                <w:i/>
                <w:iCs/>
                <w:color w:val="000000"/>
                <w:lang w:val="uk-UA"/>
              </w:rPr>
              <w:t>окремих груп населення та за певними категоріями</w:t>
            </w:r>
          </w:p>
          <w:p w14:paraId="12D2FCCB" w14:textId="77777777" w:rsidR="00DE7C9C" w:rsidRPr="00DE7C9C" w:rsidRDefault="00DE7C9C" w:rsidP="00DE7C9C">
            <w:pPr>
              <w:widowControl w:val="0"/>
              <w:spacing w:after="0" w:line="240" w:lineRule="auto"/>
              <w:rPr>
                <w:rFonts w:ascii="Times New Roman" w:eastAsia="Calibri" w:hAnsi="Times New Roman"/>
                <w:i/>
                <w:color w:val="000000"/>
                <w:lang w:val="uk-UA" w:eastAsia="uk-UA"/>
              </w:rPr>
            </w:pPr>
            <w:r w:rsidRPr="00DE7C9C">
              <w:rPr>
                <w:rFonts w:ascii="Times New Roman" w:eastAsia="Calibri" w:hAnsi="Times New Roman"/>
                <w:i/>
                <w:iCs/>
                <w:color w:val="000000"/>
                <w:lang w:val="uk-UA"/>
              </w:rPr>
              <w:t>захворювань»,  постанови КМУ від 31.03.2015 р. №160 «</w:t>
            </w:r>
            <w:r w:rsidRPr="00DE7C9C">
              <w:rPr>
                <w:rFonts w:ascii="Times New Roman" w:eastAsia="Calibri" w:hAnsi="Times New Roman"/>
                <w:bCs/>
                <w:i/>
                <w:color w:val="000000"/>
                <w:shd w:val="clear" w:color="auto" w:fill="FFFFFF"/>
                <w:lang w:val="uk-UA" w:eastAsia="uk-UA"/>
              </w:rPr>
              <w:t>Про затвердження Порядку забезпечення громадян, які страждають на рідкісні (</w:t>
            </w:r>
            <w:proofErr w:type="spellStart"/>
            <w:r w:rsidRPr="00DE7C9C">
              <w:rPr>
                <w:rFonts w:ascii="Times New Roman" w:eastAsia="Calibri" w:hAnsi="Times New Roman"/>
                <w:bCs/>
                <w:i/>
                <w:color w:val="000000"/>
                <w:shd w:val="clear" w:color="auto" w:fill="FFFFFF"/>
                <w:lang w:val="uk-UA" w:eastAsia="uk-UA"/>
              </w:rPr>
              <w:t>орфанні</w:t>
            </w:r>
            <w:proofErr w:type="spellEnd"/>
            <w:r w:rsidRPr="00DE7C9C">
              <w:rPr>
                <w:rFonts w:ascii="Times New Roman" w:eastAsia="Calibri" w:hAnsi="Times New Roman"/>
                <w:bCs/>
                <w:i/>
                <w:color w:val="000000"/>
                <w:shd w:val="clear" w:color="auto" w:fill="FFFFFF"/>
                <w:lang w:val="uk-UA" w:eastAsia="uk-UA"/>
              </w:rPr>
              <w:t xml:space="preserve">) </w:t>
            </w:r>
            <w:r w:rsidRPr="00DE7C9C">
              <w:rPr>
                <w:rFonts w:ascii="Times New Roman" w:eastAsia="Calibri" w:hAnsi="Times New Roman"/>
                <w:bCs/>
                <w:i/>
                <w:color w:val="000000"/>
                <w:shd w:val="clear" w:color="auto" w:fill="FFFFFF"/>
                <w:lang w:val="uk-UA" w:eastAsia="uk-UA"/>
              </w:rPr>
              <w:lastRenderedPageBreak/>
              <w:t>захворювання, лікарськими засобами та відповідними харчовими продуктами для спеціального дієтичного споживання</w:t>
            </w:r>
            <w:r w:rsidRPr="00DE7C9C">
              <w:rPr>
                <w:rFonts w:ascii="Times New Roman" w:eastAsia="Calibri" w:hAnsi="Times New Roman"/>
                <w:i/>
                <w:iCs/>
                <w:color w:val="000000"/>
                <w:lang w:val="uk-UA"/>
              </w:rPr>
              <w:t xml:space="preserve">»  </w:t>
            </w:r>
            <w:r w:rsidRPr="00DE7C9C">
              <w:rPr>
                <w:rFonts w:ascii="Times New Roman" w:eastAsia="Calibri" w:hAnsi="Times New Roman"/>
                <w:color w:val="000000"/>
                <w:lang w:val="uk-UA"/>
              </w:rPr>
              <w:t>шляхом виписування безоплатних та пільгових рецептів</w:t>
            </w:r>
          </w:p>
        </w:tc>
        <w:tc>
          <w:tcPr>
            <w:tcW w:w="1297" w:type="dxa"/>
            <w:vMerge w:val="restart"/>
            <w:shd w:val="clear" w:color="auto" w:fill="auto"/>
          </w:tcPr>
          <w:p w14:paraId="4338BA4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lastRenderedPageBreak/>
              <w:t>2024-2026 рр.</w:t>
            </w:r>
          </w:p>
        </w:tc>
        <w:tc>
          <w:tcPr>
            <w:tcW w:w="1903" w:type="dxa"/>
            <w:vMerge w:val="restart"/>
            <w:shd w:val="clear" w:color="auto" w:fill="auto"/>
          </w:tcPr>
          <w:p w14:paraId="724F416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«Хмельницький міський центр первинної медико-санітарної допомоги №1» ХМР;</w:t>
            </w:r>
          </w:p>
          <w:p w14:paraId="658C35A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«Хмельницький міський центр первинної медико-санітарної допомоги №2» ХМР</w:t>
            </w:r>
          </w:p>
        </w:tc>
        <w:tc>
          <w:tcPr>
            <w:tcW w:w="1899" w:type="dxa"/>
            <w:vMerge w:val="restart"/>
            <w:shd w:val="clear" w:color="auto" w:fill="auto"/>
          </w:tcPr>
          <w:p w14:paraId="4EF3149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Бюджет  Хмельницької міської територіальної громади</w:t>
            </w:r>
          </w:p>
        </w:tc>
        <w:tc>
          <w:tcPr>
            <w:tcW w:w="1855" w:type="dxa"/>
            <w:vMerge w:val="restart"/>
            <w:shd w:val="clear" w:color="auto" w:fill="auto"/>
          </w:tcPr>
          <w:p w14:paraId="5E6AE02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30 000,0</w:t>
            </w:r>
          </w:p>
          <w:p w14:paraId="4525B0C0" w14:textId="77777777" w:rsidR="00DE7C9C" w:rsidRPr="00DE7C9C" w:rsidRDefault="00DE7C9C" w:rsidP="00DE7C9C">
            <w:pPr>
              <w:widowControl w:val="0"/>
              <w:spacing w:after="0" w:line="240" w:lineRule="auto"/>
              <w:jc w:val="center"/>
              <w:rPr>
                <w:rFonts w:ascii="Times New Roman" w:eastAsia="Calibri" w:hAnsi="Times New Roman"/>
                <w:color w:val="FF0000"/>
                <w:lang w:val="uk-UA" w:eastAsia="uk-UA"/>
              </w:rPr>
            </w:pPr>
          </w:p>
        </w:tc>
        <w:tc>
          <w:tcPr>
            <w:tcW w:w="2071" w:type="dxa"/>
            <w:vMerge w:val="restart"/>
            <w:shd w:val="clear" w:color="auto" w:fill="auto"/>
          </w:tcPr>
          <w:p w14:paraId="51FA904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Зниження рівня захворюваності та </w:t>
            </w:r>
            <w:proofErr w:type="spellStart"/>
            <w:r w:rsidRPr="00DE7C9C">
              <w:rPr>
                <w:rFonts w:ascii="Times New Roman" w:eastAsia="Calibri" w:hAnsi="Times New Roman"/>
                <w:color w:val="000000"/>
                <w:lang w:val="uk-UA" w:eastAsia="uk-UA"/>
              </w:rPr>
              <w:t>інвалідизації</w:t>
            </w:r>
            <w:proofErr w:type="spellEnd"/>
            <w:r w:rsidRPr="00DE7C9C">
              <w:rPr>
                <w:rFonts w:ascii="Times New Roman" w:eastAsia="Calibri" w:hAnsi="Times New Roman"/>
                <w:color w:val="000000"/>
                <w:lang w:val="uk-UA" w:eastAsia="uk-UA"/>
              </w:rPr>
              <w:t xml:space="preserve"> дитячого та дорослого населення. Покращення рівня надання медичної допомоги.</w:t>
            </w:r>
          </w:p>
          <w:p w14:paraId="147D445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Оновлення матеріально-технічної бази закладів охорони здоров'я громади відповідно до табелів оснащення.</w:t>
            </w:r>
          </w:p>
        </w:tc>
      </w:tr>
      <w:tr w:rsidR="00DE7C9C" w:rsidRPr="00DE7C9C" w14:paraId="0635D330" w14:textId="77777777" w:rsidTr="00794274">
        <w:trPr>
          <w:trHeight w:val="20"/>
        </w:trPr>
        <w:tc>
          <w:tcPr>
            <w:tcW w:w="551" w:type="dxa"/>
            <w:vMerge/>
            <w:shd w:val="clear" w:color="auto" w:fill="auto"/>
          </w:tcPr>
          <w:p w14:paraId="3B63D36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7FB0DC4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3F0021F5"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щорічного проведення передсезонної імунопрофілактики грипу в групах ризику та серед декретованого населення громади</w:t>
            </w:r>
          </w:p>
        </w:tc>
        <w:tc>
          <w:tcPr>
            <w:tcW w:w="1297" w:type="dxa"/>
            <w:vMerge/>
            <w:shd w:val="clear" w:color="auto" w:fill="auto"/>
          </w:tcPr>
          <w:p w14:paraId="03237F7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03DD81F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63CFF87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3C7BB0E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03D997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3D7BFE34" w14:textId="77777777" w:rsidTr="00794274">
        <w:trPr>
          <w:trHeight w:val="20"/>
        </w:trPr>
        <w:tc>
          <w:tcPr>
            <w:tcW w:w="551" w:type="dxa"/>
            <w:vMerge/>
            <w:shd w:val="clear" w:color="auto" w:fill="auto"/>
          </w:tcPr>
          <w:p w14:paraId="59F3814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6DB3340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0EE06D21"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Забезпечення щорічного проведення </w:t>
            </w:r>
            <w:proofErr w:type="spellStart"/>
            <w:r w:rsidRPr="00DE7C9C">
              <w:rPr>
                <w:rFonts w:ascii="Times New Roman" w:eastAsia="Calibri" w:hAnsi="Times New Roman"/>
                <w:color w:val="000000"/>
                <w:lang w:val="uk-UA" w:eastAsia="uk-UA"/>
              </w:rPr>
              <w:t>туберкулінодіагностики</w:t>
            </w:r>
            <w:proofErr w:type="spellEnd"/>
            <w:r w:rsidRPr="00DE7C9C">
              <w:rPr>
                <w:rFonts w:ascii="Times New Roman" w:eastAsia="Calibri" w:hAnsi="Times New Roman"/>
                <w:color w:val="000000"/>
                <w:lang w:val="uk-UA" w:eastAsia="uk-UA"/>
              </w:rPr>
              <w:t xml:space="preserve"> серед дитячого населення громади</w:t>
            </w:r>
          </w:p>
        </w:tc>
        <w:tc>
          <w:tcPr>
            <w:tcW w:w="1297" w:type="dxa"/>
            <w:vMerge/>
            <w:shd w:val="clear" w:color="auto" w:fill="auto"/>
          </w:tcPr>
          <w:p w14:paraId="52C74A7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4280183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472DA1D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3CA58C5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3606C9E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A1009" w14:paraId="35EA0F2C" w14:textId="77777777" w:rsidTr="00794274">
        <w:trPr>
          <w:trHeight w:val="20"/>
        </w:trPr>
        <w:tc>
          <w:tcPr>
            <w:tcW w:w="551" w:type="dxa"/>
            <w:vMerge/>
            <w:shd w:val="clear" w:color="auto" w:fill="auto"/>
          </w:tcPr>
          <w:p w14:paraId="58D3EA9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54DB19D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747C14EA"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Закупівля імунобіологічних препаратів для проведення активної імунопрофілактики населення громади, що не передбачено вакцинацією за віком, у разі виникнення несприятливої епідемічної ситуації або загрози її виникнення.</w:t>
            </w:r>
          </w:p>
        </w:tc>
        <w:tc>
          <w:tcPr>
            <w:tcW w:w="1297" w:type="dxa"/>
            <w:vMerge/>
            <w:shd w:val="clear" w:color="auto" w:fill="auto"/>
          </w:tcPr>
          <w:p w14:paraId="573B48D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18667FC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2F40D20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64C737F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49BB6A4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A1009" w14:paraId="3ABCB1D2" w14:textId="77777777" w:rsidTr="00794274">
        <w:trPr>
          <w:trHeight w:val="20"/>
        </w:trPr>
        <w:tc>
          <w:tcPr>
            <w:tcW w:w="551" w:type="dxa"/>
            <w:vMerge/>
            <w:shd w:val="clear" w:color="auto" w:fill="auto"/>
          </w:tcPr>
          <w:p w14:paraId="6F54E6D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2728E0D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664628AA"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rPr>
              <w:t xml:space="preserve">Запровадження превентивних заходів у боротьбі з </w:t>
            </w:r>
            <w:proofErr w:type="spellStart"/>
            <w:r w:rsidRPr="00DE7C9C">
              <w:rPr>
                <w:rFonts w:ascii="Times New Roman" w:eastAsia="Calibri" w:hAnsi="Times New Roman"/>
                <w:color w:val="000000"/>
                <w:lang w:val="uk-UA"/>
              </w:rPr>
              <w:t>онкопатологіями</w:t>
            </w:r>
            <w:proofErr w:type="spellEnd"/>
            <w:r w:rsidRPr="00DE7C9C">
              <w:rPr>
                <w:rFonts w:ascii="Times New Roman" w:eastAsia="Calibri" w:hAnsi="Times New Roman"/>
                <w:color w:val="000000"/>
                <w:lang w:val="uk-UA"/>
              </w:rPr>
              <w:t xml:space="preserve"> та зменшення рівня захворюваності на рак шийки матки </w:t>
            </w:r>
            <w:r w:rsidRPr="00DE7C9C">
              <w:rPr>
                <w:rFonts w:ascii="Times New Roman" w:eastAsia="Calibri" w:hAnsi="Times New Roman"/>
                <w:color w:val="000000"/>
                <w:lang w:val="uk-UA" w:eastAsia="uk-UA"/>
              </w:rPr>
              <w:t>шляхом вакцинації дівчат віком 9–14 років проти вірусу папіломи людини.</w:t>
            </w:r>
          </w:p>
        </w:tc>
        <w:tc>
          <w:tcPr>
            <w:tcW w:w="1297" w:type="dxa"/>
            <w:vMerge/>
            <w:shd w:val="clear" w:color="auto" w:fill="auto"/>
          </w:tcPr>
          <w:p w14:paraId="2C92E11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19D124D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077E1F0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0C78EC6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16118F8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A1009" w14:paraId="3D2EA46A" w14:textId="77777777" w:rsidTr="00794274">
        <w:trPr>
          <w:trHeight w:val="20"/>
        </w:trPr>
        <w:tc>
          <w:tcPr>
            <w:tcW w:w="551" w:type="dxa"/>
            <w:vMerge/>
            <w:shd w:val="clear" w:color="auto" w:fill="auto"/>
          </w:tcPr>
          <w:p w14:paraId="73FE957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08B8B75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315E7EF7"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Безоплатне забезпечення лікарськими засобами за рецептами лікарів у разі амбулаторного лікування згідно галузевих стандартів у сфері охорони здоров’я  жителів громади, яким присвоєно звання </w:t>
            </w:r>
            <w:r w:rsidRPr="00DE7C9C">
              <w:rPr>
                <w:rFonts w:ascii="Times New Roman" w:eastAsia="Calibri" w:hAnsi="Times New Roman"/>
                <w:color w:val="000000"/>
                <w:lang w:val="uk-UA" w:eastAsia="uk-UA"/>
              </w:rPr>
              <w:lastRenderedPageBreak/>
              <w:t xml:space="preserve">«Почесний громадянин міста Хмельницького» та «Почесний громадянин Хмельницької міської територіальної громади» </w:t>
            </w:r>
          </w:p>
        </w:tc>
        <w:tc>
          <w:tcPr>
            <w:tcW w:w="1297" w:type="dxa"/>
            <w:vMerge/>
            <w:shd w:val="clear" w:color="auto" w:fill="auto"/>
          </w:tcPr>
          <w:p w14:paraId="113994F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691462E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4E241BD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5A4C65E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3FEE89F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22581960" w14:textId="77777777" w:rsidTr="00794274">
        <w:trPr>
          <w:trHeight w:val="20"/>
        </w:trPr>
        <w:tc>
          <w:tcPr>
            <w:tcW w:w="551" w:type="dxa"/>
            <w:vMerge/>
            <w:shd w:val="clear" w:color="auto" w:fill="auto"/>
          </w:tcPr>
          <w:p w14:paraId="4166436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0B33EE6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624CC8AB"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центрів первинної медико-санітарної допомоги видатками на оплату енергоносіїв та комунальних послуг</w:t>
            </w:r>
          </w:p>
        </w:tc>
        <w:tc>
          <w:tcPr>
            <w:tcW w:w="1297" w:type="dxa"/>
            <w:vMerge/>
            <w:shd w:val="clear" w:color="auto" w:fill="auto"/>
          </w:tcPr>
          <w:p w14:paraId="36BB224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441E2B8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54787C9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2D50563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E08600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30BDA5F5" w14:textId="77777777" w:rsidTr="00794274">
        <w:trPr>
          <w:trHeight w:val="20"/>
        </w:trPr>
        <w:tc>
          <w:tcPr>
            <w:tcW w:w="551" w:type="dxa"/>
            <w:vMerge/>
            <w:shd w:val="clear" w:color="auto" w:fill="auto"/>
          </w:tcPr>
          <w:p w14:paraId="28D23A0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2409540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14E91B1C"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Поточні видатки на утримання  та ремонт приміщення, обладнання та комунікацій</w:t>
            </w:r>
          </w:p>
          <w:p w14:paraId="4DC1CC1A"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Оновлення матеріально-технічної бази: </w:t>
            </w:r>
          </w:p>
          <w:p w14:paraId="1EBFCD80"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 придбання </w:t>
            </w:r>
            <w:proofErr w:type="spellStart"/>
            <w:r w:rsidRPr="00DE7C9C">
              <w:rPr>
                <w:rFonts w:ascii="Times New Roman" w:eastAsia="Calibri" w:hAnsi="Times New Roman"/>
                <w:color w:val="000000"/>
                <w:lang w:val="uk-UA" w:eastAsia="uk-UA"/>
              </w:rPr>
              <w:t>дороговартісного</w:t>
            </w:r>
            <w:proofErr w:type="spellEnd"/>
            <w:r w:rsidRPr="00DE7C9C">
              <w:rPr>
                <w:rFonts w:ascii="Times New Roman" w:eastAsia="Calibri" w:hAnsi="Times New Roman"/>
                <w:color w:val="000000"/>
                <w:lang w:val="uk-UA" w:eastAsia="uk-UA"/>
              </w:rPr>
              <w:t xml:space="preserve"> обладнання і предметів довгострокового користування; -</w:t>
            </w:r>
            <w:r w:rsidRPr="00DE7C9C">
              <w:rPr>
                <w:rFonts w:eastAsia="Calibri"/>
                <w:color w:val="000000"/>
                <w:lang w:val="uk-UA" w:eastAsia="uk-UA"/>
              </w:rPr>
              <w:t xml:space="preserve"> </w:t>
            </w:r>
            <w:r w:rsidRPr="00DE7C9C">
              <w:rPr>
                <w:rFonts w:ascii="Times New Roman" w:eastAsia="Calibri" w:hAnsi="Times New Roman"/>
                <w:color w:val="000000"/>
                <w:lang w:val="uk-UA" w:eastAsia="uk-UA"/>
              </w:rPr>
              <w:t>проведення капітальних ремонтів, реконструкції та реставрації об’єктів, капітальне будівництво тощо</w:t>
            </w:r>
          </w:p>
        </w:tc>
        <w:tc>
          <w:tcPr>
            <w:tcW w:w="1297" w:type="dxa"/>
            <w:vMerge/>
            <w:shd w:val="clear" w:color="auto" w:fill="auto"/>
          </w:tcPr>
          <w:p w14:paraId="3F3B68F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6537824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1D8EE6B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0E35E86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45217CC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36551A89" w14:textId="77777777" w:rsidTr="00794274">
        <w:trPr>
          <w:trHeight w:val="20"/>
        </w:trPr>
        <w:tc>
          <w:tcPr>
            <w:tcW w:w="15180" w:type="dxa"/>
            <w:gridSpan w:val="8"/>
            <w:shd w:val="clear" w:color="auto" w:fill="auto"/>
          </w:tcPr>
          <w:p w14:paraId="7694678A" w14:textId="77777777" w:rsidR="00DE7C9C" w:rsidRPr="00DE7C9C" w:rsidRDefault="00DE7C9C" w:rsidP="00DE7C9C">
            <w:pPr>
              <w:widowControl w:val="0"/>
              <w:autoSpaceDE w:val="0"/>
              <w:autoSpaceDN w:val="0"/>
              <w:adjustRightInd w:val="0"/>
              <w:spacing w:after="0" w:line="240" w:lineRule="auto"/>
              <w:jc w:val="center"/>
              <w:rPr>
                <w:rFonts w:ascii="Times New Roman CYR" w:eastAsia="Calibri" w:hAnsi="Times New Roman CYR" w:cs="Times New Roman CYR"/>
                <w:b/>
                <w:bCs/>
                <w:color w:val="FF0000"/>
                <w:szCs w:val="28"/>
                <w:lang w:val="uk-UA" w:eastAsia="uk-UA"/>
              </w:rPr>
            </w:pPr>
            <w:r w:rsidRPr="00DE7C9C">
              <w:rPr>
                <w:rFonts w:ascii="Times New Roman" w:eastAsia="Calibri" w:hAnsi="Times New Roman"/>
                <w:b/>
                <w:color w:val="000000"/>
                <w:lang w:val="uk-UA" w:eastAsia="uk-UA"/>
              </w:rPr>
              <w:t xml:space="preserve">ІІ. </w:t>
            </w:r>
            <w:r w:rsidRPr="00DE7C9C">
              <w:rPr>
                <w:rFonts w:ascii="Times New Roman" w:eastAsia="Calibri" w:hAnsi="Times New Roman"/>
                <w:b/>
                <w:lang w:val="uk-UA" w:eastAsia="uk-UA"/>
              </w:rPr>
              <w:t>Вторинна (спеціалізована) допомога в стаціонарних умовах</w:t>
            </w:r>
          </w:p>
        </w:tc>
      </w:tr>
      <w:tr w:rsidR="00DE7C9C" w:rsidRPr="00DE7C9C" w14:paraId="52267FE7" w14:textId="77777777" w:rsidTr="00794274">
        <w:trPr>
          <w:trHeight w:val="20"/>
        </w:trPr>
        <w:tc>
          <w:tcPr>
            <w:tcW w:w="551" w:type="dxa"/>
            <w:vMerge w:val="restart"/>
            <w:shd w:val="clear" w:color="auto" w:fill="auto"/>
          </w:tcPr>
          <w:p w14:paraId="79E7C7E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2</w:t>
            </w:r>
          </w:p>
          <w:p w14:paraId="4BED6D8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E8F579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C1F1DC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0C56B6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0B7072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89ADCE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819736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36DA01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FA48D5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6CF38C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6C1A23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D78670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7F16467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49A674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277CD4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490A09A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1206F9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74658EE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772823B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9EED74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3AC4C63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9F5BBA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32D811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val="restart"/>
            <w:tcBorders>
              <w:bottom w:val="single" w:sz="4" w:space="0" w:color="auto"/>
            </w:tcBorders>
            <w:shd w:val="clear" w:color="auto" w:fill="auto"/>
          </w:tcPr>
          <w:p w14:paraId="13BE0D66"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lastRenderedPageBreak/>
              <w:t>Надання якісної стаціонарної медичної допомоги населенню Хмельницької міської територіальної громади, в тому числі спеціалізованої стаціонарної допомоги</w:t>
            </w:r>
          </w:p>
        </w:tc>
        <w:tc>
          <w:tcPr>
            <w:tcW w:w="3549" w:type="dxa"/>
            <w:shd w:val="clear" w:color="auto" w:fill="auto"/>
          </w:tcPr>
          <w:p w14:paraId="7D14C4D0"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Закупівля лікарських засобів та перев’язувальних матеріалів; виробів медичного призначення; технічних засобів; дезінфікуючих засобів, тощо.</w:t>
            </w:r>
          </w:p>
        </w:tc>
        <w:tc>
          <w:tcPr>
            <w:tcW w:w="1297" w:type="dxa"/>
            <w:vMerge w:val="restart"/>
            <w:tcBorders>
              <w:bottom w:val="nil"/>
            </w:tcBorders>
            <w:shd w:val="clear" w:color="auto" w:fill="auto"/>
          </w:tcPr>
          <w:p w14:paraId="20CF59B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2024-2026 рр.</w:t>
            </w:r>
          </w:p>
          <w:p w14:paraId="4DB0DE8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554B05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CFEADC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15DD53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7CA10C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DF25BB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5B4598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72DB3F2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0135E7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21CC3A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48A497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483025E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val="restart"/>
            <w:shd w:val="clear" w:color="auto" w:fill="auto"/>
          </w:tcPr>
          <w:p w14:paraId="7A29FA8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377E274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«Хмельницька міська лікарня» ХМР;</w:t>
            </w:r>
          </w:p>
          <w:p w14:paraId="7DB594D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«Хмельницька міська дитяча лікарня» ХМР;</w:t>
            </w:r>
          </w:p>
          <w:p w14:paraId="3A1C42A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КП «Хмельницький міський </w:t>
            </w:r>
            <w:proofErr w:type="spellStart"/>
            <w:r w:rsidRPr="00DE7C9C">
              <w:rPr>
                <w:rFonts w:ascii="Times New Roman" w:eastAsia="Calibri" w:hAnsi="Times New Roman"/>
                <w:color w:val="000000"/>
                <w:lang w:val="uk-UA" w:eastAsia="uk-UA"/>
              </w:rPr>
              <w:t>перинатальний</w:t>
            </w:r>
            <w:proofErr w:type="spellEnd"/>
            <w:r w:rsidRPr="00DE7C9C">
              <w:rPr>
                <w:rFonts w:ascii="Times New Roman" w:eastAsia="Calibri" w:hAnsi="Times New Roman"/>
                <w:color w:val="000000"/>
                <w:lang w:val="uk-UA" w:eastAsia="uk-UA"/>
              </w:rPr>
              <w:t xml:space="preserve"> центр» ХМР;</w:t>
            </w:r>
          </w:p>
          <w:p w14:paraId="69365B1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КП «Хмельницька інфекційна </w:t>
            </w:r>
            <w:r w:rsidRPr="00DE7C9C">
              <w:rPr>
                <w:rFonts w:ascii="Times New Roman" w:eastAsia="Calibri" w:hAnsi="Times New Roman"/>
                <w:color w:val="000000"/>
                <w:lang w:val="uk-UA" w:eastAsia="uk-UA"/>
              </w:rPr>
              <w:lastRenderedPageBreak/>
              <w:t>лікарня» ХМР</w:t>
            </w:r>
          </w:p>
        </w:tc>
        <w:tc>
          <w:tcPr>
            <w:tcW w:w="1899" w:type="dxa"/>
            <w:vMerge w:val="restart"/>
            <w:tcBorders>
              <w:bottom w:val="nil"/>
            </w:tcBorders>
            <w:shd w:val="clear" w:color="auto" w:fill="auto"/>
          </w:tcPr>
          <w:p w14:paraId="655120F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lastRenderedPageBreak/>
              <w:t>Бюджет  Хмельницької міської територіальної громади</w:t>
            </w:r>
          </w:p>
        </w:tc>
        <w:tc>
          <w:tcPr>
            <w:tcW w:w="1855" w:type="dxa"/>
            <w:vMerge w:val="restart"/>
            <w:shd w:val="clear" w:color="auto" w:fill="auto"/>
          </w:tcPr>
          <w:p w14:paraId="746AE35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180 000,00</w:t>
            </w:r>
          </w:p>
          <w:p w14:paraId="439FAC16" w14:textId="77777777" w:rsidR="00DE7C9C" w:rsidRPr="00DE7C9C" w:rsidRDefault="00DE7C9C" w:rsidP="00DE7C9C">
            <w:pPr>
              <w:widowControl w:val="0"/>
              <w:spacing w:after="0" w:line="240" w:lineRule="auto"/>
              <w:jc w:val="center"/>
              <w:rPr>
                <w:rFonts w:ascii="Times New Roman" w:eastAsia="Calibri" w:hAnsi="Times New Roman"/>
                <w:color w:val="FF0000"/>
                <w:lang w:val="uk-UA" w:eastAsia="uk-UA"/>
              </w:rPr>
            </w:pPr>
          </w:p>
        </w:tc>
        <w:tc>
          <w:tcPr>
            <w:tcW w:w="2071" w:type="dxa"/>
            <w:vMerge w:val="restart"/>
            <w:shd w:val="clear" w:color="auto" w:fill="auto"/>
          </w:tcPr>
          <w:p w14:paraId="5F99A60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48332C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84107F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1DC581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0D2D3D4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Зниження рівня захворюваності</w:t>
            </w:r>
          </w:p>
          <w:p w14:paraId="1B93D5F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183EEB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Покращення рівня надання медичної допомоги</w:t>
            </w:r>
          </w:p>
          <w:p w14:paraId="0D69029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094881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Забезпечення належних умов перебування дорослого та дитячого населення в умовах </w:t>
            </w:r>
            <w:r w:rsidRPr="00DE7C9C">
              <w:rPr>
                <w:rFonts w:ascii="Times New Roman" w:eastAsia="Calibri" w:hAnsi="Times New Roman"/>
                <w:color w:val="000000"/>
                <w:lang w:val="uk-UA" w:eastAsia="uk-UA"/>
              </w:rPr>
              <w:lastRenderedPageBreak/>
              <w:t>стаціонару</w:t>
            </w:r>
          </w:p>
          <w:p w14:paraId="2D348C4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53F7528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Оновлення матеріально-технічної бази закладів охорони здоров'я громади відповідно до табелів оснащення.</w:t>
            </w:r>
          </w:p>
        </w:tc>
      </w:tr>
      <w:tr w:rsidR="00DE7C9C" w:rsidRPr="00DE7C9C" w14:paraId="69D8AC02" w14:textId="77777777" w:rsidTr="00794274">
        <w:trPr>
          <w:trHeight w:val="20"/>
        </w:trPr>
        <w:tc>
          <w:tcPr>
            <w:tcW w:w="551" w:type="dxa"/>
            <w:vMerge/>
            <w:shd w:val="clear" w:color="auto" w:fill="auto"/>
          </w:tcPr>
          <w:p w14:paraId="2A059FD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tcBorders>
              <w:bottom w:val="single" w:sz="4" w:space="0" w:color="auto"/>
            </w:tcBorders>
            <w:shd w:val="clear" w:color="auto" w:fill="auto"/>
          </w:tcPr>
          <w:p w14:paraId="34D24D5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02EE69C3"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проведення харчування на відповідному рівні в умовах стаціонару.</w:t>
            </w:r>
          </w:p>
          <w:p w14:paraId="0F5C1F2E"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Придбання продуктів харчування для спецхарчування осіб, які працюють у шкідливих умовах</w:t>
            </w:r>
          </w:p>
        </w:tc>
        <w:tc>
          <w:tcPr>
            <w:tcW w:w="1297" w:type="dxa"/>
            <w:vMerge/>
            <w:tcBorders>
              <w:bottom w:val="nil"/>
            </w:tcBorders>
            <w:shd w:val="clear" w:color="auto" w:fill="auto"/>
          </w:tcPr>
          <w:p w14:paraId="5C24EA2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0F388F4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tcBorders>
              <w:bottom w:val="nil"/>
            </w:tcBorders>
            <w:shd w:val="clear" w:color="auto" w:fill="auto"/>
          </w:tcPr>
          <w:p w14:paraId="07DC47F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28C2A88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4EC800E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3680FA3E" w14:textId="77777777" w:rsidTr="00794274">
        <w:trPr>
          <w:trHeight w:val="20"/>
        </w:trPr>
        <w:tc>
          <w:tcPr>
            <w:tcW w:w="551" w:type="dxa"/>
            <w:vMerge/>
            <w:shd w:val="clear" w:color="auto" w:fill="auto"/>
          </w:tcPr>
          <w:p w14:paraId="384BCB1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tcBorders>
              <w:bottom w:val="single" w:sz="4" w:space="0" w:color="auto"/>
            </w:tcBorders>
            <w:shd w:val="clear" w:color="auto" w:fill="auto"/>
          </w:tcPr>
          <w:p w14:paraId="4EBB806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0A390493"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Придбання імунобіологічних препаратів для проведення щеплень за епідемічними показаннями на травматологічних пунктах закладів охорони здоров’я громади</w:t>
            </w:r>
          </w:p>
        </w:tc>
        <w:tc>
          <w:tcPr>
            <w:tcW w:w="1297" w:type="dxa"/>
            <w:vMerge/>
            <w:tcBorders>
              <w:bottom w:val="nil"/>
            </w:tcBorders>
            <w:shd w:val="clear" w:color="auto" w:fill="auto"/>
          </w:tcPr>
          <w:p w14:paraId="48712E2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390380B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tcBorders>
              <w:bottom w:val="nil"/>
            </w:tcBorders>
            <w:shd w:val="clear" w:color="auto" w:fill="auto"/>
          </w:tcPr>
          <w:p w14:paraId="566D55A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3B7ACBF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0EFB1B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A1009" w14:paraId="23C92474" w14:textId="77777777" w:rsidTr="00794274">
        <w:trPr>
          <w:trHeight w:val="20"/>
        </w:trPr>
        <w:tc>
          <w:tcPr>
            <w:tcW w:w="551" w:type="dxa"/>
            <w:vMerge/>
            <w:shd w:val="clear" w:color="auto" w:fill="auto"/>
          </w:tcPr>
          <w:p w14:paraId="0D0CEAA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tcBorders>
              <w:bottom w:val="single" w:sz="4" w:space="0" w:color="auto"/>
            </w:tcBorders>
            <w:shd w:val="clear" w:color="auto" w:fill="auto"/>
          </w:tcPr>
          <w:p w14:paraId="4393B3A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145F1DF4"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жителів громади, яким присвоєно звання «Почесний громадянин міста Хмельницького» та «Почесний громадянин Хмельницької міської територіальної громади» медичними виробами, які не передбачені програмою медичних гарантій</w:t>
            </w:r>
          </w:p>
        </w:tc>
        <w:tc>
          <w:tcPr>
            <w:tcW w:w="1297" w:type="dxa"/>
            <w:vMerge/>
            <w:tcBorders>
              <w:bottom w:val="nil"/>
            </w:tcBorders>
            <w:shd w:val="clear" w:color="auto" w:fill="auto"/>
          </w:tcPr>
          <w:p w14:paraId="200CD3C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27259E1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tcBorders>
              <w:bottom w:val="nil"/>
            </w:tcBorders>
            <w:shd w:val="clear" w:color="auto" w:fill="auto"/>
          </w:tcPr>
          <w:p w14:paraId="692D8FB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13EE8F3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41F9B60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18B117F1" w14:textId="77777777" w:rsidTr="00794274">
        <w:trPr>
          <w:trHeight w:val="20"/>
        </w:trPr>
        <w:tc>
          <w:tcPr>
            <w:tcW w:w="551" w:type="dxa"/>
            <w:vMerge/>
            <w:shd w:val="clear" w:color="auto" w:fill="auto"/>
          </w:tcPr>
          <w:p w14:paraId="76883DE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tcBorders>
              <w:bottom w:val="single" w:sz="4" w:space="0" w:color="auto"/>
            </w:tcBorders>
            <w:shd w:val="clear" w:color="auto" w:fill="auto"/>
          </w:tcPr>
          <w:p w14:paraId="63BC610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4CE2F85F"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стаціонарних закладів видатками на оплату енергоносіїв та комунальних послуг</w:t>
            </w:r>
          </w:p>
        </w:tc>
        <w:tc>
          <w:tcPr>
            <w:tcW w:w="1297" w:type="dxa"/>
            <w:vMerge/>
            <w:tcBorders>
              <w:bottom w:val="nil"/>
            </w:tcBorders>
            <w:shd w:val="clear" w:color="auto" w:fill="auto"/>
          </w:tcPr>
          <w:p w14:paraId="3A5F428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7387419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tcBorders>
              <w:bottom w:val="nil"/>
            </w:tcBorders>
            <w:shd w:val="clear" w:color="auto" w:fill="auto"/>
          </w:tcPr>
          <w:p w14:paraId="26EBA82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399DBA0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2F76A2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3CCF8DCD" w14:textId="77777777" w:rsidTr="00794274">
        <w:trPr>
          <w:trHeight w:val="20"/>
        </w:trPr>
        <w:tc>
          <w:tcPr>
            <w:tcW w:w="551" w:type="dxa"/>
            <w:vMerge/>
            <w:shd w:val="clear" w:color="auto" w:fill="auto"/>
          </w:tcPr>
          <w:p w14:paraId="5CF0391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tcBorders>
              <w:bottom w:val="single" w:sz="4" w:space="0" w:color="auto"/>
            </w:tcBorders>
            <w:shd w:val="clear" w:color="auto" w:fill="auto"/>
          </w:tcPr>
          <w:p w14:paraId="06CA03B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0EFD4259"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стаціонарних закладів видатками на заробітну плату з нарахуваннями.</w:t>
            </w:r>
          </w:p>
        </w:tc>
        <w:tc>
          <w:tcPr>
            <w:tcW w:w="1297" w:type="dxa"/>
            <w:vMerge/>
            <w:tcBorders>
              <w:bottom w:val="nil"/>
            </w:tcBorders>
            <w:shd w:val="clear" w:color="auto" w:fill="auto"/>
          </w:tcPr>
          <w:p w14:paraId="24E7130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4FD1739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tcBorders>
              <w:bottom w:val="nil"/>
            </w:tcBorders>
            <w:shd w:val="clear" w:color="auto" w:fill="auto"/>
          </w:tcPr>
          <w:p w14:paraId="314D553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7ECA9FC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3E617B9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55386589" w14:textId="77777777" w:rsidTr="00794274">
        <w:trPr>
          <w:trHeight w:val="20"/>
        </w:trPr>
        <w:tc>
          <w:tcPr>
            <w:tcW w:w="551" w:type="dxa"/>
            <w:vMerge/>
            <w:tcBorders>
              <w:bottom w:val="single" w:sz="4" w:space="0" w:color="auto"/>
            </w:tcBorders>
            <w:shd w:val="clear" w:color="auto" w:fill="auto"/>
          </w:tcPr>
          <w:p w14:paraId="017FB69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tcBorders>
              <w:bottom w:val="single" w:sz="4" w:space="0" w:color="auto"/>
            </w:tcBorders>
            <w:shd w:val="clear" w:color="auto" w:fill="auto"/>
          </w:tcPr>
          <w:p w14:paraId="1B8B518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tcBorders>
              <w:bottom w:val="single" w:sz="4" w:space="0" w:color="auto"/>
            </w:tcBorders>
            <w:shd w:val="clear" w:color="auto" w:fill="auto"/>
          </w:tcPr>
          <w:p w14:paraId="4AC4AAF9"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Поточні видатки на утримання  та ремонт приміщення, обладнання та комунікацій</w:t>
            </w:r>
          </w:p>
          <w:p w14:paraId="75DFF77F"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Оновлення матеріально-технічної бази: </w:t>
            </w:r>
          </w:p>
          <w:p w14:paraId="2C26ADF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 придбання </w:t>
            </w:r>
            <w:proofErr w:type="spellStart"/>
            <w:r w:rsidRPr="00DE7C9C">
              <w:rPr>
                <w:rFonts w:ascii="Times New Roman" w:eastAsia="Calibri" w:hAnsi="Times New Roman"/>
                <w:color w:val="000000"/>
                <w:lang w:val="uk-UA" w:eastAsia="uk-UA"/>
              </w:rPr>
              <w:t>дороговартісного</w:t>
            </w:r>
            <w:proofErr w:type="spellEnd"/>
            <w:r w:rsidRPr="00DE7C9C">
              <w:rPr>
                <w:rFonts w:ascii="Times New Roman" w:eastAsia="Calibri" w:hAnsi="Times New Roman"/>
                <w:color w:val="000000"/>
                <w:lang w:val="uk-UA" w:eastAsia="uk-UA"/>
              </w:rPr>
              <w:t xml:space="preserve"> обладнання і предметів довгострокового користування; -</w:t>
            </w:r>
            <w:r w:rsidRPr="00DE7C9C">
              <w:rPr>
                <w:rFonts w:eastAsia="Calibri"/>
                <w:color w:val="000000"/>
                <w:lang w:val="uk-UA" w:eastAsia="uk-UA"/>
              </w:rPr>
              <w:t xml:space="preserve"> </w:t>
            </w:r>
            <w:r w:rsidRPr="00DE7C9C">
              <w:rPr>
                <w:rFonts w:ascii="Times New Roman" w:eastAsia="Calibri" w:hAnsi="Times New Roman"/>
                <w:color w:val="000000"/>
                <w:lang w:val="uk-UA" w:eastAsia="uk-UA"/>
              </w:rPr>
              <w:t>проведення капітальних ремонтів, реконструкції та реставрації об’єктів, капітальне будівництво тощо</w:t>
            </w:r>
          </w:p>
        </w:tc>
        <w:tc>
          <w:tcPr>
            <w:tcW w:w="1297" w:type="dxa"/>
            <w:vMerge/>
            <w:tcBorders>
              <w:bottom w:val="single" w:sz="4" w:space="0" w:color="auto"/>
            </w:tcBorders>
            <w:shd w:val="clear" w:color="auto" w:fill="auto"/>
          </w:tcPr>
          <w:p w14:paraId="62ED774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tcBorders>
              <w:bottom w:val="single" w:sz="4" w:space="0" w:color="auto"/>
            </w:tcBorders>
            <w:shd w:val="clear" w:color="auto" w:fill="auto"/>
          </w:tcPr>
          <w:p w14:paraId="4B06041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tcBorders>
              <w:bottom w:val="single" w:sz="4" w:space="0" w:color="auto"/>
            </w:tcBorders>
            <w:shd w:val="clear" w:color="auto" w:fill="auto"/>
          </w:tcPr>
          <w:p w14:paraId="40D78E4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tcBorders>
              <w:bottom w:val="single" w:sz="4" w:space="0" w:color="auto"/>
            </w:tcBorders>
            <w:shd w:val="clear" w:color="auto" w:fill="auto"/>
          </w:tcPr>
          <w:p w14:paraId="287AA5F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tcBorders>
              <w:bottom w:val="single" w:sz="4" w:space="0" w:color="auto"/>
            </w:tcBorders>
            <w:shd w:val="clear" w:color="auto" w:fill="auto"/>
          </w:tcPr>
          <w:p w14:paraId="043DE2F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531FEA5E" w14:textId="77777777" w:rsidTr="00794274">
        <w:trPr>
          <w:trHeight w:val="20"/>
        </w:trPr>
        <w:tc>
          <w:tcPr>
            <w:tcW w:w="551" w:type="dxa"/>
            <w:tcBorders>
              <w:bottom w:val="single" w:sz="4" w:space="0" w:color="auto"/>
            </w:tcBorders>
            <w:shd w:val="clear" w:color="auto" w:fill="auto"/>
          </w:tcPr>
          <w:p w14:paraId="6F9C09C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3</w:t>
            </w:r>
          </w:p>
        </w:tc>
        <w:tc>
          <w:tcPr>
            <w:tcW w:w="2055" w:type="dxa"/>
            <w:tcBorders>
              <w:bottom w:val="single" w:sz="4" w:space="0" w:color="auto"/>
            </w:tcBorders>
            <w:shd w:val="clear" w:color="auto" w:fill="auto"/>
          </w:tcPr>
          <w:p w14:paraId="502F8B9A"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shd w:val="clear" w:color="auto" w:fill="auto"/>
          </w:tcPr>
          <w:p w14:paraId="4B0B8642"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142A80B9"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i/>
                <w:color w:val="000000"/>
                <w:lang w:val="uk-UA" w:eastAsia="uk-UA"/>
              </w:rPr>
            </w:pPr>
            <w:r w:rsidRPr="00DE7C9C">
              <w:rPr>
                <w:rFonts w:ascii="Times New Roman" w:eastAsia="Calibri" w:hAnsi="Times New Roman"/>
                <w:i/>
                <w:color w:val="000000"/>
                <w:lang w:val="uk-UA" w:eastAsia="uk-UA"/>
              </w:rPr>
              <w:t>Здійснення виплат працівникам, відповідно до встановлених чинним законодавством умов оплати праці;</w:t>
            </w:r>
          </w:p>
          <w:p w14:paraId="3D98FE84"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i/>
                <w:color w:val="000000"/>
                <w:highlight w:val="yellow"/>
                <w:lang w:val="uk-UA" w:eastAsia="uk-UA"/>
              </w:rPr>
            </w:pPr>
            <w:r w:rsidRPr="00DE7C9C">
              <w:rPr>
                <w:rFonts w:ascii="Times New Roman" w:eastAsia="Calibri" w:hAnsi="Times New Roman"/>
                <w:i/>
                <w:color w:val="000000"/>
                <w:lang w:val="uk-UA" w:eastAsia="uk-UA"/>
              </w:rPr>
              <w:t xml:space="preserve">безкоштовне дослідження стану </w:t>
            </w:r>
            <w:r w:rsidRPr="00DE7C9C">
              <w:rPr>
                <w:rFonts w:ascii="Times New Roman" w:eastAsia="Calibri" w:hAnsi="Times New Roman"/>
                <w:i/>
                <w:color w:val="000000"/>
                <w:lang w:val="uk-UA" w:eastAsia="uk-UA"/>
              </w:rPr>
              <w:lastRenderedPageBreak/>
              <w:t>здоров’я допризовників.</w:t>
            </w:r>
          </w:p>
          <w:p w14:paraId="3168E878"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color w:val="000000"/>
                <w:lang w:val="uk-UA" w:eastAsia="uk-UA"/>
              </w:rPr>
            </w:pPr>
          </w:p>
        </w:tc>
        <w:tc>
          <w:tcPr>
            <w:tcW w:w="1297" w:type="dxa"/>
            <w:tcBorders>
              <w:bottom w:val="single" w:sz="4" w:space="0" w:color="auto"/>
            </w:tcBorders>
            <w:shd w:val="clear" w:color="auto" w:fill="auto"/>
          </w:tcPr>
          <w:p w14:paraId="20AB074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lastRenderedPageBreak/>
              <w:t>2024-2026 рр.</w:t>
            </w:r>
          </w:p>
        </w:tc>
        <w:tc>
          <w:tcPr>
            <w:tcW w:w="1903" w:type="dxa"/>
            <w:tcBorders>
              <w:bottom w:val="single" w:sz="4" w:space="0" w:color="auto"/>
            </w:tcBorders>
            <w:shd w:val="clear" w:color="auto" w:fill="auto"/>
          </w:tcPr>
          <w:p w14:paraId="5C42234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«Хмельницька міська дитяча лікарня» ХМР</w:t>
            </w:r>
          </w:p>
        </w:tc>
        <w:tc>
          <w:tcPr>
            <w:tcW w:w="1899" w:type="dxa"/>
            <w:tcBorders>
              <w:bottom w:val="single" w:sz="4" w:space="0" w:color="auto"/>
            </w:tcBorders>
            <w:shd w:val="clear" w:color="auto" w:fill="auto"/>
          </w:tcPr>
          <w:p w14:paraId="70502C6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Бюджет  Хмельницької міської територіальної громади</w:t>
            </w:r>
          </w:p>
        </w:tc>
        <w:tc>
          <w:tcPr>
            <w:tcW w:w="1855" w:type="dxa"/>
            <w:tcBorders>
              <w:bottom w:val="single" w:sz="4" w:space="0" w:color="auto"/>
            </w:tcBorders>
            <w:shd w:val="clear" w:color="auto" w:fill="auto"/>
          </w:tcPr>
          <w:p w14:paraId="4EC3CAC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4 000,0</w:t>
            </w:r>
          </w:p>
        </w:tc>
        <w:tc>
          <w:tcPr>
            <w:tcW w:w="2071" w:type="dxa"/>
            <w:tcBorders>
              <w:bottom w:val="single" w:sz="4" w:space="0" w:color="auto"/>
            </w:tcBorders>
            <w:shd w:val="clear" w:color="auto" w:fill="auto"/>
          </w:tcPr>
          <w:p w14:paraId="4845FA1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Визначення стану здоров’я юнаків  та загального рівня показників захворюваності</w:t>
            </w:r>
          </w:p>
          <w:p w14:paraId="3F985C7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5BAB3B13" w14:textId="77777777" w:rsidTr="00794274">
        <w:trPr>
          <w:trHeight w:val="20"/>
        </w:trPr>
        <w:tc>
          <w:tcPr>
            <w:tcW w:w="15180" w:type="dxa"/>
            <w:gridSpan w:val="8"/>
            <w:tcBorders>
              <w:top w:val="single" w:sz="4" w:space="0" w:color="auto"/>
            </w:tcBorders>
            <w:shd w:val="clear" w:color="auto" w:fill="auto"/>
          </w:tcPr>
          <w:p w14:paraId="0A6EE74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b/>
                <w:color w:val="000000"/>
                <w:lang w:val="uk-UA" w:eastAsia="uk-UA"/>
              </w:rPr>
              <w:t xml:space="preserve">ІІІ. </w:t>
            </w:r>
            <w:r w:rsidRPr="00DE7C9C">
              <w:rPr>
                <w:rFonts w:ascii="Times New Roman" w:eastAsia="Calibri" w:hAnsi="Times New Roman"/>
                <w:b/>
                <w:lang w:val="uk-UA" w:eastAsia="uk-UA"/>
              </w:rPr>
              <w:t>Вторинна (спеціалізована) допомога в амбулаторних умовах</w:t>
            </w:r>
          </w:p>
        </w:tc>
      </w:tr>
      <w:tr w:rsidR="00DE7C9C" w:rsidRPr="00DE7C9C" w14:paraId="5D6ABD93" w14:textId="77777777" w:rsidTr="00794274">
        <w:trPr>
          <w:trHeight w:val="20"/>
        </w:trPr>
        <w:tc>
          <w:tcPr>
            <w:tcW w:w="551" w:type="dxa"/>
            <w:tcBorders>
              <w:bottom w:val="single" w:sz="4" w:space="0" w:color="auto"/>
            </w:tcBorders>
            <w:shd w:val="clear" w:color="auto" w:fill="auto"/>
          </w:tcPr>
          <w:p w14:paraId="53062F2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4</w:t>
            </w:r>
          </w:p>
        </w:tc>
        <w:tc>
          <w:tcPr>
            <w:tcW w:w="2055" w:type="dxa"/>
            <w:shd w:val="clear" w:color="auto" w:fill="auto"/>
          </w:tcPr>
          <w:p w14:paraId="2F4BD08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shd w:val="clear" w:color="auto" w:fill="auto"/>
          </w:tcPr>
          <w:p w14:paraId="0A8C5B7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459E689B" w14:textId="77777777" w:rsidR="00DE7C9C" w:rsidRPr="00DE7C9C" w:rsidRDefault="00DE7C9C" w:rsidP="00DE7C9C">
            <w:pPr>
              <w:widowControl w:val="0"/>
              <w:spacing w:after="0" w:line="240" w:lineRule="auto"/>
              <w:rPr>
                <w:rFonts w:ascii="Times New Roman" w:eastAsia="Calibri" w:hAnsi="Times New Roman"/>
                <w:i/>
                <w:color w:val="000000"/>
                <w:lang w:val="uk-UA" w:eastAsia="uk-UA"/>
              </w:rPr>
            </w:pPr>
            <w:r w:rsidRPr="00DE7C9C">
              <w:rPr>
                <w:rFonts w:ascii="Times New Roman" w:eastAsia="Calibri" w:hAnsi="Times New Roman"/>
                <w:i/>
                <w:color w:val="000000"/>
                <w:lang w:val="uk-UA" w:eastAsia="uk-UA"/>
              </w:rPr>
              <w:t>Здійснення виплат працівникам, відповідно до встановлених чинним законодавством умов оплати праці;</w:t>
            </w:r>
          </w:p>
          <w:p w14:paraId="691FE3DD"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i/>
                <w:color w:val="000000"/>
                <w:lang w:val="uk-UA" w:eastAsia="uk-UA"/>
              </w:rPr>
              <w:t>безкоштовне дослідження стану здоров’я допризовників, призовників, обстеження резервістів та контрактників</w:t>
            </w:r>
          </w:p>
        </w:tc>
        <w:tc>
          <w:tcPr>
            <w:tcW w:w="1297" w:type="dxa"/>
            <w:shd w:val="clear" w:color="auto" w:fill="auto"/>
          </w:tcPr>
          <w:p w14:paraId="07758229"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2024-2026 рр.</w:t>
            </w:r>
          </w:p>
        </w:tc>
        <w:tc>
          <w:tcPr>
            <w:tcW w:w="1903" w:type="dxa"/>
            <w:shd w:val="clear" w:color="auto" w:fill="auto"/>
          </w:tcPr>
          <w:p w14:paraId="420F0F7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«Хмельницький міський лікувально-діагностичний центр» ХМР</w:t>
            </w:r>
          </w:p>
        </w:tc>
        <w:tc>
          <w:tcPr>
            <w:tcW w:w="1899" w:type="dxa"/>
            <w:shd w:val="clear" w:color="auto" w:fill="auto"/>
          </w:tcPr>
          <w:p w14:paraId="56D07D3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Бюджет  Хмельницької міської територіальної громади</w:t>
            </w:r>
          </w:p>
        </w:tc>
        <w:tc>
          <w:tcPr>
            <w:tcW w:w="1855" w:type="dxa"/>
            <w:shd w:val="clear" w:color="auto" w:fill="auto"/>
          </w:tcPr>
          <w:p w14:paraId="1760FAB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5 000,0</w:t>
            </w:r>
          </w:p>
        </w:tc>
        <w:tc>
          <w:tcPr>
            <w:tcW w:w="2071" w:type="dxa"/>
            <w:shd w:val="clear" w:color="auto" w:fill="auto"/>
          </w:tcPr>
          <w:p w14:paraId="7E7F978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Визначення стану здоров’я юнаків  та загального рівня показників захворюваності</w:t>
            </w:r>
          </w:p>
          <w:p w14:paraId="7FE5B7D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2ACB899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79CEE49A" w14:textId="77777777" w:rsidTr="00794274">
        <w:trPr>
          <w:trHeight w:val="20"/>
        </w:trPr>
        <w:tc>
          <w:tcPr>
            <w:tcW w:w="551" w:type="dxa"/>
            <w:vMerge w:val="restart"/>
            <w:tcBorders>
              <w:bottom w:val="single" w:sz="4" w:space="0" w:color="auto"/>
            </w:tcBorders>
            <w:shd w:val="clear" w:color="auto" w:fill="auto"/>
          </w:tcPr>
          <w:p w14:paraId="62F7881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4D2BE1F2"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5</w:t>
            </w:r>
          </w:p>
        </w:tc>
        <w:tc>
          <w:tcPr>
            <w:tcW w:w="2055" w:type="dxa"/>
            <w:vMerge w:val="restart"/>
            <w:shd w:val="clear" w:color="auto" w:fill="auto"/>
          </w:tcPr>
          <w:p w14:paraId="2787DEBA"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p w14:paraId="227848EF"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надання амбулаторно- поліклінічної допомоги населенню Хмельницької міської територіальної громади</w:t>
            </w:r>
          </w:p>
        </w:tc>
        <w:tc>
          <w:tcPr>
            <w:tcW w:w="3549" w:type="dxa"/>
            <w:tcBorders>
              <w:top w:val="single" w:sz="4" w:space="0" w:color="auto"/>
              <w:bottom w:val="nil"/>
            </w:tcBorders>
            <w:shd w:val="clear" w:color="auto" w:fill="auto"/>
          </w:tcPr>
          <w:p w14:paraId="7B92B79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297" w:type="dxa"/>
            <w:vMerge w:val="restart"/>
            <w:shd w:val="clear" w:color="auto" w:fill="auto"/>
          </w:tcPr>
          <w:p w14:paraId="469AE41E" w14:textId="77777777" w:rsidR="00DE7C9C" w:rsidRPr="00DE7C9C" w:rsidRDefault="00DE7C9C" w:rsidP="00DE7C9C">
            <w:pPr>
              <w:widowControl w:val="0"/>
              <w:autoSpaceDE w:val="0"/>
              <w:autoSpaceDN w:val="0"/>
              <w:adjustRightInd w:val="0"/>
              <w:spacing w:after="0" w:line="240" w:lineRule="auto"/>
              <w:jc w:val="center"/>
              <w:rPr>
                <w:rFonts w:ascii="Times New Roman CYR" w:eastAsia="Calibri" w:hAnsi="Times New Roman CYR" w:cs="Times New Roman CYR"/>
                <w:b/>
                <w:bCs/>
                <w:color w:val="000000"/>
                <w:szCs w:val="28"/>
                <w:lang w:val="uk-UA" w:eastAsia="uk-UA"/>
              </w:rPr>
            </w:pPr>
            <w:r w:rsidRPr="00DE7C9C">
              <w:rPr>
                <w:rFonts w:ascii="Times New Roman" w:eastAsia="Calibri" w:hAnsi="Times New Roman"/>
                <w:color w:val="000000"/>
                <w:lang w:val="uk-UA" w:eastAsia="uk-UA"/>
              </w:rPr>
              <w:t>2024-2026 рр.</w:t>
            </w:r>
          </w:p>
        </w:tc>
        <w:tc>
          <w:tcPr>
            <w:tcW w:w="1903" w:type="dxa"/>
            <w:vMerge w:val="restart"/>
            <w:shd w:val="clear" w:color="auto" w:fill="auto"/>
          </w:tcPr>
          <w:p w14:paraId="3F2E23E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«Хмельницький міський лікувально-діагностичний центр» ХМР</w:t>
            </w:r>
          </w:p>
        </w:tc>
        <w:tc>
          <w:tcPr>
            <w:tcW w:w="1899" w:type="dxa"/>
            <w:vMerge w:val="restart"/>
            <w:shd w:val="clear" w:color="auto" w:fill="auto"/>
          </w:tcPr>
          <w:p w14:paraId="6823EF9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Бюджет  Хмельницької міської територіальної громади</w:t>
            </w:r>
          </w:p>
        </w:tc>
        <w:tc>
          <w:tcPr>
            <w:tcW w:w="1855" w:type="dxa"/>
            <w:vMerge w:val="restart"/>
            <w:shd w:val="clear" w:color="auto" w:fill="auto"/>
          </w:tcPr>
          <w:p w14:paraId="45AB672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35 000,0</w:t>
            </w:r>
          </w:p>
          <w:p w14:paraId="5BA1CB5D" w14:textId="77777777" w:rsidR="00DE7C9C" w:rsidRPr="00DE7C9C" w:rsidRDefault="00DE7C9C" w:rsidP="00DE7C9C">
            <w:pPr>
              <w:widowControl w:val="0"/>
              <w:spacing w:after="0" w:line="240" w:lineRule="auto"/>
              <w:jc w:val="center"/>
              <w:rPr>
                <w:rFonts w:ascii="Times New Roman" w:eastAsia="Calibri" w:hAnsi="Times New Roman"/>
                <w:color w:val="FF0000"/>
                <w:lang w:val="uk-UA" w:eastAsia="uk-UA"/>
              </w:rPr>
            </w:pPr>
          </w:p>
        </w:tc>
        <w:tc>
          <w:tcPr>
            <w:tcW w:w="2071" w:type="dxa"/>
            <w:vMerge w:val="restart"/>
            <w:shd w:val="clear" w:color="auto" w:fill="auto"/>
          </w:tcPr>
          <w:p w14:paraId="69039A7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4A49550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7A4F647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Покращення рівня надання медичної допомоги.</w:t>
            </w:r>
          </w:p>
          <w:p w14:paraId="52CE76F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Покращення психічного, фізичного стану осіб, які потребують такого лікування.</w:t>
            </w:r>
          </w:p>
          <w:p w14:paraId="55B7734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Оновлення матеріально-технічної бази </w:t>
            </w:r>
            <w:proofErr w:type="spellStart"/>
            <w:r w:rsidRPr="00DE7C9C">
              <w:rPr>
                <w:rFonts w:ascii="Times New Roman" w:eastAsia="Calibri" w:hAnsi="Times New Roman"/>
                <w:color w:val="000000"/>
                <w:lang w:val="uk-UA" w:eastAsia="uk-UA"/>
              </w:rPr>
              <w:t>поліклінік</w:t>
            </w:r>
            <w:proofErr w:type="spellEnd"/>
            <w:r w:rsidRPr="00DE7C9C">
              <w:rPr>
                <w:rFonts w:ascii="Times New Roman" w:eastAsia="Calibri" w:hAnsi="Times New Roman"/>
                <w:color w:val="000000"/>
                <w:lang w:val="uk-UA" w:eastAsia="uk-UA"/>
              </w:rPr>
              <w:t xml:space="preserve"> громади</w:t>
            </w:r>
          </w:p>
        </w:tc>
      </w:tr>
      <w:tr w:rsidR="00DE7C9C" w:rsidRPr="00DE7C9C" w14:paraId="312B6932" w14:textId="77777777" w:rsidTr="00794274">
        <w:trPr>
          <w:trHeight w:val="20"/>
        </w:trPr>
        <w:tc>
          <w:tcPr>
            <w:tcW w:w="551" w:type="dxa"/>
            <w:vMerge/>
            <w:tcBorders>
              <w:bottom w:val="single" w:sz="4" w:space="0" w:color="auto"/>
            </w:tcBorders>
            <w:shd w:val="clear" w:color="auto" w:fill="auto"/>
          </w:tcPr>
          <w:p w14:paraId="1124D86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4D8F26B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tcBorders>
              <w:top w:val="nil"/>
            </w:tcBorders>
            <w:shd w:val="clear" w:color="auto" w:fill="auto"/>
          </w:tcPr>
          <w:p w14:paraId="07CCE38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роботи центру психічної реабілітації.</w:t>
            </w:r>
          </w:p>
          <w:p w14:paraId="5A4213A7"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i/>
                <w:color w:val="000000"/>
                <w:lang w:val="uk-UA" w:eastAsia="uk-UA"/>
              </w:rPr>
              <w:t>Видатки на обов’язкові виплати працівникам центру відповідно до встановлених чинним законодавством умов оплати праці, придбання інвентаря та інше</w:t>
            </w:r>
          </w:p>
        </w:tc>
        <w:tc>
          <w:tcPr>
            <w:tcW w:w="1297" w:type="dxa"/>
            <w:vMerge/>
            <w:shd w:val="clear" w:color="auto" w:fill="auto"/>
          </w:tcPr>
          <w:p w14:paraId="33F8C470"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6994BD3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0A2B366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36D3D8D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831FFB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51F7AF5B" w14:textId="77777777" w:rsidTr="00794274">
        <w:trPr>
          <w:trHeight w:val="20"/>
        </w:trPr>
        <w:tc>
          <w:tcPr>
            <w:tcW w:w="551" w:type="dxa"/>
            <w:vMerge/>
            <w:tcBorders>
              <w:bottom w:val="single" w:sz="4" w:space="0" w:color="auto"/>
            </w:tcBorders>
            <w:shd w:val="clear" w:color="auto" w:fill="auto"/>
          </w:tcPr>
          <w:p w14:paraId="696F5DA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7069D71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276D895D"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Відшкодування вартості лікарських засобів для амбулаторної хіміотерапії хворих на </w:t>
            </w:r>
            <w:proofErr w:type="spellStart"/>
            <w:r w:rsidRPr="00DE7C9C">
              <w:rPr>
                <w:rFonts w:ascii="Times New Roman" w:eastAsia="Calibri" w:hAnsi="Times New Roman"/>
                <w:color w:val="000000"/>
                <w:lang w:val="uk-UA" w:eastAsia="uk-UA"/>
              </w:rPr>
              <w:t>гормонозалежний</w:t>
            </w:r>
            <w:proofErr w:type="spellEnd"/>
            <w:r w:rsidRPr="00DE7C9C">
              <w:rPr>
                <w:rFonts w:ascii="Times New Roman" w:eastAsia="Calibri" w:hAnsi="Times New Roman"/>
                <w:color w:val="000000"/>
                <w:lang w:val="uk-UA" w:eastAsia="uk-UA"/>
              </w:rPr>
              <w:t xml:space="preserve"> рак.</w:t>
            </w:r>
          </w:p>
        </w:tc>
        <w:tc>
          <w:tcPr>
            <w:tcW w:w="1297" w:type="dxa"/>
            <w:vMerge/>
            <w:shd w:val="clear" w:color="auto" w:fill="auto"/>
          </w:tcPr>
          <w:p w14:paraId="303B7FF1"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75A7FB2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485A95E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56369D0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08341AE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4FA62D94" w14:textId="77777777" w:rsidTr="00794274">
        <w:trPr>
          <w:trHeight w:val="20"/>
        </w:trPr>
        <w:tc>
          <w:tcPr>
            <w:tcW w:w="551" w:type="dxa"/>
            <w:vMerge/>
            <w:tcBorders>
              <w:bottom w:val="single" w:sz="4" w:space="0" w:color="auto"/>
            </w:tcBorders>
            <w:shd w:val="clear" w:color="auto" w:fill="auto"/>
          </w:tcPr>
          <w:p w14:paraId="260F27C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2E76B2F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1ABCC995"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Проведення обов’язкових профілактичних медичних оглядів декретованих груп населення (працівників бюджетних установ)</w:t>
            </w:r>
          </w:p>
        </w:tc>
        <w:tc>
          <w:tcPr>
            <w:tcW w:w="1297" w:type="dxa"/>
            <w:vMerge/>
            <w:shd w:val="clear" w:color="auto" w:fill="auto"/>
          </w:tcPr>
          <w:p w14:paraId="578E2BC6"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0432322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14BBF41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098FE6F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09CEFB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6129346C" w14:textId="77777777" w:rsidTr="00794274">
        <w:trPr>
          <w:trHeight w:val="20"/>
        </w:trPr>
        <w:tc>
          <w:tcPr>
            <w:tcW w:w="551" w:type="dxa"/>
            <w:vMerge/>
            <w:tcBorders>
              <w:bottom w:val="single" w:sz="4" w:space="0" w:color="auto"/>
            </w:tcBorders>
            <w:shd w:val="clear" w:color="auto" w:fill="auto"/>
          </w:tcPr>
          <w:p w14:paraId="352F73C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7879CAD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7368B994"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Оплата комунальних послуг та енергоносіїв</w:t>
            </w:r>
          </w:p>
        </w:tc>
        <w:tc>
          <w:tcPr>
            <w:tcW w:w="1297" w:type="dxa"/>
            <w:vMerge/>
            <w:shd w:val="clear" w:color="auto" w:fill="auto"/>
          </w:tcPr>
          <w:p w14:paraId="13A46A9D"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259AC8A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3E106A5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16CB490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0FBD030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6757297F" w14:textId="77777777" w:rsidTr="00794274">
        <w:trPr>
          <w:trHeight w:val="20"/>
        </w:trPr>
        <w:tc>
          <w:tcPr>
            <w:tcW w:w="551" w:type="dxa"/>
            <w:vMerge/>
            <w:tcBorders>
              <w:bottom w:val="single" w:sz="4" w:space="0" w:color="auto"/>
            </w:tcBorders>
            <w:shd w:val="clear" w:color="auto" w:fill="auto"/>
          </w:tcPr>
          <w:p w14:paraId="04CD052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484A7A0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6C397EB1"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Поточні видатки на утримання  та ремонт приміщення, обладнання та комунікацій</w:t>
            </w:r>
          </w:p>
          <w:p w14:paraId="74BE460E"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lastRenderedPageBreak/>
              <w:t xml:space="preserve">Оновлення матеріально-технічної бази: </w:t>
            </w:r>
          </w:p>
          <w:p w14:paraId="42928DBB"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 придбання </w:t>
            </w:r>
            <w:proofErr w:type="spellStart"/>
            <w:r w:rsidRPr="00DE7C9C">
              <w:rPr>
                <w:rFonts w:ascii="Times New Roman" w:eastAsia="Calibri" w:hAnsi="Times New Roman"/>
                <w:color w:val="000000"/>
                <w:lang w:val="uk-UA" w:eastAsia="uk-UA"/>
              </w:rPr>
              <w:t>дороговартісного</w:t>
            </w:r>
            <w:proofErr w:type="spellEnd"/>
            <w:r w:rsidRPr="00DE7C9C">
              <w:rPr>
                <w:rFonts w:ascii="Times New Roman" w:eastAsia="Calibri" w:hAnsi="Times New Roman"/>
                <w:color w:val="000000"/>
                <w:lang w:val="uk-UA" w:eastAsia="uk-UA"/>
              </w:rPr>
              <w:t xml:space="preserve"> обладнання і предметів довгострокового користування; -</w:t>
            </w:r>
            <w:r w:rsidRPr="00DE7C9C">
              <w:rPr>
                <w:rFonts w:eastAsia="Calibri"/>
                <w:color w:val="000000"/>
                <w:lang w:val="uk-UA" w:eastAsia="uk-UA"/>
              </w:rPr>
              <w:t xml:space="preserve"> </w:t>
            </w:r>
            <w:r w:rsidRPr="00DE7C9C">
              <w:rPr>
                <w:rFonts w:ascii="Times New Roman" w:eastAsia="Calibri" w:hAnsi="Times New Roman"/>
                <w:color w:val="000000"/>
                <w:lang w:val="uk-UA" w:eastAsia="uk-UA"/>
              </w:rPr>
              <w:t>проведення капітальних ремонтів, реконструкції та реставрації об’єктів, капітальне будівництво тощо</w:t>
            </w:r>
          </w:p>
          <w:p w14:paraId="0B542883"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p w14:paraId="36A2DA72"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297" w:type="dxa"/>
            <w:vMerge/>
            <w:shd w:val="clear" w:color="auto" w:fill="auto"/>
          </w:tcPr>
          <w:p w14:paraId="20A30B60"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29F8320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31A4DDD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1CDF2EA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390DF40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4A33B931" w14:textId="77777777" w:rsidTr="00794274">
        <w:trPr>
          <w:trHeight w:val="20"/>
        </w:trPr>
        <w:tc>
          <w:tcPr>
            <w:tcW w:w="15180" w:type="dxa"/>
            <w:gridSpan w:val="8"/>
            <w:shd w:val="clear" w:color="auto" w:fill="auto"/>
          </w:tcPr>
          <w:p w14:paraId="15DFEA7F" w14:textId="77777777" w:rsidR="00DE7C9C" w:rsidRPr="00DE7C9C" w:rsidRDefault="00DE7C9C" w:rsidP="00DE7C9C">
            <w:pPr>
              <w:widowControl w:val="0"/>
              <w:autoSpaceDE w:val="0"/>
              <w:autoSpaceDN w:val="0"/>
              <w:adjustRightInd w:val="0"/>
              <w:spacing w:after="0" w:line="240" w:lineRule="auto"/>
              <w:jc w:val="center"/>
              <w:rPr>
                <w:rFonts w:ascii="Times New Roman CYR" w:eastAsia="Calibri" w:hAnsi="Times New Roman CYR" w:cs="Times New Roman CYR"/>
                <w:b/>
                <w:bCs/>
                <w:color w:val="000000"/>
                <w:szCs w:val="28"/>
                <w:lang w:val="uk-UA" w:eastAsia="uk-UA"/>
              </w:rPr>
            </w:pPr>
            <w:r w:rsidRPr="00DE7C9C">
              <w:rPr>
                <w:rFonts w:ascii="Times New Roman" w:eastAsia="Calibri" w:hAnsi="Times New Roman"/>
                <w:b/>
                <w:color w:val="000000"/>
                <w:lang w:val="uk-UA" w:eastAsia="uk-UA"/>
              </w:rPr>
              <w:t>IV. Стоматологічна допомога населенню</w:t>
            </w:r>
          </w:p>
        </w:tc>
      </w:tr>
      <w:tr w:rsidR="00DE7C9C" w:rsidRPr="00DE7C9C" w14:paraId="40E98731" w14:textId="77777777" w:rsidTr="00794274">
        <w:trPr>
          <w:trHeight w:val="20"/>
        </w:trPr>
        <w:tc>
          <w:tcPr>
            <w:tcW w:w="551" w:type="dxa"/>
            <w:vMerge w:val="restart"/>
            <w:shd w:val="clear" w:color="auto" w:fill="auto"/>
          </w:tcPr>
          <w:p w14:paraId="3D54695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6</w:t>
            </w:r>
          </w:p>
        </w:tc>
        <w:tc>
          <w:tcPr>
            <w:tcW w:w="2055" w:type="dxa"/>
            <w:vMerge w:val="restart"/>
            <w:shd w:val="clear" w:color="auto" w:fill="auto"/>
          </w:tcPr>
          <w:p w14:paraId="6A59EE98"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надання стоматологічної допомоги дорослому населенню Хмельницької міської територіальної громади.</w:t>
            </w:r>
          </w:p>
          <w:p w14:paraId="17231BB5"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p w14:paraId="38EAA41B"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Проведення зубопротезування пільгових категорій населення Хмельницької міської територіальної громади</w:t>
            </w:r>
          </w:p>
        </w:tc>
        <w:tc>
          <w:tcPr>
            <w:tcW w:w="3549" w:type="dxa"/>
            <w:shd w:val="clear" w:color="auto" w:fill="auto"/>
          </w:tcPr>
          <w:p w14:paraId="1CA65FE0" w14:textId="77777777" w:rsidR="00DE7C9C" w:rsidRPr="00DE7C9C" w:rsidRDefault="00DE7C9C" w:rsidP="00DE7C9C">
            <w:pPr>
              <w:widowControl w:val="0"/>
              <w:spacing w:after="0" w:line="240" w:lineRule="auto"/>
              <w:rPr>
                <w:rFonts w:ascii="Times New Roman CYR" w:eastAsia="Calibri" w:hAnsi="Times New Roman CYR" w:cs="Times New Roman CYR"/>
                <w:b/>
                <w:bCs/>
                <w:color w:val="000000"/>
                <w:szCs w:val="28"/>
                <w:lang w:val="uk-UA" w:eastAsia="uk-UA"/>
              </w:rPr>
            </w:pPr>
            <w:r w:rsidRPr="00DE7C9C">
              <w:rPr>
                <w:rFonts w:ascii="Times New Roman" w:eastAsia="Calibri" w:hAnsi="Times New Roman"/>
                <w:color w:val="000000"/>
                <w:lang w:val="uk-UA" w:eastAsia="uk-UA"/>
              </w:rPr>
              <w:t>Забезпечення пільгових категорій населення, які відповідно до чинного законодавства мають право на пільги: пільговим  лікуванням перед зубопротезуванням та пільговим зубопротезуванням</w:t>
            </w:r>
          </w:p>
        </w:tc>
        <w:tc>
          <w:tcPr>
            <w:tcW w:w="1297" w:type="dxa"/>
            <w:vMerge w:val="restart"/>
            <w:shd w:val="clear" w:color="auto" w:fill="auto"/>
          </w:tcPr>
          <w:p w14:paraId="35B8D377" w14:textId="77777777" w:rsidR="00DE7C9C" w:rsidRPr="00DE7C9C" w:rsidRDefault="00DE7C9C" w:rsidP="00DE7C9C">
            <w:pPr>
              <w:widowControl w:val="0"/>
              <w:autoSpaceDE w:val="0"/>
              <w:autoSpaceDN w:val="0"/>
              <w:adjustRightInd w:val="0"/>
              <w:spacing w:after="0" w:line="240" w:lineRule="auto"/>
              <w:jc w:val="center"/>
              <w:rPr>
                <w:rFonts w:ascii="Times New Roman CYR" w:eastAsia="Calibri" w:hAnsi="Times New Roman CYR" w:cs="Times New Roman CYR"/>
                <w:b/>
                <w:bCs/>
                <w:color w:val="000000"/>
                <w:szCs w:val="28"/>
                <w:lang w:val="uk-UA" w:eastAsia="uk-UA"/>
              </w:rPr>
            </w:pPr>
            <w:r w:rsidRPr="00DE7C9C">
              <w:rPr>
                <w:rFonts w:ascii="Times New Roman" w:eastAsia="Calibri" w:hAnsi="Times New Roman"/>
                <w:color w:val="000000"/>
                <w:lang w:val="uk-UA" w:eastAsia="uk-UA"/>
              </w:rPr>
              <w:t>2024-2026 рр.</w:t>
            </w:r>
          </w:p>
        </w:tc>
        <w:tc>
          <w:tcPr>
            <w:tcW w:w="1903" w:type="dxa"/>
            <w:vMerge w:val="restart"/>
            <w:shd w:val="clear" w:color="auto" w:fill="auto"/>
          </w:tcPr>
          <w:p w14:paraId="0E9553D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КП «Хмельницький міський лікувально-діагностичний центр» ХМР</w:t>
            </w:r>
          </w:p>
        </w:tc>
        <w:tc>
          <w:tcPr>
            <w:tcW w:w="1899" w:type="dxa"/>
            <w:vMerge w:val="restart"/>
            <w:shd w:val="clear" w:color="auto" w:fill="auto"/>
          </w:tcPr>
          <w:p w14:paraId="11BD8618" w14:textId="77777777" w:rsidR="00DE7C9C" w:rsidRPr="00DE7C9C" w:rsidRDefault="00DE7C9C" w:rsidP="00DE7C9C">
            <w:pPr>
              <w:widowControl w:val="0"/>
              <w:autoSpaceDE w:val="0"/>
              <w:autoSpaceDN w:val="0"/>
              <w:adjustRightInd w:val="0"/>
              <w:spacing w:after="0" w:line="240" w:lineRule="auto"/>
              <w:jc w:val="center"/>
              <w:rPr>
                <w:rFonts w:ascii="Times New Roman CYR" w:eastAsia="Calibri" w:hAnsi="Times New Roman CYR" w:cs="Times New Roman CYR"/>
                <w:b/>
                <w:bCs/>
                <w:color w:val="000000"/>
                <w:szCs w:val="28"/>
                <w:lang w:val="uk-UA" w:eastAsia="uk-UA"/>
              </w:rPr>
            </w:pPr>
            <w:r w:rsidRPr="00DE7C9C">
              <w:rPr>
                <w:rFonts w:ascii="Times New Roman" w:eastAsia="Calibri" w:hAnsi="Times New Roman"/>
                <w:color w:val="000000"/>
                <w:lang w:val="uk-UA" w:eastAsia="uk-UA"/>
              </w:rPr>
              <w:t>Бюджет  Хмельницької міської територіальної громади</w:t>
            </w:r>
          </w:p>
        </w:tc>
        <w:tc>
          <w:tcPr>
            <w:tcW w:w="1855" w:type="dxa"/>
            <w:vMerge w:val="restart"/>
            <w:shd w:val="clear" w:color="auto" w:fill="auto"/>
          </w:tcPr>
          <w:p w14:paraId="2ECE024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15 000,0</w:t>
            </w:r>
          </w:p>
          <w:p w14:paraId="303A93D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val="restart"/>
            <w:shd w:val="clear" w:color="auto" w:fill="auto"/>
          </w:tcPr>
          <w:p w14:paraId="5247945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 Покращення надання рівня медичної допомоги. </w:t>
            </w:r>
          </w:p>
          <w:p w14:paraId="1F12047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1428B5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Задоволення потреб пільгової категорії громадян в зубопротезуванні.</w:t>
            </w:r>
          </w:p>
        </w:tc>
      </w:tr>
      <w:tr w:rsidR="00DE7C9C" w:rsidRPr="00DA1009" w14:paraId="207FBAB6" w14:textId="77777777" w:rsidTr="00794274">
        <w:trPr>
          <w:trHeight w:val="20"/>
        </w:trPr>
        <w:tc>
          <w:tcPr>
            <w:tcW w:w="551" w:type="dxa"/>
            <w:vMerge/>
            <w:shd w:val="clear" w:color="auto" w:fill="auto"/>
          </w:tcPr>
          <w:p w14:paraId="59F427C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06A81535"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3549" w:type="dxa"/>
            <w:shd w:val="clear" w:color="auto" w:fill="auto"/>
          </w:tcPr>
          <w:p w14:paraId="79424008"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сімей загиблих (померлих), полонених і зниклих безвісти пільговим  лікуванням перед зубопротезуванням та пільговим зубопротезуванням з використанням сучасних матеріалів ( за винятком дорогоцінних  металів)</w:t>
            </w:r>
          </w:p>
        </w:tc>
        <w:tc>
          <w:tcPr>
            <w:tcW w:w="1297" w:type="dxa"/>
            <w:vMerge/>
            <w:shd w:val="clear" w:color="auto" w:fill="auto"/>
          </w:tcPr>
          <w:p w14:paraId="7D9F726E"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68F5EC2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3D71A0A9"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4B2D3CF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2189048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A1009" w14:paraId="5BB58BCF" w14:textId="77777777" w:rsidTr="00794274">
        <w:trPr>
          <w:trHeight w:val="20"/>
        </w:trPr>
        <w:tc>
          <w:tcPr>
            <w:tcW w:w="551" w:type="dxa"/>
            <w:vMerge/>
            <w:shd w:val="clear" w:color="auto" w:fill="auto"/>
          </w:tcPr>
          <w:p w14:paraId="5F2AA1C5"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018CF19D"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3549" w:type="dxa"/>
            <w:shd w:val="clear" w:color="auto" w:fill="auto"/>
          </w:tcPr>
          <w:p w14:paraId="171DCEDB"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 xml:space="preserve">Забезпечення надання стоматологічної допомоги та </w:t>
            </w:r>
            <w:r w:rsidRPr="00DE7C9C">
              <w:rPr>
                <w:rFonts w:ascii="Times New Roman" w:eastAsia="Calibri" w:hAnsi="Times New Roman"/>
                <w:color w:val="000000"/>
                <w:lang w:val="uk-UA" w:eastAsia="uk-UA"/>
              </w:rPr>
              <w:lastRenderedPageBreak/>
              <w:t>зубопротезування ( за винятком дорогоцінних металів) жителям громади, яким присвоєно звання «Почесний громадянин міста Хмельницького» та «Почесний громадянин Хмельницької міської територіальної громади»</w:t>
            </w:r>
          </w:p>
          <w:p w14:paraId="6D957196"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297" w:type="dxa"/>
            <w:vMerge/>
            <w:shd w:val="clear" w:color="auto" w:fill="auto"/>
          </w:tcPr>
          <w:p w14:paraId="19337E85"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6789694A"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1D9925D5" w14:textId="77777777" w:rsidR="00DE7C9C" w:rsidRPr="00DE7C9C" w:rsidRDefault="00DE7C9C" w:rsidP="00DE7C9C">
            <w:pPr>
              <w:widowControl w:val="0"/>
              <w:autoSpaceDE w:val="0"/>
              <w:autoSpaceDN w:val="0"/>
              <w:adjustRightInd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174D3014"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073A1EA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3AA91E29" w14:textId="77777777" w:rsidTr="00794274">
        <w:trPr>
          <w:trHeight w:val="20"/>
        </w:trPr>
        <w:tc>
          <w:tcPr>
            <w:tcW w:w="15180" w:type="dxa"/>
            <w:gridSpan w:val="8"/>
            <w:shd w:val="clear" w:color="auto" w:fill="auto"/>
          </w:tcPr>
          <w:p w14:paraId="5EC15A1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b/>
                <w:color w:val="000000"/>
                <w:lang w:val="uk-UA" w:eastAsia="uk-UA"/>
              </w:rPr>
              <w:t>V. Інші заходи у сфері охорони здоров’я</w:t>
            </w:r>
          </w:p>
        </w:tc>
      </w:tr>
      <w:tr w:rsidR="00DE7C9C" w:rsidRPr="00DE7C9C" w14:paraId="5EA5CA65" w14:textId="77777777" w:rsidTr="00794274">
        <w:trPr>
          <w:trHeight w:val="20"/>
        </w:trPr>
        <w:tc>
          <w:tcPr>
            <w:tcW w:w="551" w:type="dxa"/>
            <w:vMerge w:val="restart"/>
            <w:shd w:val="clear" w:color="auto" w:fill="auto"/>
          </w:tcPr>
          <w:p w14:paraId="04F6D886"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7</w:t>
            </w:r>
          </w:p>
        </w:tc>
        <w:tc>
          <w:tcPr>
            <w:tcW w:w="2055" w:type="dxa"/>
            <w:vMerge w:val="restart"/>
            <w:shd w:val="clear" w:color="auto" w:fill="auto"/>
          </w:tcPr>
          <w:p w14:paraId="0CDD470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Забезпечення проведення інших заходів у сфері охорони здоров’я Хмельницької міської територіальної громади</w:t>
            </w:r>
          </w:p>
        </w:tc>
        <w:tc>
          <w:tcPr>
            <w:tcW w:w="3549" w:type="dxa"/>
            <w:shd w:val="clear" w:color="auto" w:fill="auto"/>
          </w:tcPr>
          <w:p w14:paraId="1FFB844F"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Відшкодування вартості обстеження мешканців Хмельницької міської територіальної громади методом магнітно-резонансної томографії</w:t>
            </w:r>
          </w:p>
        </w:tc>
        <w:tc>
          <w:tcPr>
            <w:tcW w:w="1297" w:type="dxa"/>
            <w:vMerge w:val="restart"/>
            <w:shd w:val="clear" w:color="auto" w:fill="auto"/>
          </w:tcPr>
          <w:p w14:paraId="0F0F823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2024-2026 рр.</w:t>
            </w:r>
          </w:p>
        </w:tc>
        <w:tc>
          <w:tcPr>
            <w:tcW w:w="1903" w:type="dxa"/>
            <w:vMerge w:val="restart"/>
            <w:shd w:val="clear" w:color="auto" w:fill="auto"/>
          </w:tcPr>
          <w:p w14:paraId="61038F09"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Управління охорони здоров’я ХМР</w:t>
            </w:r>
          </w:p>
        </w:tc>
        <w:tc>
          <w:tcPr>
            <w:tcW w:w="1899" w:type="dxa"/>
            <w:vMerge w:val="restart"/>
            <w:shd w:val="clear" w:color="auto" w:fill="auto"/>
          </w:tcPr>
          <w:p w14:paraId="60932D4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Бюджет  Хмельницької міської територіальної громади</w:t>
            </w:r>
          </w:p>
        </w:tc>
        <w:tc>
          <w:tcPr>
            <w:tcW w:w="1855" w:type="dxa"/>
            <w:vMerge w:val="restart"/>
            <w:shd w:val="clear" w:color="auto" w:fill="auto"/>
          </w:tcPr>
          <w:p w14:paraId="093DC56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8 000,0</w:t>
            </w:r>
          </w:p>
        </w:tc>
        <w:tc>
          <w:tcPr>
            <w:tcW w:w="2071" w:type="dxa"/>
            <w:vMerge w:val="restart"/>
            <w:shd w:val="clear" w:color="auto" w:fill="auto"/>
          </w:tcPr>
          <w:p w14:paraId="21CBDA5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Покращення показників ефективності лікування та зниження загальної летальності.</w:t>
            </w:r>
          </w:p>
          <w:p w14:paraId="2484ED9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1A9C72FC"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Зниження рівня захворюваності дитячого населення</w:t>
            </w:r>
          </w:p>
          <w:p w14:paraId="7EF3E3F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p w14:paraId="6D7C8FCE"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Зниження відсотка ускладнень від цукрового діабету</w:t>
            </w:r>
          </w:p>
        </w:tc>
      </w:tr>
      <w:tr w:rsidR="00DE7C9C" w:rsidRPr="00DA1009" w14:paraId="756F347D" w14:textId="77777777" w:rsidTr="00794274">
        <w:trPr>
          <w:trHeight w:val="20"/>
        </w:trPr>
        <w:tc>
          <w:tcPr>
            <w:tcW w:w="551" w:type="dxa"/>
            <w:vMerge/>
            <w:shd w:val="clear" w:color="auto" w:fill="auto"/>
          </w:tcPr>
          <w:p w14:paraId="1952689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098287C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6F9E9B00" w14:textId="77777777" w:rsidR="00DE7C9C" w:rsidRPr="00DE7C9C" w:rsidRDefault="00DE7C9C" w:rsidP="00DE7C9C">
            <w:pPr>
              <w:widowControl w:val="0"/>
              <w:pBdr>
                <w:bottom w:val="single" w:sz="4" w:space="1" w:color="auto"/>
              </w:pBdr>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Відшкодування коштів для забезпечення дітей з малозабезпечених сімей віком до 2-х років дитячим харчуванням</w:t>
            </w:r>
          </w:p>
          <w:p w14:paraId="32AD4F6E"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Відшкодування вартості препарату «</w:t>
            </w:r>
            <w:proofErr w:type="spellStart"/>
            <w:r w:rsidRPr="00DE7C9C">
              <w:rPr>
                <w:rFonts w:ascii="Times New Roman" w:eastAsia="Calibri" w:hAnsi="Times New Roman"/>
                <w:color w:val="000000"/>
                <w:lang w:val="uk-UA" w:eastAsia="uk-UA"/>
              </w:rPr>
              <w:t>Глюкагон</w:t>
            </w:r>
            <w:proofErr w:type="spellEnd"/>
            <w:r w:rsidRPr="00DE7C9C">
              <w:rPr>
                <w:rFonts w:ascii="Times New Roman" w:eastAsia="Calibri" w:hAnsi="Times New Roman"/>
                <w:color w:val="000000"/>
                <w:lang w:val="uk-UA" w:eastAsia="uk-UA"/>
              </w:rPr>
              <w:t>», медичних виробів та інших витратних матеріалів дітям громади та внутрішньо переміщеним та/або евакуйованим особам (дітям), у зв’язку з введенням воєнного стану, що зареєстровані на території громади хворих на цукровий діабет за заявами батьків.</w:t>
            </w:r>
          </w:p>
        </w:tc>
        <w:tc>
          <w:tcPr>
            <w:tcW w:w="1297" w:type="dxa"/>
            <w:vMerge/>
            <w:shd w:val="clear" w:color="auto" w:fill="auto"/>
          </w:tcPr>
          <w:p w14:paraId="3DCCEF5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7A061E1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57BE2C01"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35AB0ABD"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7DC7CF78"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19A29524" w14:textId="77777777" w:rsidTr="00794274">
        <w:trPr>
          <w:trHeight w:val="20"/>
        </w:trPr>
        <w:tc>
          <w:tcPr>
            <w:tcW w:w="551" w:type="dxa"/>
            <w:vMerge/>
            <w:shd w:val="clear" w:color="auto" w:fill="auto"/>
          </w:tcPr>
          <w:p w14:paraId="463D9007"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55" w:type="dxa"/>
            <w:vMerge/>
            <w:shd w:val="clear" w:color="auto" w:fill="auto"/>
          </w:tcPr>
          <w:p w14:paraId="42CB36A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3549" w:type="dxa"/>
            <w:shd w:val="clear" w:color="auto" w:fill="auto"/>
          </w:tcPr>
          <w:p w14:paraId="08FD9EC3"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r w:rsidRPr="00DE7C9C">
              <w:rPr>
                <w:rFonts w:ascii="Times New Roman" w:eastAsia="Calibri" w:hAnsi="Times New Roman"/>
                <w:color w:val="000000"/>
                <w:lang w:val="uk-UA" w:eastAsia="uk-UA"/>
              </w:rPr>
              <w:t>Виплата персональних премій міського голови кращим працівникам галузі охорони здоров’я Хмельницької міської територіальної громади</w:t>
            </w:r>
          </w:p>
        </w:tc>
        <w:tc>
          <w:tcPr>
            <w:tcW w:w="1297" w:type="dxa"/>
            <w:vMerge/>
            <w:shd w:val="clear" w:color="auto" w:fill="auto"/>
          </w:tcPr>
          <w:p w14:paraId="04C0416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903" w:type="dxa"/>
            <w:vMerge/>
            <w:shd w:val="clear" w:color="auto" w:fill="auto"/>
          </w:tcPr>
          <w:p w14:paraId="5E991C53"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99" w:type="dxa"/>
            <w:vMerge/>
            <w:shd w:val="clear" w:color="auto" w:fill="auto"/>
          </w:tcPr>
          <w:p w14:paraId="32E0802F"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1855" w:type="dxa"/>
            <w:vMerge/>
            <w:shd w:val="clear" w:color="auto" w:fill="auto"/>
          </w:tcPr>
          <w:p w14:paraId="69A2515B"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c>
          <w:tcPr>
            <w:tcW w:w="2071" w:type="dxa"/>
            <w:vMerge/>
            <w:shd w:val="clear" w:color="auto" w:fill="auto"/>
          </w:tcPr>
          <w:p w14:paraId="1317F870" w14:textId="77777777" w:rsidR="00DE7C9C" w:rsidRPr="00DE7C9C" w:rsidRDefault="00DE7C9C" w:rsidP="00DE7C9C">
            <w:pPr>
              <w:widowControl w:val="0"/>
              <w:spacing w:after="0" w:line="240" w:lineRule="auto"/>
              <w:jc w:val="center"/>
              <w:rPr>
                <w:rFonts w:ascii="Times New Roman" w:eastAsia="Calibri" w:hAnsi="Times New Roman"/>
                <w:color w:val="000000"/>
                <w:lang w:val="uk-UA" w:eastAsia="uk-UA"/>
              </w:rPr>
            </w:pPr>
          </w:p>
        </w:tc>
      </w:tr>
      <w:tr w:rsidR="00DE7C9C" w:rsidRPr="00DE7C9C" w14:paraId="2C574246" w14:textId="77777777" w:rsidTr="00794274">
        <w:trPr>
          <w:trHeight w:val="20"/>
        </w:trPr>
        <w:tc>
          <w:tcPr>
            <w:tcW w:w="551" w:type="dxa"/>
            <w:shd w:val="clear" w:color="auto" w:fill="auto"/>
            <w:vAlign w:val="bottom"/>
          </w:tcPr>
          <w:p w14:paraId="0D403F40"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2055" w:type="dxa"/>
            <w:shd w:val="clear" w:color="auto" w:fill="auto"/>
            <w:vAlign w:val="center"/>
          </w:tcPr>
          <w:p w14:paraId="74C7446D" w14:textId="77777777" w:rsidR="00DE7C9C" w:rsidRPr="00DE7C9C" w:rsidRDefault="00DE7C9C" w:rsidP="00DE7C9C">
            <w:pPr>
              <w:widowControl w:val="0"/>
              <w:spacing w:after="0" w:line="240" w:lineRule="auto"/>
              <w:rPr>
                <w:rFonts w:ascii="Times New Roman" w:eastAsia="Calibri" w:hAnsi="Times New Roman"/>
                <w:b/>
                <w:color w:val="000000"/>
                <w:lang w:val="uk-UA" w:eastAsia="uk-UA"/>
              </w:rPr>
            </w:pPr>
            <w:r w:rsidRPr="00DE7C9C">
              <w:rPr>
                <w:rFonts w:ascii="Times New Roman" w:eastAsia="Calibri" w:hAnsi="Times New Roman"/>
                <w:b/>
                <w:color w:val="000000"/>
                <w:lang w:val="uk-UA" w:eastAsia="uk-UA"/>
              </w:rPr>
              <w:t>Разом</w:t>
            </w:r>
          </w:p>
        </w:tc>
        <w:tc>
          <w:tcPr>
            <w:tcW w:w="3549" w:type="dxa"/>
            <w:shd w:val="clear" w:color="auto" w:fill="auto"/>
            <w:vAlign w:val="center"/>
          </w:tcPr>
          <w:p w14:paraId="1B99030F"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297" w:type="dxa"/>
            <w:shd w:val="clear" w:color="auto" w:fill="auto"/>
            <w:vAlign w:val="center"/>
          </w:tcPr>
          <w:p w14:paraId="58171AD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903" w:type="dxa"/>
            <w:shd w:val="clear" w:color="auto" w:fill="auto"/>
            <w:vAlign w:val="center"/>
          </w:tcPr>
          <w:p w14:paraId="096E3D8C"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899" w:type="dxa"/>
            <w:shd w:val="clear" w:color="auto" w:fill="auto"/>
            <w:vAlign w:val="center"/>
          </w:tcPr>
          <w:p w14:paraId="653BCC3E"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c>
          <w:tcPr>
            <w:tcW w:w="1855" w:type="dxa"/>
            <w:shd w:val="clear" w:color="auto" w:fill="auto"/>
            <w:vAlign w:val="center"/>
          </w:tcPr>
          <w:p w14:paraId="4217630E" w14:textId="77777777" w:rsidR="00DE7C9C" w:rsidRPr="00DE7C9C" w:rsidRDefault="00DE7C9C" w:rsidP="00DE7C9C">
            <w:pPr>
              <w:widowControl w:val="0"/>
              <w:spacing w:after="0" w:line="240" w:lineRule="auto"/>
              <w:jc w:val="center"/>
              <w:rPr>
                <w:rFonts w:ascii="Times New Roman" w:eastAsia="Calibri" w:hAnsi="Times New Roman"/>
                <w:b/>
                <w:color w:val="FF0000"/>
                <w:lang w:val="uk-UA" w:eastAsia="uk-UA"/>
              </w:rPr>
            </w:pPr>
            <w:r w:rsidRPr="00DE7C9C">
              <w:rPr>
                <w:rFonts w:ascii="Times New Roman" w:eastAsia="Calibri" w:hAnsi="Times New Roman"/>
                <w:b/>
                <w:color w:val="000000"/>
                <w:lang w:val="uk-UA" w:eastAsia="uk-UA"/>
              </w:rPr>
              <w:t>277 000,0</w:t>
            </w:r>
          </w:p>
        </w:tc>
        <w:tc>
          <w:tcPr>
            <w:tcW w:w="2071" w:type="dxa"/>
            <w:shd w:val="clear" w:color="auto" w:fill="auto"/>
            <w:vAlign w:val="bottom"/>
          </w:tcPr>
          <w:p w14:paraId="163FE595" w14:textId="77777777" w:rsidR="00DE7C9C" w:rsidRPr="00DE7C9C" w:rsidRDefault="00DE7C9C" w:rsidP="00DE7C9C">
            <w:pPr>
              <w:widowControl w:val="0"/>
              <w:spacing w:after="0" w:line="240" w:lineRule="auto"/>
              <w:rPr>
                <w:rFonts w:ascii="Times New Roman" w:eastAsia="Calibri" w:hAnsi="Times New Roman"/>
                <w:color w:val="000000"/>
                <w:lang w:val="uk-UA" w:eastAsia="uk-UA"/>
              </w:rPr>
            </w:pPr>
          </w:p>
        </w:tc>
      </w:tr>
    </w:tbl>
    <w:p w14:paraId="2A96334D"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5F3AC978"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6D4FD8C8" w14:textId="77777777" w:rsidR="00BA59D9" w:rsidRPr="00E87F01" w:rsidRDefault="00DE7C9C" w:rsidP="00DE7C9C">
      <w:pPr>
        <w:widowControl w:val="0"/>
        <w:shd w:val="clear" w:color="auto" w:fill="FFFFFF"/>
        <w:spacing w:after="0" w:line="240" w:lineRule="auto"/>
        <w:ind w:firstLine="720"/>
        <w:jc w:val="both"/>
        <w:rPr>
          <w:rFonts w:ascii="Times New Roman" w:hAnsi="Times New Roman"/>
          <w:sz w:val="24"/>
          <w:szCs w:val="24"/>
          <w:lang w:val="uk-UA"/>
        </w:rPr>
      </w:pPr>
      <w:r w:rsidRPr="00DE7C9C">
        <w:rPr>
          <w:rFonts w:ascii="Times New Roman" w:eastAsia="Calibri" w:hAnsi="Times New Roman"/>
          <w:bCs/>
          <w:sz w:val="24"/>
          <w:szCs w:val="24"/>
          <w:lang w:val="uk-UA" w:eastAsia="en-US"/>
        </w:rPr>
        <w:t>Начальник управління охорони здоров’я</w:t>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t>Борис ТКАЧ</w:t>
      </w:r>
    </w:p>
    <w:sectPr w:rsidR="00BA59D9" w:rsidRPr="00E87F01" w:rsidSect="00DE7C9C">
      <w:pgSz w:w="16838" w:h="11906" w:orient="landscape"/>
      <w:pgMar w:top="1531" w:right="1021"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4194"/>
    <w:multiLevelType w:val="hybridMultilevel"/>
    <w:tmpl w:val="DED4E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52735D"/>
    <w:multiLevelType w:val="hybridMultilevel"/>
    <w:tmpl w:val="42CAD4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9AA1595"/>
    <w:multiLevelType w:val="hybridMultilevel"/>
    <w:tmpl w:val="AD2E52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2243CE1"/>
    <w:multiLevelType w:val="hybridMultilevel"/>
    <w:tmpl w:val="055E30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75329021">
    <w:abstractNumId w:val="2"/>
  </w:num>
  <w:num w:numId="2" w16cid:durableId="1554538280">
    <w:abstractNumId w:val="1"/>
  </w:num>
  <w:num w:numId="3" w16cid:durableId="69624155">
    <w:abstractNumId w:val="3"/>
  </w:num>
  <w:num w:numId="4" w16cid:durableId="129225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C69FC"/>
    <w:rsid w:val="00136274"/>
    <w:rsid w:val="00136A7E"/>
    <w:rsid w:val="00155EBB"/>
    <w:rsid w:val="001632F4"/>
    <w:rsid w:val="00167CD3"/>
    <w:rsid w:val="001B4D85"/>
    <w:rsid w:val="003F76BB"/>
    <w:rsid w:val="004002DF"/>
    <w:rsid w:val="004C443F"/>
    <w:rsid w:val="00501887"/>
    <w:rsid w:val="005308EC"/>
    <w:rsid w:val="005A4351"/>
    <w:rsid w:val="005C7013"/>
    <w:rsid w:val="00603994"/>
    <w:rsid w:val="006258EF"/>
    <w:rsid w:val="006464DF"/>
    <w:rsid w:val="006600EB"/>
    <w:rsid w:val="006831E3"/>
    <w:rsid w:val="006A07B7"/>
    <w:rsid w:val="006A452F"/>
    <w:rsid w:val="006D2A64"/>
    <w:rsid w:val="006F4CC1"/>
    <w:rsid w:val="007056E2"/>
    <w:rsid w:val="00760F0B"/>
    <w:rsid w:val="00771531"/>
    <w:rsid w:val="00790405"/>
    <w:rsid w:val="0080720F"/>
    <w:rsid w:val="008276C8"/>
    <w:rsid w:val="00883166"/>
    <w:rsid w:val="00884FA7"/>
    <w:rsid w:val="008A1BE5"/>
    <w:rsid w:val="008E5FC7"/>
    <w:rsid w:val="009C4478"/>
    <w:rsid w:val="00A843D6"/>
    <w:rsid w:val="00B16A69"/>
    <w:rsid w:val="00B5321A"/>
    <w:rsid w:val="00B62B08"/>
    <w:rsid w:val="00B80F2A"/>
    <w:rsid w:val="00B8123C"/>
    <w:rsid w:val="00B957D8"/>
    <w:rsid w:val="00BA59D9"/>
    <w:rsid w:val="00BD0427"/>
    <w:rsid w:val="00BE31D4"/>
    <w:rsid w:val="00CB49F0"/>
    <w:rsid w:val="00D16D3E"/>
    <w:rsid w:val="00D52409"/>
    <w:rsid w:val="00D671CF"/>
    <w:rsid w:val="00D87A1D"/>
    <w:rsid w:val="00D93D2D"/>
    <w:rsid w:val="00DA1009"/>
    <w:rsid w:val="00DE1F17"/>
    <w:rsid w:val="00DE7C9C"/>
    <w:rsid w:val="00E0165D"/>
    <w:rsid w:val="00E36CD5"/>
    <w:rsid w:val="00E54B15"/>
    <w:rsid w:val="00E62D98"/>
    <w:rsid w:val="00E87F01"/>
    <w:rsid w:val="00E95332"/>
    <w:rsid w:val="00EC085C"/>
    <w:rsid w:val="00ED62F0"/>
    <w:rsid w:val="00EE2A43"/>
    <w:rsid w:val="00F53DFD"/>
    <w:rsid w:val="00F56742"/>
    <w:rsid w:val="00F821CF"/>
    <w:rsid w:val="00FC0433"/>
    <w:rsid w:val="00FD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4B2"/>
  <w15:docId w15:val="{3D8C3CC6-0AF1-445D-A27F-CDA4382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AC838-02C6-4DEE-9E69-09F4AEB4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16759</Words>
  <Characters>9553</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3</cp:revision>
  <cp:lastPrinted>2023-03-21T10:19:00Z</cp:lastPrinted>
  <dcterms:created xsi:type="dcterms:W3CDTF">2023-12-07T12:21:00Z</dcterms:created>
  <dcterms:modified xsi:type="dcterms:W3CDTF">2023-12-08T08:25:00Z</dcterms:modified>
</cp:coreProperties>
</file>