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2EE5B4" w14:textId="77777777" w:rsidR="0037352B" w:rsidRPr="00231F6D" w:rsidRDefault="0037352B">
      <w:pPr>
        <w:jc w:val="center"/>
        <w:rPr>
          <w:lang w:val="ru-RU"/>
        </w:rPr>
      </w:pPr>
    </w:p>
    <w:p w14:paraId="462F2F03" w14:textId="5906C16E" w:rsidR="0037352B" w:rsidRPr="00231F6D" w:rsidRDefault="00722D77">
      <w:r w:rsidRPr="00231F6D">
        <w:rPr>
          <w:noProof/>
          <w:lang w:eastAsia="uk-UA"/>
        </w:rPr>
        <w:drawing>
          <wp:inline distT="0" distB="0" distL="0" distR="0" wp14:anchorId="061B974C" wp14:editId="606D37E9">
            <wp:extent cx="5035550" cy="184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0" cy="1849755"/>
                    </a:xfrm>
                    <a:prstGeom prst="rect">
                      <a:avLst/>
                    </a:prstGeom>
                    <a:solidFill>
                      <a:srgbClr val="FFFFFF"/>
                    </a:solidFill>
                    <a:ln>
                      <a:noFill/>
                    </a:ln>
                  </pic:spPr>
                </pic:pic>
              </a:graphicData>
            </a:graphic>
          </wp:inline>
        </w:drawing>
      </w:r>
    </w:p>
    <w:p w14:paraId="1B2B736A" w14:textId="77777777" w:rsidR="0037352B" w:rsidRPr="00231F6D" w:rsidRDefault="0037352B">
      <w:pPr>
        <w:jc w:val="center"/>
      </w:pPr>
    </w:p>
    <w:p w14:paraId="68CB2050" w14:textId="2997C37A" w:rsidR="0037352B" w:rsidRPr="00231F6D" w:rsidRDefault="00591C8A" w:rsidP="00591C8A">
      <w:pPr>
        <w:tabs>
          <w:tab w:val="left" w:pos="4111"/>
        </w:tabs>
        <w:ind w:right="5407"/>
        <w:jc w:val="both"/>
      </w:pPr>
      <w:r w:rsidRPr="00231F6D">
        <w:t xml:space="preserve">Про організацію </w:t>
      </w:r>
      <w:r w:rsidR="00AC752A" w:rsidRPr="00231F6D">
        <w:t>громадських</w:t>
      </w:r>
      <w:r w:rsidR="0029140F" w:rsidRPr="00231F6D">
        <w:t xml:space="preserve"> </w:t>
      </w:r>
      <w:r w:rsidRPr="00231F6D">
        <w:t>робіт в умовах воєнного стану на території Хмельницької міської територіальної громади</w:t>
      </w:r>
      <w:r w:rsidR="002F66E7">
        <w:t xml:space="preserve"> у 2024 році та втрату чинності рішення виконавчого комітету</w:t>
      </w:r>
    </w:p>
    <w:p w14:paraId="169F3A1C" w14:textId="77777777" w:rsidR="00E77DDF" w:rsidRPr="00231F6D" w:rsidRDefault="00E77DDF" w:rsidP="00591C8A"/>
    <w:p w14:paraId="3E044D84" w14:textId="0CD81877" w:rsidR="009A2229" w:rsidRPr="00231F6D" w:rsidRDefault="00941E0A" w:rsidP="00CE7C27">
      <w:pPr>
        <w:tabs>
          <w:tab w:val="left" w:pos="851"/>
        </w:tabs>
        <w:ind w:firstLine="567"/>
        <w:jc w:val="both"/>
        <w:rPr>
          <w:spacing w:val="-4"/>
        </w:rPr>
      </w:pPr>
      <w:r w:rsidRPr="00231F6D">
        <w:t xml:space="preserve">Розглянувши клопотання </w:t>
      </w:r>
      <w:r w:rsidR="00591C8A" w:rsidRPr="00231F6D">
        <w:t xml:space="preserve">управління </w:t>
      </w:r>
      <w:r w:rsidR="00830473">
        <w:t>комунальної інфраструктури</w:t>
      </w:r>
      <w:r w:rsidR="0049774D" w:rsidRPr="00231F6D">
        <w:t xml:space="preserve">, </w:t>
      </w:r>
      <w:r w:rsidRPr="00231F6D">
        <w:t xml:space="preserve">з метою ліквідації небезпечних наслідків </w:t>
      </w:r>
      <w:r w:rsidR="007F09BC" w:rsidRPr="00231F6D">
        <w:t>бойових дій, терористичних актів, диверсій</w:t>
      </w:r>
      <w:r w:rsidR="008E163A" w:rsidRPr="00231F6D">
        <w:t>, спричиненен</w:t>
      </w:r>
      <w:r w:rsidR="007F09BC" w:rsidRPr="00231F6D">
        <w:t>их</w:t>
      </w:r>
      <w:r w:rsidR="008E163A" w:rsidRPr="00231F6D">
        <w:t xml:space="preserve"> збройною агресією Російської Федерації проти України</w:t>
      </w:r>
      <w:r w:rsidRPr="00231F6D">
        <w:t>,</w:t>
      </w:r>
      <w:r w:rsidR="00726990" w:rsidRPr="00231F6D">
        <w:t xml:space="preserve"> </w:t>
      </w:r>
      <w:r w:rsidR="00726990" w:rsidRPr="00231F6D">
        <w:rPr>
          <w:spacing w:val="-4"/>
        </w:rPr>
        <w:t>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w:t>
      </w:r>
      <w:r w:rsidRPr="00231F6D">
        <w:t xml:space="preserve"> </w:t>
      </w:r>
      <w:r w:rsidR="003C23F3" w:rsidRPr="00231F6D">
        <w:t>керуючись</w:t>
      </w:r>
      <w:r w:rsidR="00726990" w:rsidRPr="00231F6D">
        <w:t xml:space="preserve"> </w:t>
      </w:r>
      <w:r w:rsidR="00DC7311" w:rsidRPr="00231F6D">
        <w:t>розпорядженням начальника Хмельницької обласної військової адміністрації від 31.05.2023 № 443/2023-р «Про заходи щодо організації в області суспільно корисних (громадських) робіт»</w:t>
      </w:r>
      <w:r w:rsidR="00DC7311">
        <w:t xml:space="preserve">, </w:t>
      </w:r>
      <w:r w:rsidR="00231F6D" w:rsidRPr="00231F6D">
        <w:t>Порядком організації громадських та інших робіт тимчасового характеру</w:t>
      </w:r>
      <w:r w:rsidR="00591C8A" w:rsidRPr="00231F6D">
        <w:t xml:space="preserve">, затвердженим постановою Кабінету Міністрів України від </w:t>
      </w:r>
      <w:r w:rsidR="00231F6D" w:rsidRPr="00231F6D">
        <w:t>20.03.2013 № 175</w:t>
      </w:r>
      <w:r w:rsidR="00591C8A" w:rsidRPr="00231F6D">
        <w:t xml:space="preserve">, </w:t>
      </w:r>
      <w:r w:rsidR="00AC752A" w:rsidRPr="00231F6D">
        <w:t xml:space="preserve"> </w:t>
      </w:r>
      <w:r w:rsidR="00DC7311" w:rsidRPr="00231F6D">
        <w:t>Указом Президента України № 64/2022 від 24.02.2022 «Про введення воєнного стану в Україні»</w:t>
      </w:r>
      <w:r w:rsidR="00DC7311">
        <w:t xml:space="preserve">, </w:t>
      </w:r>
      <w:r w:rsidR="00AC752A" w:rsidRPr="00231F6D">
        <w:t>Законом України «Про зайнятість населення»,</w:t>
      </w:r>
      <w:r w:rsidR="00591C8A" w:rsidRPr="00231F6D">
        <w:t xml:space="preserve"> Законом України «Про правовий режим воєнного стану», </w:t>
      </w:r>
      <w:r w:rsidR="003C23F3" w:rsidRPr="00231F6D">
        <w:t>Законом України «Про місцеве самоврядування в Україні»,</w:t>
      </w:r>
      <w:r w:rsidR="00DC7311">
        <w:t xml:space="preserve"> </w:t>
      </w:r>
      <w:r w:rsidR="0037352B" w:rsidRPr="00231F6D">
        <w:t>виконавчий комітет міської ради</w:t>
      </w:r>
      <w:r w:rsidR="00FA4707" w:rsidRPr="00231F6D">
        <w:t xml:space="preserve"> </w:t>
      </w:r>
    </w:p>
    <w:p w14:paraId="1F5EACD5" w14:textId="77777777" w:rsidR="009A2229" w:rsidRPr="00231F6D" w:rsidRDefault="009A2229" w:rsidP="00CE7C27">
      <w:pPr>
        <w:tabs>
          <w:tab w:val="left" w:pos="851"/>
        </w:tabs>
        <w:ind w:firstLine="567"/>
        <w:jc w:val="both"/>
        <w:rPr>
          <w:spacing w:val="-4"/>
        </w:rPr>
      </w:pPr>
    </w:p>
    <w:p w14:paraId="1B37F940" w14:textId="461E9C4A" w:rsidR="003C7D35" w:rsidRPr="00231F6D" w:rsidRDefault="003C7D35" w:rsidP="00CE7C27">
      <w:pPr>
        <w:tabs>
          <w:tab w:val="left" w:pos="851"/>
        </w:tabs>
        <w:ind w:firstLine="567"/>
        <w:jc w:val="both"/>
        <w:rPr>
          <w:spacing w:val="-4"/>
        </w:rPr>
      </w:pPr>
      <w:r w:rsidRPr="00231F6D">
        <w:t>В И Р І Ш И В:</w:t>
      </w:r>
    </w:p>
    <w:p w14:paraId="12A12655" w14:textId="77777777" w:rsidR="001450CD" w:rsidRPr="00231F6D" w:rsidRDefault="001450CD" w:rsidP="00CE7C27">
      <w:pPr>
        <w:tabs>
          <w:tab w:val="left" w:pos="851"/>
        </w:tabs>
        <w:autoSpaceDE w:val="0"/>
        <w:autoSpaceDN w:val="0"/>
        <w:adjustRightInd w:val="0"/>
        <w:ind w:firstLine="567"/>
        <w:jc w:val="both"/>
      </w:pPr>
    </w:p>
    <w:p w14:paraId="08A9DD51" w14:textId="5D279E35" w:rsidR="00AC752A" w:rsidRPr="00231F6D" w:rsidRDefault="00231F6D" w:rsidP="002F66E7">
      <w:pPr>
        <w:pStyle w:val="afb"/>
        <w:numPr>
          <w:ilvl w:val="0"/>
          <w:numId w:val="5"/>
        </w:numPr>
        <w:tabs>
          <w:tab w:val="left" w:pos="851"/>
        </w:tabs>
        <w:ind w:left="0" w:firstLine="567"/>
        <w:jc w:val="both"/>
      </w:pPr>
      <w:r w:rsidRPr="00231F6D">
        <w:t xml:space="preserve"> </w:t>
      </w:r>
      <w:r w:rsidR="00AC752A" w:rsidRPr="00231F6D">
        <w:t xml:space="preserve">Затвердити перелік </w:t>
      </w:r>
      <w:r w:rsidR="00557C01">
        <w:t>роботодавців</w:t>
      </w:r>
      <w:r w:rsidR="00AC752A" w:rsidRPr="00231F6D">
        <w:t xml:space="preserve"> та видів громадських робіт</w:t>
      </w:r>
      <w:r w:rsidRPr="00231F6D">
        <w:t>, які мають суспільно корисне спрямування,</w:t>
      </w:r>
      <w:r w:rsidR="00AC752A" w:rsidRPr="00231F6D">
        <w:t xml:space="preserve"> що виконуються в умовах воєнного стану на території Хмельницької міської територіальної громади</w:t>
      </w:r>
      <w:r w:rsidR="002F66E7">
        <w:t xml:space="preserve"> у 2024 році</w:t>
      </w:r>
      <w:r w:rsidR="00AC752A" w:rsidRPr="00231F6D">
        <w:t>, згідно з додатком.</w:t>
      </w:r>
    </w:p>
    <w:p w14:paraId="542162FB" w14:textId="77777777" w:rsidR="00AC752A" w:rsidRPr="00231F6D" w:rsidRDefault="00F0263D" w:rsidP="002F66E7">
      <w:pPr>
        <w:pStyle w:val="afb"/>
        <w:numPr>
          <w:ilvl w:val="0"/>
          <w:numId w:val="5"/>
        </w:numPr>
        <w:tabs>
          <w:tab w:val="left" w:pos="851"/>
        </w:tabs>
        <w:ind w:left="0" w:firstLine="567"/>
        <w:jc w:val="both"/>
      </w:pPr>
      <w:r w:rsidRPr="00231F6D">
        <w:t xml:space="preserve">Залучити </w:t>
      </w:r>
      <w:r w:rsidR="0029140F" w:rsidRPr="00231F6D">
        <w:t>до громадських робіт зареєстрованих безробітних; осіб, які перебувають на обліку у Хмельницькому обласному центрі зайнятості як такі, що шукають роботу; працівників,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14:paraId="4DA25DB4" w14:textId="77777777" w:rsidR="002F66E7" w:rsidRDefault="00AC752A" w:rsidP="002F66E7">
      <w:pPr>
        <w:pStyle w:val="afb"/>
        <w:numPr>
          <w:ilvl w:val="0"/>
          <w:numId w:val="5"/>
        </w:numPr>
        <w:tabs>
          <w:tab w:val="left" w:pos="851"/>
        </w:tabs>
        <w:ind w:left="0" w:firstLine="567"/>
        <w:jc w:val="both"/>
      </w:pPr>
      <w:r w:rsidRPr="00231F6D">
        <w:t>Рекомендувати Хмельницькому обласному центру зайнятості сприяти залученню визначених категорій осіб до виконання громадських робіт та забезпечити фінансування громадських робіт, що виконуватимуться залученими особами, за рахунок коштів Фонду загальнообов’язкового державного соціального страхування на випадок безробіття в установленому законодавством порядку.</w:t>
      </w:r>
    </w:p>
    <w:p w14:paraId="53ED44CC" w14:textId="6F911582" w:rsidR="002F66E7" w:rsidRPr="00231F6D" w:rsidRDefault="002F66E7" w:rsidP="002F66E7">
      <w:pPr>
        <w:pStyle w:val="afb"/>
        <w:numPr>
          <w:ilvl w:val="0"/>
          <w:numId w:val="5"/>
        </w:numPr>
        <w:tabs>
          <w:tab w:val="left" w:pos="851"/>
        </w:tabs>
        <w:ind w:left="0" w:firstLine="567"/>
        <w:jc w:val="both"/>
      </w:pPr>
      <w:r>
        <w:t>Визнати таким, що втратило чинність</w:t>
      </w:r>
      <w:r w:rsidRPr="002F66E7">
        <w:t xml:space="preserve"> рішення  виконавчого  комітету</w:t>
      </w:r>
      <w:r w:rsidRPr="002F66E7">
        <w:rPr>
          <w:rFonts w:ascii="Rubik" w:hAnsi="Rubik"/>
          <w:color w:val="252B33"/>
          <w:sz w:val="36"/>
          <w:szCs w:val="36"/>
          <w:lang w:eastAsia="uk-UA"/>
        </w:rPr>
        <w:t xml:space="preserve"> </w:t>
      </w:r>
      <w:r>
        <w:t xml:space="preserve">від </w:t>
      </w:r>
      <w:r w:rsidRPr="002F66E7">
        <w:t xml:space="preserve">28.09.2023 № 979 </w:t>
      </w:r>
      <w:r>
        <w:t>«</w:t>
      </w:r>
      <w:r w:rsidRPr="002F66E7">
        <w:t>Про організацію громадських робіт в умовах воєнного стану на території Хмельницької міської територіальної громади</w:t>
      </w:r>
      <w:r>
        <w:t>».</w:t>
      </w:r>
    </w:p>
    <w:p w14:paraId="50D4C3C2" w14:textId="227D97F1" w:rsidR="00F46692" w:rsidRDefault="00F46692" w:rsidP="002F66E7">
      <w:pPr>
        <w:pStyle w:val="afb"/>
        <w:numPr>
          <w:ilvl w:val="0"/>
          <w:numId w:val="5"/>
        </w:numPr>
        <w:tabs>
          <w:tab w:val="left" w:pos="851"/>
        </w:tabs>
        <w:ind w:left="0" w:firstLine="567"/>
        <w:jc w:val="both"/>
      </w:pPr>
      <w:r w:rsidRPr="00231F6D">
        <w:t>Контроль за виконанням рішення покласти на заступника міського голови - директора департаменту інфраструктури міста В. Новачка.</w:t>
      </w:r>
    </w:p>
    <w:p w14:paraId="588536C4" w14:textId="77777777" w:rsidR="002F66E7" w:rsidRDefault="002F66E7" w:rsidP="002F66E7">
      <w:pPr>
        <w:pStyle w:val="afb"/>
        <w:tabs>
          <w:tab w:val="left" w:pos="851"/>
        </w:tabs>
        <w:ind w:left="567"/>
        <w:jc w:val="both"/>
      </w:pPr>
    </w:p>
    <w:tbl>
      <w:tblPr>
        <w:tblW w:w="0" w:type="auto"/>
        <w:tblLook w:val="04A0" w:firstRow="1" w:lastRow="0" w:firstColumn="1" w:lastColumn="0" w:noHBand="0" w:noVBand="1"/>
      </w:tblPr>
      <w:tblGrid>
        <w:gridCol w:w="4778"/>
        <w:gridCol w:w="4860"/>
      </w:tblGrid>
      <w:tr w:rsidR="00231F6D" w:rsidRPr="00231F6D" w14:paraId="179B4226" w14:textId="77777777" w:rsidTr="00354681">
        <w:tc>
          <w:tcPr>
            <w:tcW w:w="4778" w:type="dxa"/>
            <w:shd w:val="clear" w:color="auto" w:fill="auto"/>
          </w:tcPr>
          <w:p w14:paraId="19D6DEA5" w14:textId="77777777" w:rsidR="00A76DEC" w:rsidRPr="00231F6D" w:rsidRDefault="00A76DEC" w:rsidP="00A76DEC">
            <w:pPr>
              <w:suppressAutoHyphens w:val="0"/>
              <w:spacing w:before="100" w:beforeAutospacing="1" w:afterAutospacing="1"/>
              <w:rPr>
                <w:lang w:val="ru-RU" w:eastAsia="ru-RU"/>
              </w:rPr>
            </w:pPr>
            <w:r w:rsidRPr="00231F6D">
              <w:rPr>
                <w:lang w:eastAsia="ru-RU"/>
              </w:rPr>
              <w:t>Міський голова</w:t>
            </w:r>
          </w:p>
        </w:tc>
        <w:tc>
          <w:tcPr>
            <w:tcW w:w="4860" w:type="dxa"/>
            <w:shd w:val="clear" w:color="auto" w:fill="auto"/>
          </w:tcPr>
          <w:p w14:paraId="63282EE0" w14:textId="77777777" w:rsidR="00A76DEC" w:rsidRPr="00231F6D" w:rsidRDefault="00A76DEC" w:rsidP="009A2229">
            <w:pPr>
              <w:tabs>
                <w:tab w:val="left" w:pos="5954"/>
              </w:tabs>
              <w:suppressAutoHyphens w:val="0"/>
              <w:spacing w:before="100" w:beforeAutospacing="1" w:afterAutospacing="1"/>
              <w:ind w:firstLine="1886"/>
              <w:jc w:val="center"/>
              <w:rPr>
                <w:lang w:eastAsia="ru-RU"/>
              </w:rPr>
            </w:pPr>
            <w:r w:rsidRPr="00231F6D">
              <w:rPr>
                <w:lang w:eastAsia="ru-RU"/>
              </w:rPr>
              <w:t>Олександр СИМЧИШИН</w:t>
            </w:r>
          </w:p>
        </w:tc>
      </w:tr>
    </w:tbl>
    <w:p w14:paraId="352AA912" w14:textId="77777777" w:rsidR="009A2229" w:rsidRPr="00231F6D" w:rsidRDefault="009A2229">
      <w:r w:rsidRPr="00231F6D">
        <w:br w:type="page"/>
      </w:r>
    </w:p>
    <w:tbl>
      <w:tblPr>
        <w:tblW w:w="9518" w:type="dxa"/>
        <w:tblLook w:val="01E0" w:firstRow="1" w:lastRow="1" w:firstColumn="1" w:lastColumn="1" w:noHBand="0" w:noVBand="0"/>
      </w:tblPr>
      <w:tblGrid>
        <w:gridCol w:w="5863"/>
        <w:gridCol w:w="3655"/>
      </w:tblGrid>
      <w:tr w:rsidR="00231F6D" w:rsidRPr="00231F6D" w14:paraId="2EBEAA7B" w14:textId="77777777" w:rsidTr="009A2229">
        <w:tc>
          <w:tcPr>
            <w:tcW w:w="5863" w:type="dxa"/>
            <w:shd w:val="clear" w:color="auto" w:fill="auto"/>
          </w:tcPr>
          <w:p w14:paraId="429979FF" w14:textId="473AC880" w:rsidR="009A162E" w:rsidRPr="00231F6D" w:rsidRDefault="009A162E" w:rsidP="00713EAD">
            <w:pPr>
              <w:autoSpaceDE w:val="0"/>
              <w:autoSpaceDN w:val="0"/>
              <w:adjustRightInd w:val="0"/>
              <w:jc w:val="both"/>
              <w:rPr>
                <w:lang w:val="en-US"/>
              </w:rPr>
            </w:pPr>
          </w:p>
        </w:tc>
        <w:tc>
          <w:tcPr>
            <w:tcW w:w="3655" w:type="dxa"/>
            <w:shd w:val="clear" w:color="auto" w:fill="auto"/>
          </w:tcPr>
          <w:p w14:paraId="14EA0BC6" w14:textId="77777777" w:rsidR="009A162E" w:rsidRPr="00231F6D" w:rsidRDefault="009A162E" w:rsidP="00713EAD">
            <w:pPr>
              <w:autoSpaceDE w:val="0"/>
              <w:autoSpaceDN w:val="0"/>
              <w:adjustRightInd w:val="0"/>
              <w:jc w:val="both"/>
            </w:pPr>
            <w:r w:rsidRPr="00231F6D">
              <w:t>Додаток</w:t>
            </w:r>
          </w:p>
          <w:p w14:paraId="71D26020" w14:textId="6F4CCA1F" w:rsidR="009A162E" w:rsidRPr="00231F6D" w:rsidRDefault="009A162E" w:rsidP="003530E7">
            <w:pPr>
              <w:autoSpaceDE w:val="0"/>
              <w:autoSpaceDN w:val="0"/>
              <w:adjustRightInd w:val="0"/>
              <w:jc w:val="both"/>
            </w:pPr>
            <w:r w:rsidRPr="00231F6D">
              <w:t>до рішення виконавчого комітету від</w:t>
            </w:r>
            <w:r w:rsidR="003530E7">
              <w:t xml:space="preserve"> 28.12.2023 </w:t>
            </w:r>
            <w:r w:rsidRPr="00231F6D">
              <w:t xml:space="preserve">№ </w:t>
            </w:r>
            <w:r w:rsidR="003530E7">
              <w:t>1689</w:t>
            </w:r>
            <w:bookmarkStart w:id="0" w:name="_GoBack"/>
            <w:bookmarkEnd w:id="0"/>
          </w:p>
        </w:tc>
      </w:tr>
    </w:tbl>
    <w:p w14:paraId="5807A5CD" w14:textId="77777777" w:rsidR="009A162E" w:rsidRPr="00231F6D" w:rsidRDefault="009A162E" w:rsidP="009A162E">
      <w:pPr>
        <w:snapToGrid w:val="0"/>
        <w:ind w:right="-142"/>
        <w:jc w:val="center"/>
      </w:pPr>
    </w:p>
    <w:p w14:paraId="57088030" w14:textId="77777777" w:rsidR="007727E2" w:rsidRPr="00231F6D" w:rsidRDefault="007727E2" w:rsidP="007727E2">
      <w:pPr>
        <w:snapToGrid w:val="0"/>
        <w:ind w:right="-142"/>
        <w:jc w:val="center"/>
      </w:pPr>
    </w:p>
    <w:p w14:paraId="7C2A8534" w14:textId="613399AF" w:rsidR="007727E2" w:rsidRPr="00231F6D" w:rsidRDefault="007727E2" w:rsidP="007727E2">
      <w:pPr>
        <w:snapToGrid w:val="0"/>
        <w:ind w:right="-142"/>
        <w:jc w:val="center"/>
      </w:pPr>
      <w:r w:rsidRPr="00231F6D">
        <w:t xml:space="preserve">Перелік </w:t>
      </w:r>
      <w:r w:rsidR="00557C01">
        <w:t>роботодавців</w:t>
      </w:r>
      <w:r w:rsidRPr="00231F6D">
        <w:t xml:space="preserve"> та видів </w:t>
      </w:r>
      <w:r w:rsidR="00AC752A" w:rsidRPr="00231F6D">
        <w:t>громадських</w:t>
      </w:r>
      <w:r w:rsidR="00F568E9" w:rsidRPr="00231F6D">
        <w:t xml:space="preserve"> </w:t>
      </w:r>
      <w:r w:rsidRPr="00231F6D">
        <w:t>робіт</w:t>
      </w:r>
      <w:r w:rsidR="00231F6D" w:rsidRPr="00231F6D">
        <w:t>, які мають суспільно корисне спрямування</w:t>
      </w:r>
      <w:r w:rsidRPr="00231F6D">
        <w:t>, що виконуються в умовах воєнного стану на території Хмельницької міської територіальної громади</w:t>
      </w:r>
      <w:r w:rsidR="002F66E7">
        <w:t xml:space="preserve"> у 2024 році</w:t>
      </w:r>
    </w:p>
    <w:p w14:paraId="06451EF2" w14:textId="77777777" w:rsidR="007727E2" w:rsidRPr="00231F6D" w:rsidRDefault="007727E2" w:rsidP="007727E2">
      <w:pPr>
        <w:snapToGrid w:val="0"/>
        <w:ind w:right="-142"/>
        <w:jc w:val="center"/>
      </w:pPr>
    </w:p>
    <w:tbl>
      <w:tblPr>
        <w:tblStyle w:val="ae"/>
        <w:tblpPr w:leftFromText="180" w:rightFromText="180" w:vertAnchor="page" w:horzAnchor="margin" w:tblpX="-431" w:tblpY="3556"/>
        <w:tblOverlap w:val="never"/>
        <w:tblW w:w="10059" w:type="dxa"/>
        <w:tblLayout w:type="fixed"/>
        <w:tblLook w:val="04A0" w:firstRow="1" w:lastRow="0" w:firstColumn="1" w:lastColumn="0" w:noHBand="0" w:noVBand="1"/>
      </w:tblPr>
      <w:tblGrid>
        <w:gridCol w:w="562"/>
        <w:gridCol w:w="5251"/>
        <w:gridCol w:w="4246"/>
      </w:tblGrid>
      <w:tr w:rsidR="00231F6D" w:rsidRPr="00DC7311" w14:paraId="5B3A2E84" w14:textId="6017D6B9" w:rsidTr="00B96CEE">
        <w:trPr>
          <w:trHeight w:val="694"/>
        </w:trPr>
        <w:tc>
          <w:tcPr>
            <w:tcW w:w="562" w:type="dxa"/>
            <w:tcBorders>
              <w:top w:val="single" w:sz="4" w:space="0" w:color="auto"/>
            </w:tcBorders>
            <w:noWrap/>
            <w:hideMark/>
          </w:tcPr>
          <w:p w14:paraId="24C0D18E" w14:textId="77777777" w:rsidR="00B96CEE" w:rsidRPr="00DC7311" w:rsidRDefault="00B96CEE" w:rsidP="007430C3">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п/п</w:t>
            </w:r>
          </w:p>
        </w:tc>
        <w:tc>
          <w:tcPr>
            <w:tcW w:w="5251" w:type="dxa"/>
            <w:tcBorders>
              <w:top w:val="single" w:sz="4" w:space="0" w:color="auto"/>
            </w:tcBorders>
            <w:hideMark/>
          </w:tcPr>
          <w:p w14:paraId="26DBD9AB" w14:textId="3E7C6215" w:rsidR="00B96CEE" w:rsidRPr="00DC7311" w:rsidRDefault="00B96CEE" w:rsidP="007430C3">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xml:space="preserve">Види </w:t>
            </w:r>
            <w:r w:rsidR="00AC752A" w:rsidRPr="00DC7311">
              <w:rPr>
                <w:rFonts w:ascii="Times New Roman" w:hAnsi="Times New Roman"/>
                <w:b/>
                <w:bCs/>
              </w:rPr>
              <w:t>громадських</w:t>
            </w:r>
            <w:r w:rsidRPr="00DC7311">
              <w:rPr>
                <w:rFonts w:ascii="Times New Roman" w:hAnsi="Times New Roman"/>
                <w:b/>
                <w:bCs/>
              </w:rPr>
              <w:t xml:space="preserve"> робіт</w:t>
            </w:r>
          </w:p>
        </w:tc>
        <w:tc>
          <w:tcPr>
            <w:tcW w:w="4246" w:type="dxa"/>
            <w:tcBorders>
              <w:top w:val="single" w:sz="4" w:space="0" w:color="auto"/>
            </w:tcBorders>
          </w:tcPr>
          <w:p w14:paraId="0D9562A8" w14:textId="6863DDFC" w:rsidR="00B96CEE" w:rsidRPr="00DC7311" w:rsidRDefault="00B96CEE" w:rsidP="00557C01">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xml:space="preserve">Найменування </w:t>
            </w:r>
            <w:r w:rsidR="00557C01">
              <w:rPr>
                <w:rFonts w:ascii="Times New Roman" w:hAnsi="Times New Roman"/>
                <w:b/>
                <w:bCs/>
              </w:rPr>
              <w:t>роботодавця</w:t>
            </w:r>
          </w:p>
        </w:tc>
      </w:tr>
      <w:tr w:rsidR="00231F6D" w:rsidRPr="00DC7311" w14:paraId="47AEAAAE" w14:textId="255AD07D" w:rsidTr="00DC7311">
        <w:trPr>
          <w:trHeight w:val="300"/>
        </w:trPr>
        <w:tc>
          <w:tcPr>
            <w:tcW w:w="562" w:type="dxa"/>
            <w:noWrap/>
            <w:vAlign w:val="center"/>
          </w:tcPr>
          <w:p w14:paraId="60751E57" w14:textId="74B4728C" w:rsidR="0047490B" w:rsidRPr="00DC7311" w:rsidRDefault="0047490B" w:rsidP="00DC7311">
            <w:pPr>
              <w:shd w:val="clear" w:color="auto" w:fill="FFFFFF"/>
              <w:tabs>
                <w:tab w:val="left" w:pos="4790"/>
                <w:tab w:val="left" w:pos="7320"/>
              </w:tabs>
              <w:rPr>
                <w:rFonts w:ascii="Times New Roman" w:hAnsi="Times New Roman"/>
              </w:rPr>
            </w:pPr>
            <w:r w:rsidRPr="00DC7311">
              <w:rPr>
                <w:rFonts w:ascii="Times New Roman" w:hAnsi="Times New Roman"/>
              </w:rPr>
              <w:t>1</w:t>
            </w:r>
          </w:p>
        </w:tc>
        <w:tc>
          <w:tcPr>
            <w:tcW w:w="5251" w:type="dxa"/>
            <w:noWrap/>
            <w:vAlign w:val="center"/>
          </w:tcPr>
          <w:p w14:paraId="60CD8686" w14:textId="57F1CF29" w:rsidR="0047490B" w:rsidRPr="00DC7311" w:rsidRDefault="007430C3" w:rsidP="00DC7311">
            <w:pPr>
              <w:rPr>
                <w:rFonts w:ascii="Times New Roman" w:hAnsi="Times New Roman"/>
                <w:spacing w:val="-11"/>
              </w:rPr>
            </w:pPr>
            <w:r w:rsidRPr="00DC7311">
              <w:rPr>
                <w:rFonts w:ascii="Times New Roman" w:hAnsi="Times New Roman"/>
                <w:spacing w:val="-11"/>
              </w:rPr>
              <w:t>Ремонтно-відновлювальні роботи, що виконуватимуться на об’єктах забезпечення життєдіяльності.</w:t>
            </w:r>
          </w:p>
        </w:tc>
        <w:tc>
          <w:tcPr>
            <w:tcW w:w="4246" w:type="dxa"/>
            <w:vMerge w:val="restart"/>
          </w:tcPr>
          <w:p w14:paraId="2C74DEBF"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«Центральна»</w:t>
            </w:r>
          </w:p>
          <w:p w14:paraId="1A91FF75"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«Проскурівська»</w:t>
            </w:r>
          </w:p>
          <w:p w14:paraId="6E01FC93"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«Південно-Західна»</w:t>
            </w:r>
          </w:p>
          <w:p w14:paraId="5D4381C5" w14:textId="77777777" w:rsidR="0047490B" w:rsidRPr="00DC7311" w:rsidRDefault="0047490B" w:rsidP="007430C3">
            <w:pPr>
              <w:rPr>
                <w:rFonts w:ascii="Times New Roman" w:hAnsi="Times New Roman"/>
              </w:rPr>
            </w:pPr>
            <w:r w:rsidRPr="00DC7311">
              <w:rPr>
                <w:rFonts w:ascii="Times New Roman" w:hAnsi="Times New Roman"/>
              </w:rPr>
              <w:t>УМК «Дубове»</w:t>
            </w:r>
          </w:p>
          <w:p w14:paraId="01D651D7"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«Озерна»</w:t>
            </w:r>
          </w:p>
          <w:p w14:paraId="160E4E78"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КП БРЕД</w:t>
            </w:r>
          </w:p>
          <w:p w14:paraId="3DE50F43"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МКП «Хмельницьктеплокомуненерго»</w:t>
            </w:r>
          </w:p>
          <w:p w14:paraId="70635291" w14:textId="77777777" w:rsidR="0047490B" w:rsidRPr="00DC7311" w:rsidRDefault="0047490B" w:rsidP="007430C3">
            <w:pPr>
              <w:rPr>
                <w:rFonts w:ascii="Times New Roman" w:hAnsi="Times New Roman"/>
              </w:rPr>
            </w:pPr>
            <w:r w:rsidRPr="00DC7311">
              <w:rPr>
                <w:rFonts w:ascii="Times New Roman" w:hAnsi="Times New Roman"/>
              </w:rPr>
              <w:t>МКП «Хмельницькводоканал»</w:t>
            </w:r>
          </w:p>
          <w:p w14:paraId="2F21A26A" w14:textId="77777777" w:rsidR="00164EB3" w:rsidRPr="00DC7311" w:rsidRDefault="00164EB3" w:rsidP="007430C3">
            <w:pPr>
              <w:jc w:val="both"/>
              <w:rPr>
                <w:rFonts w:ascii="Times New Roman" w:hAnsi="Times New Roman"/>
                <w:spacing w:val="-11"/>
              </w:rPr>
            </w:pPr>
            <w:r w:rsidRPr="00DC7311">
              <w:rPr>
                <w:rFonts w:ascii="Times New Roman" w:hAnsi="Times New Roman"/>
                <w:spacing w:val="-11"/>
              </w:rPr>
              <w:t>ТОВ «КК «ДОМКОМ ХМЕЛЬНИЦЬКИЙ»</w:t>
            </w:r>
          </w:p>
          <w:p w14:paraId="5317FB5B" w14:textId="5FD0636F" w:rsidR="00491F6E" w:rsidRPr="00DC7311" w:rsidRDefault="00491F6E" w:rsidP="007430C3">
            <w:pPr>
              <w:jc w:val="both"/>
              <w:rPr>
                <w:rFonts w:ascii="Times New Roman" w:hAnsi="Times New Roman"/>
                <w:spacing w:val="-11"/>
              </w:rPr>
            </w:pPr>
            <w:r w:rsidRPr="00DC7311">
              <w:rPr>
                <w:rFonts w:ascii="Times New Roman" w:hAnsi="Times New Roman"/>
                <w:spacing w:val="-11"/>
              </w:rPr>
              <w:t>КП «Акведук»</w:t>
            </w:r>
          </w:p>
          <w:p w14:paraId="5883721D" w14:textId="7B65C9E1" w:rsidR="00491F6E" w:rsidRPr="00DC7311" w:rsidRDefault="00491F6E" w:rsidP="007430C3">
            <w:pPr>
              <w:jc w:val="both"/>
              <w:rPr>
                <w:rFonts w:ascii="Times New Roman" w:hAnsi="Times New Roman"/>
                <w:spacing w:val="-11"/>
              </w:rPr>
            </w:pPr>
            <w:r w:rsidRPr="00DC7311">
              <w:rPr>
                <w:rFonts w:ascii="Times New Roman" w:hAnsi="Times New Roman"/>
                <w:spacing w:val="-11"/>
              </w:rPr>
              <w:t>КП «Елеватор»</w:t>
            </w:r>
          </w:p>
          <w:p w14:paraId="295B9CBE" w14:textId="77777777" w:rsidR="00164EB3" w:rsidRPr="00DC7311" w:rsidRDefault="00164EB3" w:rsidP="007430C3">
            <w:pPr>
              <w:jc w:val="both"/>
              <w:rPr>
                <w:rFonts w:ascii="Times New Roman" w:hAnsi="Times New Roman"/>
                <w:spacing w:val="-11"/>
              </w:rPr>
            </w:pPr>
            <w:r w:rsidRPr="00DC7311">
              <w:rPr>
                <w:rFonts w:ascii="Times New Roman" w:hAnsi="Times New Roman"/>
                <w:spacing w:val="-11"/>
              </w:rPr>
              <w:t>ТОВ «ЖЕО»</w:t>
            </w:r>
          </w:p>
          <w:p w14:paraId="57D7CB96" w14:textId="00AEF5CA" w:rsidR="00491F6E" w:rsidRPr="00DC7311" w:rsidRDefault="00A0321C" w:rsidP="007430C3">
            <w:pPr>
              <w:jc w:val="both"/>
              <w:rPr>
                <w:rFonts w:ascii="Times New Roman" w:hAnsi="Times New Roman"/>
                <w:spacing w:val="-11"/>
              </w:rPr>
            </w:pPr>
            <w:r w:rsidRPr="00DC7311">
              <w:rPr>
                <w:rFonts w:ascii="Times New Roman" w:hAnsi="Times New Roman"/>
                <w:spacing w:val="-11"/>
              </w:rPr>
              <w:t>ТОВ «</w:t>
            </w:r>
            <w:r w:rsidRPr="00DC7311">
              <w:rPr>
                <w:rFonts w:ascii="Times New Roman" w:hAnsi="Times New Roman"/>
              </w:rPr>
              <w:t xml:space="preserve"> </w:t>
            </w:r>
            <w:r w:rsidRPr="00DC7311">
              <w:rPr>
                <w:rFonts w:ascii="Times New Roman" w:hAnsi="Times New Roman"/>
                <w:spacing w:val="-11"/>
              </w:rPr>
              <w:t>ДОМОВИК 2020»</w:t>
            </w:r>
          </w:p>
          <w:p w14:paraId="27FD0136" w14:textId="35AB4540" w:rsidR="00A0321C" w:rsidRPr="00DC7311" w:rsidRDefault="00A0321C" w:rsidP="007430C3">
            <w:pPr>
              <w:jc w:val="both"/>
              <w:rPr>
                <w:rFonts w:ascii="Times New Roman" w:hAnsi="Times New Roman"/>
                <w:spacing w:val="-11"/>
              </w:rPr>
            </w:pPr>
            <w:r w:rsidRPr="00DC7311">
              <w:rPr>
                <w:rFonts w:ascii="Times New Roman" w:hAnsi="Times New Roman"/>
                <w:spacing w:val="-11"/>
              </w:rPr>
              <w:t>ОСББ, зареєстровані на території Хмельницької міської територіальної громади</w:t>
            </w:r>
          </w:p>
        </w:tc>
      </w:tr>
      <w:tr w:rsidR="00231F6D" w:rsidRPr="00DC7311" w14:paraId="36E378E7" w14:textId="30243821" w:rsidTr="00DC7311">
        <w:trPr>
          <w:trHeight w:val="300"/>
        </w:trPr>
        <w:tc>
          <w:tcPr>
            <w:tcW w:w="562" w:type="dxa"/>
            <w:noWrap/>
            <w:vAlign w:val="center"/>
          </w:tcPr>
          <w:p w14:paraId="377CE9C7" w14:textId="6C2E5FDF" w:rsidR="0047490B" w:rsidRPr="00DC7311" w:rsidRDefault="0047490B"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2</w:t>
            </w:r>
          </w:p>
        </w:tc>
        <w:tc>
          <w:tcPr>
            <w:tcW w:w="5251" w:type="dxa"/>
            <w:noWrap/>
            <w:vAlign w:val="center"/>
          </w:tcPr>
          <w:p w14:paraId="6BABBFA1" w14:textId="192859FE" w:rsidR="0047490B" w:rsidRPr="00DC7311" w:rsidRDefault="0047490B" w:rsidP="00DC7311">
            <w:pPr>
              <w:rPr>
                <w:rFonts w:ascii="Times New Roman" w:hAnsi="Times New Roman"/>
                <w:spacing w:val="-11"/>
              </w:rPr>
            </w:pPr>
            <w:r w:rsidRPr="00DC7311">
              <w:rPr>
                <w:rFonts w:ascii="Times New Roman" w:hAnsi="Times New Roman"/>
                <w:spacing w:val="-11"/>
              </w:rPr>
              <w:t>Розбір завалів, розчищення залізничн</w:t>
            </w:r>
            <w:r w:rsidR="00231F6D" w:rsidRPr="00DC7311">
              <w:rPr>
                <w:rFonts w:ascii="Times New Roman" w:hAnsi="Times New Roman"/>
                <w:spacing w:val="-11"/>
              </w:rPr>
              <w:t>их колій та автомобільних доріг</w:t>
            </w:r>
          </w:p>
        </w:tc>
        <w:tc>
          <w:tcPr>
            <w:tcW w:w="4246" w:type="dxa"/>
            <w:vMerge/>
          </w:tcPr>
          <w:p w14:paraId="788A16B6" w14:textId="77777777" w:rsidR="0047490B" w:rsidRPr="00DC7311" w:rsidRDefault="0047490B" w:rsidP="007430C3">
            <w:pPr>
              <w:rPr>
                <w:rFonts w:ascii="Times New Roman" w:hAnsi="Times New Roman"/>
                <w:spacing w:val="-11"/>
              </w:rPr>
            </w:pPr>
          </w:p>
        </w:tc>
      </w:tr>
      <w:tr w:rsidR="00231F6D" w:rsidRPr="00DC7311" w14:paraId="74E02D19" w14:textId="64964451" w:rsidTr="00DC7311">
        <w:trPr>
          <w:trHeight w:val="300"/>
        </w:trPr>
        <w:tc>
          <w:tcPr>
            <w:tcW w:w="562" w:type="dxa"/>
            <w:noWrap/>
            <w:vAlign w:val="center"/>
          </w:tcPr>
          <w:p w14:paraId="5D03FEC0" w14:textId="4A20CDC5" w:rsidR="0047490B" w:rsidRPr="00DC7311" w:rsidRDefault="0047490B"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3</w:t>
            </w:r>
          </w:p>
        </w:tc>
        <w:tc>
          <w:tcPr>
            <w:tcW w:w="5251" w:type="dxa"/>
            <w:noWrap/>
            <w:vAlign w:val="center"/>
          </w:tcPr>
          <w:p w14:paraId="270B3AEC" w14:textId="761A98FD" w:rsidR="0047490B" w:rsidRPr="00DC7311" w:rsidRDefault="007430C3" w:rsidP="00DC7311">
            <w:pPr>
              <w:rPr>
                <w:rFonts w:ascii="Times New Roman" w:hAnsi="Times New Roman"/>
                <w:spacing w:val="-11"/>
              </w:rPr>
            </w:pPr>
            <w:r w:rsidRPr="00DC7311">
              <w:rPr>
                <w:rFonts w:ascii="Times New Roman" w:hAnsi="Times New Roman"/>
                <w:spacing w:val="-11"/>
              </w:rPr>
              <w:t>Будівництво та підтримання у готовності захисних споруд цивільного захисту, швидкоспоруджуваних захисних споруд цивільного захисту, створення найпростіших укриттів, протиповеневих, протизсувних та інших інженерних споруд спеціального призначення, пристосування існуючих наземних або підземних пр</w:t>
            </w:r>
            <w:r w:rsidR="00231F6D" w:rsidRPr="00DC7311">
              <w:rPr>
                <w:rFonts w:ascii="Times New Roman" w:hAnsi="Times New Roman"/>
                <w:spacing w:val="-11"/>
              </w:rPr>
              <w:t>иміщень під найпростіші укриття</w:t>
            </w:r>
          </w:p>
        </w:tc>
        <w:tc>
          <w:tcPr>
            <w:tcW w:w="4246" w:type="dxa"/>
            <w:vMerge/>
          </w:tcPr>
          <w:p w14:paraId="73C7CF88" w14:textId="77777777" w:rsidR="0047490B" w:rsidRPr="00DC7311" w:rsidRDefault="0047490B" w:rsidP="007430C3">
            <w:pPr>
              <w:rPr>
                <w:rFonts w:ascii="Times New Roman" w:hAnsi="Times New Roman"/>
                <w:spacing w:val="-11"/>
              </w:rPr>
            </w:pPr>
          </w:p>
        </w:tc>
      </w:tr>
      <w:tr w:rsidR="00231F6D" w:rsidRPr="00DC7311" w14:paraId="656A5D07" w14:textId="53719B20" w:rsidTr="00DC7311">
        <w:trPr>
          <w:trHeight w:val="828"/>
        </w:trPr>
        <w:tc>
          <w:tcPr>
            <w:tcW w:w="562" w:type="dxa"/>
            <w:noWrap/>
            <w:vAlign w:val="center"/>
          </w:tcPr>
          <w:p w14:paraId="00185F5F" w14:textId="6782DDCC" w:rsidR="007430C3" w:rsidRPr="00DC7311" w:rsidRDefault="007430C3"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4</w:t>
            </w:r>
          </w:p>
        </w:tc>
        <w:tc>
          <w:tcPr>
            <w:tcW w:w="5251" w:type="dxa"/>
            <w:noWrap/>
            <w:vAlign w:val="center"/>
          </w:tcPr>
          <w:p w14:paraId="65A4269E" w14:textId="43A46AF2" w:rsidR="007430C3" w:rsidRPr="00DC7311" w:rsidRDefault="007430C3" w:rsidP="00DC7311">
            <w:pPr>
              <w:rPr>
                <w:rFonts w:ascii="Times New Roman" w:hAnsi="Times New Roman"/>
                <w:spacing w:val="-11"/>
              </w:rPr>
            </w:pPr>
            <w:r w:rsidRPr="00DC7311">
              <w:rPr>
                <w:rFonts w:ascii="Times New Roman" w:hAnsi="Times New Roman"/>
                <w:spacing w:val="-11"/>
              </w:rPr>
              <w:t>Ремонт і будівництво житлових приміщень, у тому числі для тимчасового проживання внутрішньо переміщених осіб</w:t>
            </w:r>
          </w:p>
        </w:tc>
        <w:tc>
          <w:tcPr>
            <w:tcW w:w="4246" w:type="dxa"/>
            <w:vMerge/>
          </w:tcPr>
          <w:p w14:paraId="48590B3E" w14:textId="77777777" w:rsidR="007430C3" w:rsidRPr="00DC7311" w:rsidRDefault="007430C3" w:rsidP="007430C3">
            <w:pPr>
              <w:rPr>
                <w:rFonts w:ascii="Times New Roman" w:hAnsi="Times New Roman"/>
                <w:spacing w:val="-11"/>
              </w:rPr>
            </w:pPr>
          </w:p>
        </w:tc>
      </w:tr>
      <w:tr w:rsidR="00231F6D" w:rsidRPr="00DC7311" w14:paraId="531E828A" w14:textId="3B9B3791" w:rsidTr="00DC7311">
        <w:trPr>
          <w:trHeight w:val="300"/>
        </w:trPr>
        <w:tc>
          <w:tcPr>
            <w:tcW w:w="562" w:type="dxa"/>
            <w:noWrap/>
            <w:vAlign w:val="center"/>
          </w:tcPr>
          <w:p w14:paraId="174E7A28" w14:textId="558F7067" w:rsidR="0047490B" w:rsidRPr="00DC7311" w:rsidRDefault="007430C3" w:rsidP="00DC7311">
            <w:pPr>
              <w:shd w:val="clear" w:color="auto" w:fill="FFFFFF"/>
              <w:tabs>
                <w:tab w:val="left" w:pos="4790"/>
                <w:tab w:val="left" w:pos="7320"/>
              </w:tabs>
              <w:rPr>
                <w:rFonts w:ascii="Times New Roman" w:hAnsi="Times New Roman"/>
              </w:rPr>
            </w:pPr>
            <w:r w:rsidRPr="00DC7311">
              <w:rPr>
                <w:rFonts w:ascii="Times New Roman" w:hAnsi="Times New Roman"/>
              </w:rPr>
              <w:t>5</w:t>
            </w:r>
          </w:p>
        </w:tc>
        <w:tc>
          <w:tcPr>
            <w:tcW w:w="5251" w:type="dxa"/>
            <w:noWrap/>
            <w:vAlign w:val="center"/>
          </w:tcPr>
          <w:p w14:paraId="7A8ECB69" w14:textId="2D836B82" w:rsidR="0047490B" w:rsidRPr="00DC7311" w:rsidRDefault="007430C3" w:rsidP="00DC7311">
            <w:pPr>
              <w:rPr>
                <w:rFonts w:ascii="Times New Roman" w:hAnsi="Times New Roman"/>
                <w:spacing w:val="-11"/>
              </w:rPr>
            </w:pPr>
            <w:r w:rsidRPr="00DC7311">
              <w:rPr>
                <w:rFonts w:ascii="Times New Roman" w:hAnsi="Times New Roman"/>
                <w:spacing w:val="-11"/>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4246" w:type="dxa"/>
            <w:vMerge w:val="restart"/>
          </w:tcPr>
          <w:p w14:paraId="4CAF8506" w14:textId="270B823F" w:rsidR="0047490B" w:rsidRPr="00DC7311" w:rsidRDefault="0047490B" w:rsidP="007430C3">
            <w:pPr>
              <w:rPr>
                <w:rFonts w:ascii="Times New Roman" w:hAnsi="Times New Roman"/>
                <w:spacing w:val="-11"/>
              </w:rPr>
            </w:pPr>
            <w:r w:rsidRPr="00DC7311">
              <w:rPr>
                <w:rFonts w:ascii="Times New Roman" w:hAnsi="Times New Roman"/>
                <w:spacing w:val="-11"/>
              </w:rPr>
              <w:t>Управління праці та соціального захисту населення Хмельницької міської ради</w:t>
            </w:r>
          </w:p>
        </w:tc>
      </w:tr>
      <w:tr w:rsidR="00231F6D" w:rsidRPr="00DC7311" w14:paraId="2E11667F" w14:textId="77777777" w:rsidTr="00DC7311">
        <w:trPr>
          <w:trHeight w:val="300"/>
        </w:trPr>
        <w:tc>
          <w:tcPr>
            <w:tcW w:w="562" w:type="dxa"/>
            <w:noWrap/>
            <w:vAlign w:val="center"/>
          </w:tcPr>
          <w:p w14:paraId="2F15B9D5" w14:textId="22F5482F" w:rsidR="0047490B" w:rsidRPr="00DC7311" w:rsidRDefault="007430C3" w:rsidP="00DC7311">
            <w:pPr>
              <w:shd w:val="clear" w:color="auto" w:fill="FFFFFF"/>
              <w:tabs>
                <w:tab w:val="left" w:pos="4790"/>
                <w:tab w:val="left" w:pos="7320"/>
              </w:tabs>
              <w:rPr>
                <w:rFonts w:ascii="Times New Roman" w:hAnsi="Times New Roman"/>
              </w:rPr>
            </w:pPr>
            <w:r w:rsidRPr="00DC7311">
              <w:rPr>
                <w:rFonts w:ascii="Times New Roman" w:hAnsi="Times New Roman"/>
              </w:rPr>
              <w:t>6</w:t>
            </w:r>
          </w:p>
        </w:tc>
        <w:tc>
          <w:tcPr>
            <w:tcW w:w="5251" w:type="dxa"/>
            <w:noWrap/>
            <w:vAlign w:val="center"/>
          </w:tcPr>
          <w:p w14:paraId="6F86F4F8" w14:textId="3CB96996" w:rsidR="0047490B" w:rsidRPr="00DC7311" w:rsidRDefault="0047490B" w:rsidP="00DC7311">
            <w:pPr>
              <w:rPr>
                <w:rFonts w:ascii="Times New Roman" w:hAnsi="Times New Roman"/>
                <w:spacing w:val="-11"/>
              </w:rPr>
            </w:pPr>
            <w:r w:rsidRPr="00DC7311">
              <w:rPr>
                <w:rFonts w:ascii="Times New Roman" w:hAnsi="Times New Roman"/>
                <w:spacing w:val="-11"/>
              </w:rPr>
              <w:t>Організація забезпечення життєдіяльності громадян, що постраждали внаслідок бойових д</w:t>
            </w:r>
            <w:r w:rsidR="00231F6D" w:rsidRPr="00DC7311">
              <w:rPr>
                <w:rFonts w:ascii="Times New Roman" w:hAnsi="Times New Roman"/>
                <w:spacing w:val="-11"/>
              </w:rPr>
              <w:t>ій</w:t>
            </w:r>
          </w:p>
        </w:tc>
        <w:tc>
          <w:tcPr>
            <w:tcW w:w="4246" w:type="dxa"/>
            <w:vMerge/>
          </w:tcPr>
          <w:p w14:paraId="2770D112" w14:textId="77777777" w:rsidR="0047490B" w:rsidRPr="00DC7311" w:rsidRDefault="0047490B" w:rsidP="007430C3">
            <w:pPr>
              <w:rPr>
                <w:rFonts w:ascii="Times New Roman" w:hAnsi="Times New Roman"/>
                <w:spacing w:val="-11"/>
              </w:rPr>
            </w:pPr>
          </w:p>
        </w:tc>
      </w:tr>
      <w:tr w:rsidR="00231F6D" w:rsidRPr="00DC7311" w14:paraId="4789FFEB" w14:textId="77777777" w:rsidTr="00DC7311">
        <w:trPr>
          <w:trHeight w:val="300"/>
        </w:trPr>
        <w:tc>
          <w:tcPr>
            <w:tcW w:w="562" w:type="dxa"/>
            <w:noWrap/>
            <w:vAlign w:val="center"/>
          </w:tcPr>
          <w:p w14:paraId="645BEE52" w14:textId="24221426" w:rsidR="0047490B" w:rsidRPr="00DC7311" w:rsidRDefault="007430C3"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7</w:t>
            </w:r>
          </w:p>
        </w:tc>
        <w:tc>
          <w:tcPr>
            <w:tcW w:w="5251" w:type="dxa"/>
            <w:noWrap/>
            <w:vAlign w:val="center"/>
          </w:tcPr>
          <w:p w14:paraId="35D2AB03" w14:textId="2EB5DBB5" w:rsidR="0047490B" w:rsidRPr="00DC7311" w:rsidRDefault="0047490B" w:rsidP="00DC7311">
            <w:pPr>
              <w:rPr>
                <w:rFonts w:ascii="Times New Roman" w:hAnsi="Times New Roman"/>
                <w:spacing w:val="-11"/>
              </w:rPr>
            </w:pPr>
            <w:r w:rsidRPr="00DC7311">
              <w:rPr>
                <w:rFonts w:ascii="Times New Roman" w:hAnsi="Times New Roman"/>
                <w:spacing w:val="-11"/>
              </w:rPr>
              <w:t>Роботи, пов</w:t>
            </w:r>
            <w:r w:rsidR="00767EF1" w:rsidRPr="00DC7311">
              <w:rPr>
                <w:rFonts w:ascii="Times New Roman" w:hAnsi="Times New Roman"/>
                <w:spacing w:val="-11"/>
              </w:rPr>
              <w:t>’</w:t>
            </w:r>
            <w:r w:rsidRPr="00DC7311">
              <w:rPr>
                <w:rFonts w:ascii="Times New Roman" w:hAnsi="Times New Roman"/>
                <w:spacing w:val="-11"/>
              </w:rPr>
              <w:t>язані з пі</w:t>
            </w:r>
            <w:r w:rsidR="00231F6D" w:rsidRPr="00DC7311">
              <w:rPr>
                <w:rFonts w:ascii="Times New Roman" w:hAnsi="Times New Roman"/>
                <w:spacing w:val="-11"/>
              </w:rPr>
              <w:t>дтриманням громадського порядку</w:t>
            </w:r>
          </w:p>
        </w:tc>
        <w:tc>
          <w:tcPr>
            <w:tcW w:w="4246" w:type="dxa"/>
          </w:tcPr>
          <w:p w14:paraId="6DF76927" w14:textId="4152C46E" w:rsidR="0047490B" w:rsidRPr="00DC7311" w:rsidRDefault="0047490B" w:rsidP="007430C3">
            <w:pPr>
              <w:rPr>
                <w:rFonts w:ascii="Times New Roman" w:hAnsi="Times New Roman"/>
                <w:spacing w:val="-11"/>
              </w:rPr>
            </w:pPr>
            <w:r w:rsidRPr="00DC7311">
              <w:rPr>
                <w:rFonts w:ascii="Times New Roman" w:hAnsi="Times New Roman"/>
                <w:spacing w:val="-11"/>
              </w:rPr>
              <w:t>МКП «Муніципальна дружина»</w:t>
            </w:r>
          </w:p>
        </w:tc>
      </w:tr>
      <w:tr w:rsidR="00CC7D0D" w:rsidRPr="00DC7311" w14:paraId="537DEEBF" w14:textId="77777777" w:rsidTr="00D3171C">
        <w:trPr>
          <w:trHeight w:val="1138"/>
        </w:trPr>
        <w:tc>
          <w:tcPr>
            <w:tcW w:w="562" w:type="dxa"/>
            <w:noWrap/>
            <w:vAlign w:val="center"/>
          </w:tcPr>
          <w:p w14:paraId="7C835C06" w14:textId="24014A83" w:rsidR="00CC7D0D" w:rsidRPr="00DC7311" w:rsidRDefault="00CC7D0D"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8</w:t>
            </w:r>
          </w:p>
        </w:tc>
        <w:tc>
          <w:tcPr>
            <w:tcW w:w="5251" w:type="dxa"/>
            <w:noWrap/>
            <w:vAlign w:val="center"/>
          </w:tcPr>
          <w:p w14:paraId="566E46B1" w14:textId="1C660691" w:rsidR="00CC7D0D" w:rsidRPr="00DC7311" w:rsidRDefault="00CC7D0D" w:rsidP="00DC7311">
            <w:pPr>
              <w:rPr>
                <w:rFonts w:ascii="Times New Roman" w:hAnsi="Times New Roman"/>
                <w:spacing w:val="-11"/>
              </w:rPr>
            </w:pPr>
            <w:r w:rsidRPr="00DC7311">
              <w:rPr>
                <w:rFonts w:ascii="Times New Roman" w:hAnsi="Times New Roman"/>
                <w:spacing w:val="-11"/>
              </w:rPr>
              <w:t>Упорядкування, відновлення та благоустрій прибережних смуг, природних джерел та водоймищ, русел річок, укріплення дамб, мостових споруд</w:t>
            </w:r>
          </w:p>
        </w:tc>
        <w:tc>
          <w:tcPr>
            <w:tcW w:w="4246" w:type="dxa"/>
          </w:tcPr>
          <w:p w14:paraId="4A13266C" w14:textId="77777777" w:rsidR="00CC7D0D" w:rsidRPr="00DC7311" w:rsidRDefault="00CC7D0D" w:rsidP="007430C3">
            <w:pPr>
              <w:rPr>
                <w:rFonts w:ascii="Times New Roman" w:hAnsi="Times New Roman"/>
                <w:spacing w:val="-11"/>
              </w:rPr>
            </w:pPr>
            <w:r w:rsidRPr="00DC7311">
              <w:rPr>
                <w:rFonts w:ascii="Times New Roman" w:hAnsi="Times New Roman"/>
                <w:spacing w:val="-11"/>
              </w:rPr>
              <w:t>КП БРЕД</w:t>
            </w:r>
          </w:p>
          <w:p w14:paraId="5FE5D6BD" w14:textId="77777777" w:rsidR="00CC7D0D" w:rsidRPr="00DC7311" w:rsidRDefault="00CC7D0D" w:rsidP="007430C3">
            <w:pPr>
              <w:rPr>
                <w:rFonts w:ascii="Times New Roman" w:hAnsi="Times New Roman"/>
                <w:spacing w:val="-11"/>
              </w:rPr>
            </w:pPr>
            <w:r w:rsidRPr="00DC7311">
              <w:rPr>
                <w:rFonts w:ascii="Times New Roman" w:hAnsi="Times New Roman"/>
                <w:spacing w:val="-11"/>
              </w:rPr>
              <w:t>КП по зеленому будівництву і благоустрою міста</w:t>
            </w:r>
          </w:p>
          <w:p w14:paraId="5F9ADF86" w14:textId="63AA136D" w:rsidR="00CC7D0D" w:rsidRPr="00DC7311" w:rsidRDefault="00CC7D0D" w:rsidP="007430C3">
            <w:pPr>
              <w:rPr>
                <w:rFonts w:ascii="Times New Roman" w:hAnsi="Times New Roman"/>
                <w:spacing w:val="-11"/>
              </w:rPr>
            </w:pPr>
            <w:r w:rsidRPr="00DC7311">
              <w:rPr>
                <w:rFonts w:ascii="Times New Roman" w:hAnsi="Times New Roman"/>
                <w:spacing w:val="-11"/>
              </w:rPr>
              <w:t>КП «Парки і сквери м. Хмельницького»</w:t>
            </w:r>
          </w:p>
        </w:tc>
      </w:tr>
      <w:tr w:rsidR="00231F6D" w:rsidRPr="00DC7311" w14:paraId="2B6094D9" w14:textId="77777777" w:rsidTr="00DC7311">
        <w:trPr>
          <w:trHeight w:val="610"/>
        </w:trPr>
        <w:tc>
          <w:tcPr>
            <w:tcW w:w="562" w:type="dxa"/>
            <w:noWrap/>
            <w:vAlign w:val="center"/>
          </w:tcPr>
          <w:p w14:paraId="3F435066" w14:textId="6B28452F" w:rsidR="00231F6D" w:rsidRPr="00DC7311" w:rsidRDefault="00CC7D0D" w:rsidP="00DC7311">
            <w:pPr>
              <w:shd w:val="clear" w:color="auto" w:fill="FFFFFF"/>
              <w:tabs>
                <w:tab w:val="left" w:pos="4790"/>
                <w:tab w:val="left" w:pos="7320"/>
              </w:tabs>
              <w:rPr>
                <w:rFonts w:ascii="Times New Roman" w:hAnsi="Times New Roman"/>
              </w:rPr>
            </w:pPr>
            <w:r>
              <w:rPr>
                <w:rFonts w:ascii="Times New Roman" w:hAnsi="Times New Roman"/>
              </w:rPr>
              <w:t>9</w:t>
            </w:r>
          </w:p>
        </w:tc>
        <w:tc>
          <w:tcPr>
            <w:tcW w:w="5251" w:type="dxa"/>
            <w:noWrap/>
            <w:vAlign w:val="center"/>
          </w:tcPr>
          <w:p w14:paraId="147030B9" w14:textId="5E4F95DD" w:rsidR="00231F6D" w:rsidRPr="00DC7311" w:rsidRDefault="00231F6D" w:rsidP="00DC7311">
            <w:pPr>
              <w:rPr>
                <w:rFonts w:ascii="Times New Roman" w:hAnsi="Times New Roman"/>
                <w:spacing w:val="-11"/>
              </w:rPr>
            </w:pPr>
            <w:r w:rsidRPr="00DC7311">
              <w:rPr>
                <w:rFonts w:ascii="Times New Roman" w:eastAsia="Times New Roman" w:hAnsi="Times New Roman"/>
                <w:spacing w:val="-11"/>
              </w:rPr>
              <w:t>Плетіння маскувальних сіток</w:t>
            </w:r>
          </w:p>
        </w:tc>
        <w:tc>
          <w:tcPr>
            <w:tcW w:w="4246" w:type="dxa"/>
          </w:tcPr>
          <w:p w14:paraId="0D26FE2B" w14:textId="77777777" w:rsidR="00231F6D" w:rsidRPr="00DC7311" w:rsidRDefault="00231F6D" w:rsidP="007430C3">
            <w:pPr>
              <w:rPr>
                <w:rFonts w:ascii="Times New Roman" w:hAnsi="Times New Roman"/>
                <w:spacing w:val="-11"/>
              </w:rPr>
            </w:pPr>
            <w:r w:rsidRPr="00DC7311">
              <w:rPr>
                <w:rFonts w:ascii="Times New Roman" w:hAnsi="Times New Roman"/>
                <w:spacing w:val="-11"/>
              </w:rPr>
              <w:t>МКП - Кінотеатр ім. Т.Г. Шевченка</w:t>
            </w:r>
          </w:p>
          <w:p w14:paraId="2F09F09D" w14:textId="2BF17510" w:rsidR="00231F6D" w:rsidRPr="00DC7311" w:rsidRDefault="00231F6D" w:rsidP="007430C3">
            <w:pPr>
              <w:rPr>
                <w:rFonts w:ascii="Times New Roman" w:hAnsi="Times New Roman"/>
                <w:spacing w:val="-11"/>
              </w:rPr>
            </w:pPr>
            <w:r w:rsidRPr="00DC7311">
              <w:rPr>
                <w:rFonts w:ascii="Times New Roman" w:hAnsi="Times New Roman"/>
                <w:spacing w:val="-11"/>
                <w:lang w:val="en-US"/>
              </w:rPr>
              <w:t xml:space="preserve">СКЦ </w:t>
            </w:r>
            <w:r w:rsidRPr="00DC7311">
              <w:rPr>
                <w:rFonts w:ascii="Times New Roman" w:hAnsi="Times New Roman"/>
                <w:spacing w:val="-11"/>
              </w:rPr>
              <w:t>«</w:t>
            </w:r>
            <w:r w:rsidRPr="00DC7311">
              <w:rPr>
                <w:rFonts w:ascii="Times New Roman" w:hAnsi="Times New Roman"/>
                <w:spacing w:val="-11"/>
                <w:lang w:val="en-US"/>
              </w:rPr>
              <w:t>Плоскирів</w:t>
            </w:r>
            <w:r w:rsidRPr="00DC7311">
              <w:rPr>
                <w:rFonts w:ascii="Times New Roman" w:hAnsi="Times New Roman"/>
                <w:spacing w:val="-11"/>
              </w:rPr>
              <w:t>»</w:t>
            </w:r>
          </w:p>
        </w:tc>
      </w:tr>
    </w:tbl>
    <w:p w14:paraId="74239810" w14:textId="77777777" w:rsidR="00F568E9" w:rsidRPr="00231F6D" w:rsidRDefault="00F568E9" w:rsidP="00354681">
      <w:pPr>
        <w:tabs>
          <w:tab w:val="left" w:pos="851"/>
        </w:tabs>
        <w:snapToGrid w:val="0"/>
        <w:ind w:right="-142" w:firstLine="567"/>
        <w:jc w:val="both"/>
      </w:pPr>
    </w:p>
    <w:tbl>
      <w:tblPr>
        <w:tblW w:w="10174" w:type="dxa"/>
        <w:tblInd w:w="-426" w:type="dxa"/>
        <w:tblLayout w:type="fixed"/>
        <w:tblLook w:val="04A0" w:firstRow="1" w:lastRow="0" w:firstColumn="1" w:lastColumn="0" w:noHBand="0" w:noVBand="1"/>
      </w:tblPr>
      <w:tblGrid>
        <w:gridCol w:w="5388"/>
        <w:gridCol w:w="4550"/>
        <w:gridCol w:w="236"/>
      </w:tblGrid>
      <w:tr w:rsidR="00231F6D" w:rsidRPr="00231F6D" w14:paraId="7B4ACC6A" w14:textId="77777777" w:rsidTr="002F66E7">
        <w:trPr>
          <w:gridAfter w:val="1"/>
          <w:wAfter w:w="236" w:type="dxa"/>
          <w:trHeight w:val="360"/>
        </w:trPr>
        <w:tc>
          <w:tcPr>
            <w:tcW w:w="5388" w:type="dxa"/>
            <w:shd w:val="clear" w:color="auto" w:fill="auto"/>
          </w:tcPr>
          <w:p w14:paraId="593C1247" w14:textId="77777777" w:rsidR="002F66E7" w:rsidRDefault="002F66E7" w:rsidP="00B96CEE">
            <w:pPr>
              <w:overflowPunct w:val="0"/>
              <w:autoSpaceDE w:val="0"/>
              <w:autoSpaceDN w:val="0"/>
              <w:adjustRightInd w:val="0"/>
              <w:jc w:val="both"/>
              <w:textAlignment w:val="baseline"/>
            </w:pPr>
          </w:p>
          <w:p w14:paraId="088B284F" w14:textId="7360DC33" w:rsidR="009A162E" w:rsidRPr="00231F6D" w:rsidRDefault="009A162E" w:rsidP="00B96CEE">
            <w:pPr>
              <w:overflowPunct w:val="0"/>
              <w:autoSpaceDE w:val="0"/>
              <w:autoSpaceDN w:val="0"/>
              <w:adjustRightInd w:val="0"/>
              <w:jc w:val="both"/>
              <w:textAlignment w:val="baseline"/>
            </w:pPr>
            <w:r w:rsidRPr="00231F6D">
              <w:t>Керуюч</w:t>
            </w:r>
            <w:r w:rsidR="0013685E" w:rsidRPr="00231F6D">
              <w:t>ий справами виконавчого комітету</w:t>
            </w:r>
          </w:p>
        </w:tc>
        <w:tc>
          <w:tcPr>
            <w:tcW w:w="4550" w:type="dxa"/>
            <w:shd w:val="clear" w:color="auto" w:fill="auto"/>
          </w:tcPr>
          <w:p w14:paraId="70960EAC" w14:textId="77777777" w:rsidR="002F66E7" w:rsidRDefault="002F66E7" w:rsidP="00B96CEE">
            <w:pPr>
              <w:overflowPunct w:val="0"/>
              <w:autoSpaceDE w:val="0"/>
              <w:autoSpaceDN w:val="0"/>
              <w:adjustRightInd w:val="0"/>
              <w:textAlignment w:val="baseline"/>
            </w:pPr>
          </w:p>
          <w:p w14:paraId="5D9603A3" w14:textId="0280E65E" w:rsidR="009A162E" w:rsidRPr="00231F6D" w:rsidRDefault="009A162E" w:rsidP="00EC2E76">
            <w:pPr>
              <w:tabs>
                <w:tab w:val="left" w:pos="2727"/>
                <w:tab w:val="left" w:pos="4002"/>
              </w:tabs>
              <w:overflowPunct w:val="0"/>
              <w:autoSpaceDE w:val="0"/>
              <w:autoSpaceDN w:val="0"/>
              <w:adjustRightInd w:val="0"/>
              <w:ind w:firstLine="600"/>
              <w:jc w:val="center"/>
              <w:textAlignment w:val="baseline"/>
            </w:pPr>
            <w:r w:rsidRPr="00231F6D">
              <w:t>Ю</w:t>
            </w:r>
            <w:r w:rsidR="003A394F" w:rsidRPr="00231F6D">
              <w:t>лія</w:t>
            </w:r>
            <w:r w:rsidRPr="00231F6D">
              <w:t> САБІЙ</w:t>
            </w:r>
          </w:p>
          <w:p w14:paraId="5F16731B" w14:textId="77777777" w:rsidR="009A162E" w:rsidRPr="00231F6D" w:rsidRDefault="009A162E" w:rsidP="00B96CEE">
            <w:pPr>
              <w:overflowPunct w:val="0"/>
              <w:autoSpaceDE w:val="0"/>
              <w:autoSpaceDN w:val="0"/>
              <w:adjustRightInd w:val="0"/>
              <w:textAlignment w:val="baseline"/>
            </w:pPr>
          </w:p>
        </w:tc>
      </w:tr>
      <w:tr w:rsidR="00231F6D" w:rsidRPr="00231F6D" w14:paraId="20C0E0A2" w14:textId="77777777" w:rsidTr="00231F6D">
        <w:trPr>
          <w:trHeight w:val="175"/>
        </w:trPr>
        <w:tc>
          <w:tcPr>
            <w:tcW w:w="9938" w:type="dxa"/>
            <w:gridSpan w:val="2"/>
            <w:shd w:val="clear" w:color="auto" w:fill="auto"/>
          </w:tcPr>
          <w:p w14:paraId="7F90F724" w14:textId="77777777" w:rsidR="009A162E" w:rsidRPr="00231F6D" w:rsidRDefault="009A162E" w:rsidP="00B96CEE">
            <w:pPr>
              <w:overflowPunct w:val="0"/>
              <w:autoSpaceDE w:val="0"/>
              <w:autoSpaceDN w:val="0"/>
              <w:adjustRightInd w:val="0"/>
              <w:jc w:val="both"/>
              <w:textAlignment w:val="baseline"/>
            </w:pPr>
          </w:p>
        </w:tc>
        <w:tc>
          <w:tcPr>
            <w:tcW w:w="236" w:type="dxa"/>
            <w:shd w:val="clear" w:color="auto" w:fill="auto"/>
          </w:tcPr>
          <w:p w14:paraId="77660AFF" w14:textId="77777777" w:rsidR="009A162E" w:rsidRPr="00231F6D" w:rsidRDefault="009A162E" w:rsidP="00B96CEE">
            <w:pPr>
              <w:overflowPunct w:val="0"/>
              <w:autoSpaceDE w:val="0"/>
              <w:autoSpaceDN w:val="0"/>
              <w:adjustRightInd w:val="0"/>
              <w:textAlignment w:val="baseline"/>
            </w:pPr>
          </w:p>
        </w:tc>
      </w:tr>
      <w:tr w:rsidR="00DC7311" w:rsidRPr="00231F6D" w14:paraId="5B5FEB22" w14:textId="77777777" w:rsidTr="002F66E7">
        <w:trPr>
          <w:gridAfter w:val="1"/>
          <w:wAfter w:w="236" w:type="dxa"/>
          <w:trHeight w:val="643"/>
        </w:trPr>
        <w:tc>
          <w:tcPr>
            <w:tcW w:w="5388" w:type="dxa"/>
            <w:shd w:val="clear" w:color="auto" w:fill="auto"/>
          </w:tcPr>
          <w:p w14:paraId="519F2C12" w14:textId="311C672E" w:rsidR="00DC7311" w:rsidRPr="00231F6D" w:rsidRDefault="002F66E7" w:rsidP="00DC7311">
            <w:pPr>
              <w:suppressAutoHyphens w:val="0"/>
              <w:ind w:left="34"/>
              <w:jc w:val="both"/>
              <w:rPr>
                <w:lang w:val="x-none" w:eastAsia="ru-RU"/>
              </w:rPr>
            </w:pPr>
            <w:r w:rsidRPr="002F66E7">
              <w:t>Заступник директора департаменту інфраструктури міста – начальник управління комунальної інфраструктури</w:t>
            </w:r>
          </w:p>
        </w:tc>
        <w:tc>
          <w:tcPr>
            <w:tcW w:w="4550" w:type="dxa"/>
            <w:shd w:val="clear" w:color="auto" w:fill="auto"/>
          </w:tcPr>
          <w:p w14:paraId="737F7251" w14:textId="77777777" w:rsidR="00DC7311" w:rsidRDefault="00DC7311" w:rsidP="00DC7311">
            <w:pPr>
              <w:suppressAutoHyphens w:val="0"/>
              <w:ind w:left="34"/>
              <w:jc w:val="both"/>
            </w:pPr>
          </w:p>
          <w:p w14:paraId="7E45CD22" w14:textId="77777777" w:rsidR="002F66E7" w:rsidRDefault="002F66E7" w:rsidP="00DC7311">
            <w:pPr>
              <w:suppressAutoHyphens w:val="0"/>
              <w:ind w:left="34"/>
              <w:jc w:val="both"/>
            </w:pPr>
          </w:p>
          <w:p w14:paraId="5B25FCCB" w14:textId="4AC7347C" w:rsidR="00DC7311" w:rsidRPr="00231F6D" w:rsidRDefault="00DC7311" w:rsidP="002F66E7">
            <w:pPr>
              <w:suppressAutoHyphens w:val="0"/>
              <w:ind w:left="34"/>
              <w:jc w:val="right"/>
              <w:rPr>
                <w:lang w:val="x-none" w:eastAsia="ru-RU"/>
              </w:rPr>
            </w:pPr>
            <w:r w:rsidRPr="0036380D">
              <w:t>Василь КАБАЛЬСЬКИЙ</w:t>
            </w:r>
          </w:p>
        </w:tc>
      </w:tr>
    </w:tbl>
    <w:p w14:paraId="231B3B6E" w14:textId="77777777" w:rsidR="0037352B" w:rsidRPr="00231F6D" w:rsidRDefault="0037352B" w:rsidP="00766C91">
      <w:pPr>
        <w:pStyle w:val="aa"/>
        <w:tabs>
          <w:tab w:val="left" w:pos="0"/>
          <w:tab w:val="left" w:pos="1080"/>
        </w:tabs>
        <w:ind w:firstLine="0"/>
      </w:pPr>
    </w:p>
    <w:sectPr w:rsidR="0037352B" w:rsidRPr="00231F6D" w:rsidSect="002F66E7">
      <w:pgSz w:w="11906" w:h="16838"/>
      <w:pgMar w:top="568" w:right="567" w:bottom="993"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F47F1" w16cid:durableId="2688F7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02BAF" w14:textId="77777777" w:rsidR="007846B5" w:rsidRDefault="007846B5" w:rsidP="00331C5C">
      <w:r>
        <w:separator/>
      </w:r>
    </w:p>
  </w:endnote>
  <w:endnote w:type="continuationSeparator" w:id="0">
    <w:p w14:paraId="6D96B66B" w14:textId="77777777" w:rsidR="007846B5" w:rsidRDefault="007846B5" w:rsidP="0033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DB698" w14:textId="77777777" w:rsidR="007846B5" w:rsidRDefault="007846B5" w:rsidP="00331C5C">
      <w:r>
        <w:separator/>
      </w:r>
    </w:p>
  </w:footnote>
  <w:footnote w:type="continuationSeparator" w:id="0">
    <w:p w14:paraId="3070A1C2" w14:textId="77777777" w:rsidR="007846B5" w:rsidRDefault="007846B5" w:rsidP="00331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000C094"/>
    <w:name w:val="WW8Num2"/>
    <w:lvl w:ilvl="0">
      <w:start w:val="1"/>
      <w:numFmt w:val="decimal"/>
      <w:lvlText w:val="%1."/>
      <w:lvlJc w:val="left"/>
      <w:pPr>
        <w:tabs>
          <w:tab w:val="num" w:pos="720"/>
        </w:tabs>
        <w:ind w:left="720" w:hanging="360"/>
      </w:pPr>
    </w:lvl>
    <w:lvl w:ilvl="1">
      <w:start w:val="1"/>
      <w:numFmt w:val="decimal"/>
      <w:isLgl/>
      <w:lvlText w:val="%1.%2."/>
      <w:lvlJc w:val="left"/>
      <w:pPr>
        <w:ind w:left="1085" w:hanging="360"/>
      </w:pPr>
      <w:rPr>
        <w:rFonts w:hint="default"/>
      </w:rPr>
    </w:lvl>
    <w:lvl w:ilvl="2">
      <w:start w:val="1"/>
      <w:numFmt w:val="decimal"/>
      <w:isLgl/>
      <w:lvlText w:val="%1.%2.%3."/>
      <w:lvlJc w:val="left"/>
      <w:pPr>
        <w:ind w:left="1810"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5" w:hanging="1440"/>
      </w:pPr>
      <w:rPr>
        <w:rFonts w:hint="default"/>
      </w:rPr>
    </w:lvl>
    <w:lvl w:ilvl="8">
      <w:start w:val="1"/>
      <w:numFmt w:val="decimal"/>
      <w:isLgl/>
      <w:lvlText w:val="%1.%2.%3.%4.%5.%6.%7.%8.%9."/>
      <w:lvlJc w:val="left"/>
      <w:pPr>
        <w:ind w:left="5080" w:hanging="1800"/>
      </w:pPr>
      <w:rPr>
        <w:rFonts w:hint="default"/>
      </w:rPr>
    </w:lvl>
  </w:abstractNum>
  <w:abstractNum w:abstractNumId="2">
    <w:nsid w:val="02245B10"/>
    <w:multiLevelType w:val="hybridMultilevel"/>
    <w:tmpl w:val="88FEEE3C"/>
    <w:lvl w:ilvl="0" w:tplc="6EECCB86">
      <w:start w:val="1"/>
      <w:numFmt w:val="decimal"/>
      <w:lvlText w:val="%1."/>
      <w:lvlJc w:val="left"/>
      <w:pPr>
        <w:ind w:left="305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24E26B7"/>
    <w:multiLevelType w:val="hybridMultilevel"/>
    <w:tmpl w:val="4644F1D2"/>
    <w:lvl w:ilvl="0" w:tplc="4E3A90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A157D06"/>
    <w:multiLevelType w:val="hybridMultilevel"/>
    <w:tmpl w:val="2180B5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990011C"/>
    <w:multiLevelType w:val="multilevel"/>
    <w:tmpl w:val="9D36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DC"/>
    <w:rsid w:val="00032C92"/>
    <w:rsid w:val="000441E9"/>
    <w:rsid w:val="00077C2E"/>
    <w:rsid w:val="00090D55"/>
    <w:rsid w:val="000A4B94"/>
    <w:rsid w:val="000B4A4C"/>
    <w:rsid w:val="000E33DE"/>
    <w:rsid w:val="001070F8"/>
    <w:rsid w:val="00125928"/>
    <w:rsid w:val="00131689"/>
    <w:rsid w:val="00134BD2"/>
    <w:rsid w:val="0013685E"/>
    <w:rsid w:val="001450CD"/>
    <w:rsid w:val="00153136"/>
    <w:rsid w:val="00162702"/>
    <w:rsid w:val="00164EB3"/>
    <w:rsid w:val="001A21AD"/>
    <w:rsid w:val="001B2C63"/>
    <w:rsid w:val="001C09DA"/>
    <w:rsid w:val="00200B5F"/>
    <w:rsid w:val="002146BF"/>
    <w:rsid w:val="00231F6D"/>
    <w:rsid w:val="00242588"/>
    <w:rsid w:val="00243B2D"/>
    <w:rsid w:val="0029140F"/>
    <w:rsid w:val="002A7D62"/>
    <w:rsid w:val="002B189B"/>
    <w:rsid w:val="002B65A9"/>
    <w:rsid w:val="002C36A2"/>
    <w:rsid w:val="002E22DB"/>
    <w:rsid w:val="002E23AF"/>
    <w:rsid w:val="002F66E7"/>
    <w:rsid w:val="003015D9"/>
    <w:rsid w:val="003228FF"/>
    <w:rsid w:val="00331C5C"/>
    <w:rsid w:val="00335C39"/>
    <w:rsid w:val="00340C5E"/>
    <w:rsid w:val="003530E7"/>
    <w:rsid w:val="00354681"/>
    <w:rsid w:val="0037352B"/>
    <w:rsid w:val="00390AA4"/>
    <w:rsid w:val="003A394F"/>
    <w:rsid w:val="003C23F3"/>
    <w:rsid w:val="003C4079"/>
    <w:rsid w:val="003C7D35"/>
    <w:rsid w:val="003F27AC"/>
    <w:rsid w:val="00400DF3"/>
    <w:rsid w:val="00415958"/>
    <w:rsid w:val="00430F82"/>
    <w:rsid w:val="004311B9"/>
    <w:rsid w:val="00461451"/>
    <w:rsid w:val="0046197B"/>
    <w:rsid w:val="0046513A"/>
    <w:rsid w:val="00471650"/>
    <w:rsid w:val="0047490B"/>
    <w:rsid w:val="00490B80"/>
    <w:rsid w:val="00491F6E"/>
    <w:rsid w:val="00496892"/>
    <w:rsid w:val="0049774D"/>
    <w:rsid w:val="004B2952"/>
    <w:rsid w:val="004B5BCE"/>
    <w:rsid w:val="004B7BD8"/>
    <w:rsid w:val="005120E4"/>
    <w:rsid w:val="00522799"/>
    <w:rsid w:val="00527167"/>
    <w:rsid w:val="00530D97"/>
    <w:rsid w:val="00551CD9"/>
    <w:rsid w:val="00557C01"/>
    <w:rsid w:val="00576B15"/>
    <w:rsid w:val="00583DFF"/>
    <w:rsid w:val="00591C8A"/>
    <w:rsid w:val="005A1294"/>
    <w:rsid w:val="005D74E5"/>
    <w:rsid w:val="005F2197"/>
    <w:rsid w:val="005F6B83"/>
    <w:rsid w:val="006056A7"/>
    <w:rsid w:val="00622D7C"/>
    <w:rsid w:val="00664788"/>
    <w:rsid w:val="00673BBD"/>
    <w:rsid w:val="00675414"/>
    <w:rsid w:val="00687A4F"/>
    <w:rsid w:val="00693D5D"/>
    <w:rsid w:val="006B4A66"/>
    <w:rsid w:val="00713C1C"/>
    <w:rsid w:val="00722D77"/>
    <w:rsid w:val="00726990"/>
    <w:rsid w:val="00726C76"/>
    <w:rsid w:val="00733FC1"/>
    <w:rsid w:val="007430C3"/>
    <w:rsid w:val="00752334"/>
    <w:rsid w:val="00761AF5"/>
    <w:rsid w:val="00766C91"/>
    <w:rsid w:val="00767EF1"/>
    <w:rsid w:val="007727E2"/>
    <w:rsid w:val="007748C5"/>
    <w:rsid w:val="0078379C"/>
    <w:rsid w:val="007846B5"/>
    <w:rsid w:val="0079688E"/>
    <w:rsid w:val="007C4536"/>
    <w:rsid w:val="007F09BC"/>
    <w:rsid w:val="008016A7"/>
    <w:rsid w:val="00802FAF"/>
    <w:rsid w:val="00803767"/>
    <w:rsid w:val="008100FF"/>
    <w:rsid w:val="00814ABC"/>
    <w:rsid w:val="00830473"/>
    <w:rsid w:val="00833660"/>
    <w:rsid w:val="0084596D"/>
    <w:rsid w:val="00856A5B"/>
    <w:rsid w:val="008660EE"/>
    <w:rsid w:val="008909B7"/>
    <w:rsid w:val="008B1B38"/>
    <w:rsid w:val="008D10D0"/>
    <w:rsid w:val="008E163A"/>
    <w:rsid w:val="00902D66"/>
    <w:rsid w:val="009319ED"/>
    <w:rsid w:val="00941E0A"/>
    <w:rsid w:val="00950D93"/>
    <w:rsid w:val="009A162E"/>
    <w:rsid w:val="009A2229"/>
    <w:rsid w:val="009B29AC"/>
    <w:rsid w:val="009C478E"/>
    <w:rsid w:val="009D226C"/>
    <w:rsid w:val="009F0F77"/>
    <w:rsid w:val="009F18DB"/>
    <w:rsid w:val="00A0321C"/>
    <w:rsid w:val="00A217B1"/>
    <w:rsid w:val="00A55C75"/>
    <w:rsid w:val="00A6183D"/>
    <w:rsid w:val="00A678ED"/>
    <w:rsid w:val="00A76DEC"/>
    <w:rsid w:val="00A87ABF"/>
    <w:rsid w:val="00AC752A"/>
    <w:rsid w:val="00AD0965"/>
    <w:rsid w:val="00AE79E8"/>
    <w:rsid w:val="00B04614"/>
    <w:rsid w:val="00B53BB0"/>
    <w:rsid w:val="00B64112"/>
    <w:rsid w:val="00B9574C"/>
    <w:rsid w:val="00B96CEE"/>
    <w:rsid w:val="00BB62DC"/>
    <w:rsid w:val="00BF4F38"/>
    <w:rsid w:val="00C046A9"/>
    <w:rsid w:val="00C04A15"/>
    <w:rsid w:val="00C113CC"/>
    <w:rsid w:val="00C21F76"/>
    <w:rsid w:val="00C23A6D"/>
    <w:rsid w:val="00C326A2"/>
    <w:rsid w:val="00C52A09"/>
    <w:rsid w:val="00C7316B"/>
    <w:rsid w:val="00C74ADD"/>
    <w:rsid w:val="00C77A35"/>
    <w:rsid w:val="00CA7DA5"/>
    <w:rsid w:val="00CC7D0D"/>
    <w:rsid w:val="00CD06A6"/>
    <w:rsid w:val="00CD2086"/>
    <w:rsid w:val="00CD40AF"/>
    <w:rsid w:val="00CE7C27"/>
    <w:rsid w:val="00D01A33"/>
    <w:rsid w:val="00D45FEE"/>
    <w:rsid w:val="00D94EE7"/>
    <w:rsid w:val="00D97C86"/>
    <w:rsid w:val="00DA30FD"/>
    <w:rsid w:val="00DB2228"/>
    <w:rsid w:val="00DC526D"/>
    <w:rsid w:val="00DC7311"/>
    <w:rsid w:val="00DE4ADC"/>
    <w:rsid w:val="00DF7BC6"/>
    <w:rsid w:val="00E774E1"/>
    <w:rsid w:val="00E77DDF"/>
    <w:rsid w:val="00EA7B6B"/>
    <w:rsid w:val="00EC2E76"/>
    <w:rsid w:val="00EF1D7F"/>
    <w:rsid w:val="00F0263D"/>
    <w:rsid w:val="00F10E56"/>
    <w:rsid w:val="00F20EEE"/>
    <w:rsid w:val="00F33B44"/>
    <w:rsid w:val="00F46692"/>
    <w:rsid w:val="00F516ED"/>
    <w:rsid w:val="00F568E9"/>
    <w:rsid w:val="00F70C41"/>
    <w:rsid w:val="00F74050"/>
    <w:rsid w:val="00F80725"/>
    <w:rsid w:val="00F94AF3"/>
    <w:rsid w:val="00FA4707"/>
    <w:rsid w:val="00FB0A94"/>
    <w:rsid w:val="00FF6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C58F6A"/>
  <w15:chartTrackingRefBased/>
  <w15:docId w15:val="{038EE8DA-677B-4E13-BDEC-D0985192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94F"/>
    <w:pPr>
      <w:suppressAutoHyphens/>
    </w:pPr>
    <w:rPr>
      <w:sz w:val="24"/>
      <w:szCs w:val="24"/>
      <w:lang w:eastAsia="zh-CN"/>
    </w:rPr>
  </w:style>
  <w:style w:type="paragraph" w:styleId="1">
    <w:name w:val="heading 1"/>
    <w:basedOn w:val="a"/>
    <w:next w:val="a"/>
    <w:qFormat/>
    <w:pPr>
      <w:keepNext/>
      <w:numPr>
        <w:numId w:val="1"/>
      </w:numPr>
      <w:jc w:val="center"/>
      <w:outlineLvl w:val="0"/>
    </w:pPr>
    <w:rPr>
      <w:b/>
      <w:i/>
      <w:iCs/>
      <w:sz w:val="28"/>
      <w:szCs w:val="28"/>
    </w:rPr>
  </w:style>
  <w:style w:type="paragraph" w:styleId="2">
    <w:name w:val="heading 2"/>
    <w:basedOn w:val="a"/>
    <w:next w:val="a"/>
    <w:qFormat/>
    <w:pPr>
      <w:keepNext/>
      <w:numPr>
        <w:ilvl w:val="1"/>
        <w:numId w:val="1"/>
      </w:numPr>
      <w:tabs>
        <w:tab w:val="left" w:pos="5940"/>
      </w:tabs>
      <w:jc w:val="right"/>
      <w:outlineLvl w:val="1"/>
    </w:pPr>
    <w:rPr>
      <w:sz w:val="28"/>
      <w:szCs w:val="28"/>
    </w:rPr>
  </w:style>
  <w:style w:type="paragraph" w:styleId="3">
    <w:name w:val="heading 3"/>
    <w:basedOn w:val="a"/>
    <w:next w:val="a"/>
    <w:qFormat/>
    <w:pPr>
      <w:keepNext/>
      <w:numPr>
        <w:ilvl w:val="2"/>
        <w:numId w:val="1"/>
      </w:numPr>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jc w:val="center"/>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Указатель"/>
    <w:basedOn w:val="a"/>
    <w:pPr>
      <w:suppressLineNumbers/>
    </w:pPr>
    <w:rPr>
      <w:rFonts w:cs="Mangal"/>
    </w:rPr>
  </w:style>
  <w:style w:type="paragraph" w:customStyle="1" w:styleId="a9">
    <w:name w:val="Название объекта"/>
    <w:basedOn w:val="a"/>
    <w:next w:val="a"/>
    <w:pPr>
      <w:jc w:val="both"/>
    </w:pPr>
    <w:rPr>
      <w:sz w:val="28"/>
      <w:szCs w:val="20"/>
      <w:lang w:val="ru-RU"/>
    </w:rPr>
  </w:style>
  <w:style w:type="paragraph" w:customStyle="1" w:styleId="20">
    <w:name w:val="Основной текст 2"/>
    <w:basedOn w:val="a"/>
    <w:pPr>
      <w:jc w:val="both"/>
    </w:pPr>
  </w:style>
  <w:style w:type="paragraph" w:styleId="aa">
    <w:name w:val="Body Text Indent"/>
    <w:basedOn w:val="a"/>
    <w:link w:val="ab"/>
    <w:pPr>
      <w:ind w:firstLine="708"/>
      <w:jc w:val="both"/>
    </w:pPr>
  </w:style>
  <w:style w:type="paragraph" w:styleId="ac">
    <w:name w:val="Balloon Text"/>
    <w:basedOn w:val="a"/>
    <w:link w:val="ad"/>
    <w:uiPriority w:val="99"/>
    <w:semiHidden/>
    <w:unhideWhenUsed/>
    <w:rsid w:val="009319ED"/>
    <w:rPr>
      <w:rFonts w:ascii="Segoe UI" w:hAnsi="Segoe UI" w:cs="Segoe UI"/>
      <w:sz w:val="18"/>
      <w:szCs w:val="18"/>
    </w:rPr>
  </w:style>
  <w:style w:type="character" w:customStyle="1" w:styleId="ad">
    <w:name w:val="Текст у виносці Знак"/>
    <w:link w:val="ac"/>
    <w:uiPriority w:val="99"/>
    <w:semiHidden/>
    <w:rsid w:val="009319ED"/>
    <w:rPr>
      <w:rFonts w:ascii="Segoe UI" w:hAnsi="Segoe UI" w:cs="Segoe UI"/>
      <w:sz w:val="18"/>
      <w:szCs w:val="18"/>
      <w:lang w:val="uk-UA" w:eastAsia="zh-CN"/>
    </w:rPr>
  </w:style>
  <w:style w:type="table" w:styleId="ae">
    <w:name w:val="Table Grid"/>
    <w:basedOn w:val="a1"/>
    <w:uiPriority w:val="39"/>
    <w:rsid w:val="00F70C4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nhideWhenUsed/>
    <w:rsid w:val="003C23F3"/>
    <w:pPr>
      <w:suppressAutoHyphens w:val="0"/>
      <w:spacing w:before="100" w:beforeAutospacing="1" w:after="100" w:afterAutospacing="1"/>
    </w:pPr>
    <w:rPr>
      <w:lang w:val="ru-RU" w:eastAsia="ru-RU"/>
    </w:rPr>
  </w:style>
  <w:style w:type="paragraph" w:styleId="af0">
    <w:name w:val="Revision"/>
    <w:hidden/>
    <w:uiPriority w:val="99"/>
    <w:semiHidden/>
    <w:rsid w:val="00802FAF"/>
    <w:rPr>
      <w:sz w:val="24"/>
      <w:szCs w:val="24"/>
      <w:lang w:eastAsia="zh-CN"/>
    </w:rPr>
  </w:style>
  <w:style w:type="character" w:styleId="af1">
    <w:name w:val="annotation reference"/>
    <w:uiPriority w:val="99"/>
    <w:semiHidden/>
    <w:unhideWhenUsed/>
    <w:rsid w:val="00802FAF"/>
    <w:rPr>
      <w:sz w:val="16"/>
      <w:szCs w:val="16"/>
    </w:rPr>
  </w:style>
  <w:style w:type="paragraph" w:styleId="af2">
    <w:name w:val="annotation text"/>
    <w:basedOn w:val="a"/>
    <w:link w:val="af3"/>
    <w:uiPriority w:val="99"/>
    <w:unhideWhenUsed/>
    <w:rsid w:val="00802FAF"/>
    <w:rPr>
      <w:sz w:val="20"/>
      <w:szCs w:val="20"/>
    </w:rPr>
  </w:style>
  <w:style w:type="character" w:customStyle="1" w:styleId="af3">
    <w:name w:val="Текст примітки Знак"/>
    <w:link w:val="af2"/>
    <w:uiPriority w:val="99"/>
    <w:rsid w:val="00802FAF"/>
    <w:rPr>
      <w:lang w:eastAsia="zh-CN"/>
    </w:rPr>
  </w:style>
  <w:style w:type="paragraph" w:styleId="af4">
    <w:name w:val="annotation subject"/>
    <w:basedOn w:val="af2"/>
    <w:next w:val="af2"/>
    <w:link w:val="af5"/>
    <w:uiPriority w:val="99"/>
    <w:semiHidden/>
    <w:unhideWhenUsed/>
    <w:rsid w:val="00802FAF"/>
    <w:rPr>
      <w:b/>
      <w:bCs/>
    </w:rPr>
  </w:style>
  <w:style w:type="character" w:customStyle="1" w:styleId="af5">
    <w:name w:val="Тема примітки Знак"/>
    <w:link w:val="af4"/>
    <w:uiPriority w:val="99"/>
    <w:semiHidden/>
    <w:rsid w:val="00802FAF"/>
    <w:rPr>
      <w:b/>
      <w:bCs/>
      <w:lang w:eastAsia="zh-CN"/>
    </w:rPr>
  </w:style>
  <w:style w:type="paragraph" w:styleId="af6">
    <w:name w:val="header"/>
    <w:basedOn w:val="a"/>
    <w:link w:val="af7"/>
    <w:uiPriority w:val="99"/>
    <w:unhideWhenUsed/>
    <w:rsid w:val="00331C5C"/>
    <w:pPr>
      <w:tabs>
        <w:tab w:val="center" w:pos="4819"/>
        <w:tab w:val="right" w:pos="9639"/>
      </w:tabs>
    </w:pPr>
  </w:style>
  <w:style w:type="character" w:customStyle="1" w:styleId="af7">
    <w:name w:val="Верхній колонтитул Знак"/>
    <w:basedOn w:val="a0"/>
    <w:link w:val="af6"/>
    <w:uiPriority w:val="99"/>
    <w:rsid w:val="00331C5C"/>
    <w:rPr>
      <w:sz w:val="24"/>
      <w:szCs w:val="24"/>
      <w:lang w:eastAsia="zh-CN"/>
    </w:rPr>
  </w:style>
  <w:style w:type="paragraph" w:styleId="af8">
    <w:name w:val="footer"/>
    <w:basedOn w:val="a"/>
    <w:link w:val="af9"/>
    <w:uiPriority w:val="99"/>
    <w:unhideWhenUsed/>
    <w:rsid w:val="00331C5C"/>
    <w:pPr>
      <w:tabs>
        <w:tab w:val="center" w:pos="4819"/>
        <w:tab w:val="right" w:pos="9639"/>
      </w:tabs>
    </w:pPr>
  </w:style>
  <w:style w:type="character" w:customStyle="1" w:styleId="af9">
    <w:name w:val="Нижній колонтитул Знак"/>
    <w:basedOn w:val="a0"/>
    <w:link w:val="af8"/>
    <w:uiPriority w:val="99"/>
    <w:rsid w:val="00331C5C"/>
    <w:rPr>
      <w:sz w:val="24"/>
      <w:szCs w:val="24"/>
      <w:lang w:eastAsia="zh-CN"/>
    </w:rPr>
  </w:style>
  <w:style w:type="character" w:customStyle="1" w:styleId="ab">
    <w:name w:val="Основний текст з відступом Знак"/>
    <w:basedOn w:val="a0"/>
    <w:link w:val="aa"/>
    <w:rsid w:val="00F46692"/>
    <w:rPr>
      <w:sz w:val="24"/>
      <w:szCs w:val="24"/>
      <w:lang w:eastAsia="zh-CN"/>
    </w:rPr>
  </w:style>
  <w:style w:type="character" w:styleId="afa">
    <w:name w:val="Emphasis"/>
    <w:uiPriority w:val="20"/>
    <w:qFormat/>
    <w:rsid w:val="00F74050"/>
    <w:rPr>
      <w:i/>
      <w:iCs/>
    </w:rPr>
  </w:style>
  <w:style w:type="paragraph" w:styleId="afb">
    <w:name w:val="List Paragraph"/>
    <w:basedOn w:val="a"/>
    <w:uiPriority w:val="34"/>
    <w:qFormat/>
    <w:rsid w:val="00C52A09"/>
    <w:pPr>
      <w:ind w:left="720"/>
      <w:contextualSpacing/>
    </w:pPr>
  </w:style>
  <w:style w:type="character" w:styleId="afc">
    <w:name w:val="Hyperlink"/>
    <w:basedOn w:val="a0"/>
    <w:uiPriority w:val="99"/>
    <w:unhideWhenUsed/>
    <w:rsid w:val="007727E2"/>
    <w:rPr>
      <w:color w:val="0000FF"/>
      <w:u w:val="single"/>
    </w:rPr>
  </w:style>
  <w:style w:type="paragraph" w:customStyle="1" w:styleId="10">
    <w:name w:val="Звичайний1"/>
    <w:rsid w:val="00830473"/>
    <w:pPr>
      <w:suppressAutoHyphens/>
    </w:pPr>
    <w:rPr>
      <w:sz w:val="24"/>
      <w:szCs w:val="24"/>
    </w:rPr>
  </w:style>
  <w:style w:type="table" w:customStyle="1" w:styleId="TableNormal">
    <w:name w:val="Table Normal"/>
    <w:semiHidden/>
    <w:rsid w:val="0083047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7020">
      <w:bodyDiv w:val="1"/>
      <w:marLeft w:val="0"/>
      <w:marRight w:val="0"/>
      <w:marTop w:val="0"/>
      <w:marBottom w:val="0"/>
      <w:divBdr>
        <w:top w:val="none" w:sz="0" w:space="0" w:color="auto"/>
        <w:left w:val="none" w:sz="0" w:space="0" w:color="auto"/>
        <w:bottom w:val="none" w:sz="0" w:space="0" w:color="auto"/>
        <w:right w:val="none" w:sz="0" w:space="0" w:color="auto"/>
      </w:divBdr>
    </w:div>
    <w:div w:id="435634090">
      <w:bodyDiv w:val="1"/>
      <w:marLeft w:val="0"/>
      <w:marRight w:val="0"/>
      <w:marTop w:val="0"/>
      <w:marBottom w:val="0"/>
      <w:divBdr>
        <w:top w:val="none" w:sz="0" w:space="0" w:color="auto"/>
        <w:left w:val="none" w:sz="0" w:space="0" w:color="auto"/>
        <w:bottom w:val="none" w:sz="0" w:space="0" w:color="auto"/>
        <w:right w:val="none" w:sz="0" w:space="0" w:color="auto"/>
      </w:divBdr>
    </w:div>
    <w:div w:id="1112163983">
      <w:bodyDiv w:val="1"/>
      <w:marLeft w:val="0"/>
      <w:marRight w:val="0"/>
      <w:marTop w:val="0"/>
      <w:marBottom w:val="0"/>
      <w:divBdr>
        <w:top w:val="none" w:sz="0" w:space="0" w:color="auto"/>
        <w:left w:val="none" w:sz="0" w:space="0" w:color="auto"/>
        <w:bottom w:val="none" w:sz="0" w:space="0" w:color="auto"/>
        <w:right w:val="none" w:sz="0" w:space="0" w:color="auto"/>
      </w:divBdr>
    </w:div>
    <w:div w:id="1707027566">
      <w:bodyDiv w:val="1"/>
      <w:marLeft w:val="0"/>
      <w:marRight w:val="0"/>
      <w:marTop w:val="0"/>
      <w:marBottom w:val="0"/>
      <w:divBdr>
        <w:top w:val="none" w:sz="0" w:space="0" w:color="auto"/>
        <w:left w:val="none" w:sz="0" w:space="0" w:color="auto"/>
        <w:bottom w:val="none" w:sz="0" w:space="0" w:color="auto"/>
        <w:right w:val="none" w:sz="0" w:space="0" w:color="auto"/>
      </w:divBdr>
    </w:div>
    <w:div w:id="20750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3050</Words>
  <Characters>1740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L_Demchuk</dc:creator>
  <cp:keywords/>
  <cp:lastModifiedBy>Отрощенко Сергій Володимирович</cp:lastModifiedBy>
  <cp:revision>6</cp:revision>
  <cp:lastPrinted>2023-09-22T06:02:00Z</cp:lastPrinted>
  <dcterms:created xsi:type="dcterms:W3CDTF">2023-12-19T12:21:00Z</dcterms:created>
  <dcterms:modified xsi:type="dcterms:W3CDTF">2024-01-03T11:03:00Z</dcterms:modified>
</cp:coreProperties>
</file>