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D5" w:rsidRPr="00A42850" w:rsidRDefault="006E4318" w:rsidP="005013D5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13D5" w:rsidRPr="00A42850">
        <w:rPr>
          <w:sz w:val="22"/>
          <w:szCs w:val="22"/>
          <w:lang w:val="uk-UA"/>
        </w:rPr>
        <w:t>Додаток</w:t>
      </w:r>
    </w:p>
    <w:p w:rsidR="005013D5" w:rsidRPr="00A42850" w:rsidRDefault="005013D5" w:rsidP="005013D5">
      <w:pPr>
        <w:ind w:left="5220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до рішення виконавчого комітету</w:t>
      </w:r>
    </w:p>
    <w:p w:rsidR="005013D5" w:rsidRPr="00A42850" w:rsidRDefault="00DA1416" w:rsidP="005013D5">
      <w:pPr>
        <w:ind w:left="5220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від </w:t>
      </w:r>
      <w:r w:rsidR="002617FA">
        <w:rPr>
          <w:sz w:val="22"/>
          <w:szCs w:val="22"/>
          <w:lang w:val="uk-UA"/>
        </w:rPr>
        <w:t>24.10.2024 № 1658</w:t>
      </w:r>
    </w:p>
    <w:p w:rsidR="005013D5" w:rsidRPr="00A42850" w:rsidRDefault="005013D5" w:rsidP="005013D5">
      <w:pPr>
        <w:jc w:val="center"/>
        <w:rPr>
          <w:sz w:val="22"/>
          <w:szCs w:val="22"/>
          <w:lang w:val="uk-UA"/>
        </w:rPr>
      </w:pPr>
    </w:p>
    <w:p w:rsidR="005013D5" w:rsidRPr="00A42850" w:rsidRDefault="005013D5" w:rsidP="005013D5">
      <w:pPr>
        <w:jc w:val="center"/>
        <w:rPr>
          <w:sz w:val="22"/>
          <w:szCs w:val="22"/>
          <w:lang w:val="uk-UA"/>
        </w:rPr>
      </w:pPr>
    </w:p>
    <w:p w:rsidR="005013D5" w:rsidRPr="00A42850" w:rsidRDefault="005013D5" w:rsidP="005013D5">
      <w:pPr>
        <w:jc w:val="center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Положення </w:t>
      </w:r>
    </w:p>
    <w:p w:rsidR="002D51A0" w:rsidRPr="00A42850" w:rsidRDefault="002D51A0" w:rsidP="002D51A0">
      <w:pPr>
        <w:jc w:val="center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про сектор для почесних похова</w:t>
      </w:r>
      <w:bookmarkStart w:id="0" w:name="_GoBack"/>
      <w:bookmarkEnd w:id="0"/>
      <w:r w:rsidRPr="00A42850">
        <w:rPr>
          <w:sz w:val="22"/>
          <w:szCs w:val="22"/>
          <w:lang w:val="uk-UA"/>
        </w:rPr>
        <w:t>нь на території кладовища у мікрорайоні Ракове</w:t>
      </w:r>
      <w:r>
        <w:rPr>
          <w:sz w:val="22"/>
          <w:szCs w:val="22"/>
          <w:lang w:val="uk-UA"/>
        </w:rPr>
        <w:t xml:space="preserve">  «</w:t>
      </w:r>
      <w:r w:rsidRPr="00A42850">
        <w:rPr>
          <w:sz w:val="22"/>
          <w:szCs w:val="22"/>
          <w:lang w:val="uk-UA"/>
        </w:rPr>
        <w:t>Але</w:t>
      </w:r>
      <w:r>
        <w:rPr>
          <w:sz w:val="22"/>
          <w:szCs w:val="22"/>
          <w:lang w:val="uk-UA"/>
        </w:rPr>
        <w:t>я</w:t>
      </w:r>
      <w:r w:rsidRPr="00A42850">
        <w:rPr>
          <w:sz w:val="22"/>
          <w:szCs w:val="22"/>
          <w:lang w:val="uk-UA"/>
        </w:rPr>
        <w:t xml:space="preserve"> Слави</w:t>
      </w:r>
      <w:r w:rsidR="00C22956">
        <w:rPr>
          <w:sz w:val="22"/>
          <w:szCs w:val="22"/>
          <w:lang w:val="uk-UA"/>
        </w:rPr>
        <w:t>»</w:t>
      </w:r>
    </w:p>
    <w:p w:rsidR="00FE0A67" w:rsidRPr="00A42850" w:rsidRDefault="00FE0A67" w:rsidP="005013D5">
      <w:pPr>
        <w:jc w:val="center"/>
        <w:rPr>
          <w:sz w:val="22"/>
          <w:szCs w:val="22"/>
          <w:lang w:val="uk-UA"/>
        </w:rPr>
      </w:pPr>
    </w:p>
    <w:p w:rsidR="00DA1416" w:rsidRPr="00A42850" w:rsidRDefault="003F59F9" w:rsidP="00EF7EA1">
      <w:pPr>
        <w:pStyle w:val="ac"/>
        <w:numPr>
          <w:ilvl w:val="0"/>
          <w:numId w:val="1"/>
        </w:numPr>
        <w:jc w:val="center"/>
        <w:rPr>
          <w:sz w:val="22"/>
          <w:szCs w:val="22"/>
          <w:highlight w:val="white"/>
          <w:lang w:val="uk-UA"/>
        </w:rPr>
      </w:pPr>
      <w:r w:rsidRPr="00A42850">
        <w:rPr>
          <w:sz w:val="22"/>
          <w:szCs w:val="22"/>
          <w:highlight w:val="white"/>
          <w:lang w:val="uk-UA"/>
        </w:rPr>
        <w:t>Загальні положення</w:t>
      </w:r>
    </w:p>
    <w:p w:rsidR="00EF7EA1" w:rsidRPr="00A42850" w:rsidRDefault="00EF7EA1" w:rsidP="00EF7EA1">
      <w:pPr>
        <w:pStyle w:val="ac"/>
        <w:rPr>
          <w:sz w:val="22"/>
          <w:szCs w:val="22"/>
          <w:highlight w:val="white"/>
          <w:lang w:val="uk-UA"/>
        </w:rPr>
      </w:pPr>
    </w:p>
    <w:p w:rsidR="003F59F9" w:rsidRPr="00A42850" w:rsidRDefault="003F59F9" w:rsidP="005045BD">
      <w:pPr>
        <w:ind w:firstLine="708"/>
        <w:jc w:val="both"/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 xml:space="preserve">1.1. Положення про сектор </w:t>
      </w:r>
      <w:r w:rsidR="00C22956">
        <w:rPr>
          <w:color w:val="auto"/>
          <w:sz w:val="22"/>
          <w:szCs w:val="22"/>
          <w:lang w:val="uk-UA"/>
        </w:rPr>
        <w:t xml:space="preserve">для </w:t>
      </w:r>
      <w:r w:rsidRPr="00A42850">
        <w:rPr>
          <w:color w:val="auto"/>
          <w:sz w:val="22"/>
          <w:szCs w:val="22"/>
          <w:lang w:val="uk-UA"/>
        </w:rPr>
        <w:t>почесних поховань на території</w:t>
      </w:r>
      <w:r w:rsidR="004E2D40">
        <w:rPr>
          <w:color w:val="auto"/>
          <w:sz w:val="22"/>
          <w:szCs w:val="22"/>
          <w:lang w:val="uk-UA"/>
        </w:rPr>
        <w:t xml:space="preserve"> кладовища в мікрорайоні Ракове</w:t>
      </w:r>
      <w:r w:rsidR="00EF7EA1" w:rsidRPr="00A42850">
        <w:rPr>
          <w:color w:val="auto"/>
          <w:sz w:val="22"/>
          <w:szCs w:val="22"/>
          <w:lang w:val="uk-UA"/>
        </w:rPr>
        <w:t xml:space="preserve"> </w:t>
      </w:r>
      <w:r w:rsidR="000B5BB7">
        <w:rPr>
          <w:color w:val="auto"/>
          <w:sz w:val="22"/>
          <w:szCs w:val="22"/>
          <w:lang w:val="uk-UA"/>
        </w:rPr>
        <w:t>«</w:t>
      </w:r>
      <w:r w:rsidRPr="00A42850">
        <w:rPr>
          <w:color w:val="auto"/>
          <w:sz w:val="22"/>
          <w:szCs w:val="22"/>
          <w:lang w:val="uk-UA"/>
        </w:rPr>
        <w:t>Але</w:t>
      </w:r>
      <w:r w:rsidR="000B5BB7">
        <w:rPr>
          <w:color w:val="auto"/>
          <w:sz w:val="22"/>
          <w:szCs w:val="22"/>
          <w:lang w:val="uk-UA"/>
        </w:rPr>
        <w:t>я</w:t>
      </w:r>
      <w:r w:rsidRPr="00A42850">
        <w:rPr>
          <w:color w:val="auto"/>
          <w:sz w:val="22"/>
          <w:szCs w:val="22"/>
          <w:lang w:val="uk-UA"/>
        </w:rPr>
        <w:t xml:space="preserve"> Слави</w:t>
      </w:r>
      <w:r w:rsidR="003C7265">
        <w:rPr>
          <w:color w:val="auto"/>
          <w:sz w:val="22"/>
          <w:szCs w:val="22"/>
          <w:lang w:val="uk-UA"/>
        </w:rPr>
        <w:t xml:space="preserve">» </w:t>
      </w:r>
      <w:r w:rsidRPr="00A42850">
        <w:rPr>
          <w:color w:val="auto"/>
          <w:sz w:val="22"/>
          <w:szCs w:val="22"/>
          <w:lang w:val="uk-UA"/>
        </w:rPr>
        <w:t xml:space="preserve">(далі - Положення) розроблено з метою виділення на міському кладовищі місця для поховання (перепоховання) загиблих </w:t>
      </w:r>
      <w:r w:rsidRPr="00A42850">
        <w:rPr>
          <w:sz w:val="22"/>
          <w:szCs w:val="22"/>
          <w:lang w:val="uk-UA"/>
        </w:rPr>
        <w:t>(померлих, внаслідок отримання поранення, контузії</w:t>
      </w:r>
      <w:r w:rsidR="00C90398" w:rsidRPr="00A42850">
        <w:rPr>
          <w:sz w:val="22"/>
          <w:szCs w:val="22"/>
          <w:lang w:val="uk-UA"/>
        </w:rPr>
        <w:t>)</w:t>
      </w:r>
      <w:r w:rsidR="005C667D" w:rsidRPr="00A42850">
        <w:rPr>
          <w:sz w:val="22"/>
          <w:szCs w:val="22"/>
          <w:lang w:val="uk-UA"/>
        </w:rPr>
        <w:t xml:space="preserve"> та померлих </w:t>
      </w:r>
      <w:r w:rsidR="00FE1529">
        <w:rPr>
          <w:sz w:val="22"/>
          <w:szCs w:val="22"/>
          <w:lang w:val="uk-UA"/>
        </w:rPr>
        <w:t>вн</w:t>
      </w:r>
      <w:r w:rsidR="005C667D" w:rsidRPr="00A42850">
        <w:rPr>
          <w:sz w:val="22"/>
          <w:szCs w:val="22"/>
          <w:lang w:val="uk-UA"/>
        </w:rPr>
        <w:t>аслідок природньої смерті</w:t>
      </w:r>
      <w:r w:rsidRPr="00A42850">
        <w:rPr>
          <w:color w:val="auto"/>
          <w:sz w:val="22"/>
          <w:szCs w:val="22"/>
          <w:lang w:val="uk-UA"/>
        </w:rPr>
        <w:t xml:space="preserve"> під час проходження військової служби в ході російсько-української війни, для гідного вшанування подвигу загиблих військовослужбовців, прояву поваги та шани до їхньої самопожертви від влади та суспільства, уважного і дбайливого ставлення до родин загиблих, координації ініціатив та заходів між органами влади та територіальною громадою.</w:t>
      </w:r>
    </w:p>
    <w:p w:rsidR="005013D5" w:rsidRPr="00A42850" w:rsidRDefault="003F59F9" w:rsidP="005045BD">
      <w:pPr>
        <w:ind w:firstLine="709"/>
        <w:jc w:val="both"/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 xml:space="preserve">1.2 </w:t>
      </w:r>
      <w:r w:rsidR="005013D5" w:rsidRPr="00A42850">
        <w:rPr>
          <w:color w:val="auto"/>
          <w:sz w:val="22"/>
          <w:szCs w:val="22"/>
          <w:lang w:val="uk-UA"/>
        </w:rPr>
        <w:t xml:space="preserve">Положення розроблено відповідно до </w:t>
      </w:r>
      <w:r w:rsidR="005013D5" w:rsidRPr="00A42850">
        <w:rPr>
          <w:color w:val="auto"/>
          <w:sz w:val="22"/>
          <w:szCs w:val="22"/>
          <w:highlight w:val="white"/>
          <w:lang w:val="uk-UA"/>
        </w:rPr>
        <w:t xml:space="preserve">статті 30 Закону України «Про місцеве самоврядування в Україні», статей 8, 23 Закону України «Про поховання та похоронну справу», Порядку утримання кладовищ та інших місць поховань, затвердженого наказом Державного комітету України з питань житлово-комунального господарства від 19.11.2003 № 193, </w:t>
      </w:r>
      <w:r w:rsidR="005013D5" w:rsidRPr="00A42850">
        <w:rPr>
          <w:color w:val="auto"/>
          <w:sz w:val="22"/>
          <w:szCs w:val="22"/>
          <w:lang w:val="uk-UA"/>
        </w:rPr>
        <w:t>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</w:t>
      </w:r>
      <w:r w:rsidR="00094A56" w:rsidRPr="00A42850">
        <w:rPr>
          <w:color w:val="auto"/>
          <w:sz w:val="22"/>
          <w:szCs w:val="22"/>
          <w:lang w:val="uk-UA"/>
        </w:rPr>
        <w:t>х учасників Революції Гідності й</w:t>
      </w:r>
      <w:r w:rsidR="005013D5" w:rsidRPr="00A42850">
        <w:rPr>
          <w:color w:val="auto"/>
          <w:sz w:val="22"/>
          <w:szCs w:val="22"/>
          <w:lang w:val="uk-UA"/>
        </w:rPr>
        <w:t xml:space="preserve"> осіб з інвалідністю внаслідок війни</w:t>
      </w:r>
      <w:r w:rsidR="005013D5" w:rsidRPr="00A42850">
        <w:rPr>
          <w:color w:val="auto"/>
          <w:sz w:val="22"/>
          <w:szCs w:val="22"/>
          <w:highlight w:val="white"/>
          <w:lang w:val="uk-UA"/>
        </w:rPr>
        <w:t xml:space="preserve">, затвердженого постановою Кабінету Міністрів України </w:t>
      </w:r>
      <w:r w:rsidR="004E2D40">
        <w:rPr>
          <w:color w:val="auto"/>
          <w:sz w:val="22"/>
          <w:szCs w:val="22"/>
          <w:highlight w:val="white"/>
          <w:lang w:val="uk-UA"/>
        </w:rPr>
        <w:t>від</w:t>
      </w:r>
      <w:r w:rsidR="005013D5" w:rsidRPr="00A42850">
        <w:rPr>
          <w:color w:val="auto"/>
          <w:sz w:val="22"/>
          <w:szCs w:val="22"/>
          <w:highlight w:val="white"/>
          <w:lang w:val="uk-UA"/>
        </w:rPr>
        <w:t xml:space="preserve"> 28.10.2004 № 1445 зі змінами.</w:t>
      </w:r>
    </w:p>
    <w:p w:rsidR="00C90398" w:rsidRPr="000B5BB7" w:rsidRDefault="003F59F9" w:rsidP="005045BD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1.3. </w:t>
      </w:r>
      <w:r w:rsidR="00C90398" w:rsidRPr="00A42850">
        <w:rPr>
          <w:sz w:val="22"/>
          <w:szCs w:val="22"/>
          <w:lang w:val="uk-UA"/>
        </w:rPr>
        <w:t>Поховання Героїв російсько-української війни здійснюється на кладовищі у мікрорайоні Ракове, яке розташоване на вул. Народної Волі, 17/1 в м. Хмельницькому</w:t>
      </w:r>
      <w:r w:rsidR="00FE1529">
        <w:rPr>
          <w:sz w:val="22"/>
          <w:szCs w:val="22"/>
          <w:lang w:val="uk-UA"/>
        </w:rPr>
        <w:t xml:space="preserve"> </w:t>
      </w:r>
      <w:r w:rsidR="00FD0DB3" w:rsidRPr="000B5BB7">
        <w:rPr>
          <w:sz w:val="22"/>
          <w:szCs w:val="22"/>
          <w:lang w:val="uk-UA"/>
        </w:rPr>
        <w:t>в</w:t>
      </w:r>
      <w:r w:rsidR="00FE1529" w:rsidRPr="000B5BB7">
        <w:rPr>
          <w:sz w:val="22"/>
          <w:szCs w:val="22"/>
          <w:lang w:val="uk-UA"/>
        </w:rPr>
        <w:t xml:space="preserve"> </w:t>
      </w:r>
      <w:r w:rsidR="00277300" w:rsidRPr="000B5BB7">
        <w:rPr>
          <w:sz w:val="22"/>
          <w:szCs w:val="22"/>
          <w:lang w:val="uk-UA"/>
        </w:rPr>
        <w:t>с</w:t>
      </w:r>
      <w:r w:rsidR="00C90398" w:rsidRPr="000B5BB7">
        <w:rPr>
          <w:sz w:val="22"/>
          <w:szCs w:val="22"/>
          <w:lang w:val="uk-UA"/>
        </w:rPr>
        <w:t>екторі почесних поховань, як</w:t>
      </w:r>
      <w:r w:rsidR="004E2D40">
        <w:rPr>
          <w:sz w:val="22"/>
          <w:szCs w:val="22"/>
          <w:lang w:val="uk-UA"/>
        </w:rPr>
        <w:t>ий</w:t>
      </w:r>
      <w:r w:rsidR="00C90398" w:rsidRPr="000B5BB7">
        <w:rPr>
          <w:sz w:val="22"/>
          <w:szCs w:val="22"/>
          <w:lang w:val="uk-UA"/>
        </w:rPr>
        <w:t xml:space="preserve"> має відповідні </w:t>
      </w:r>
      <w:proofErr w:type="spellStart"/>
      <w:r w:rsidR="00FD0DB3" w:rsidRPr="000B5BB7">
        <w:rPr>
          <w:sz w:val="22"/>
          <w:szCs w:val="22"/>
          <w:lang w:val="uk-UA"/>
        </w:rPr>
        <w:t>під</w:t>
      </w:r>
      <w:r w:rsidR="00C90398" w:rsidRPr="000B5BB7">
        <w:rPr>
          <w:sz w:val="22"/>
          <w:szCs w:val="22"/>
          <w:lang w:val="uk-UA"/>
        </w:rPr>
        <w:t>сектори</w:t>
      </w:r>
      <w:proofErr w:type="spellEnd"/>
      <w:r w:rsidR="00C90398" w:rsidRPr="000B5BB7">
        <w:rPr>
          <w:sz w:val="22"/>
          <w:szCs w:val="22"/>
          <w:lang w:val="uk-UA"/>
        </w:rPr>
        <w:t>:</w:t>
      </w:r>
    </w:p>
    <w:p w:rsidR="005013D5" w:rsidRPr="00A42850" w:rsidRDefault="003F59F9" w:rsidP="005045BD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1.3.1. </w:t>
      </w:r>
      <w:r w:rsidR="005013D5" w:rsidRPr="00A42850">
        <w:rPr>
          <w:sz w:val="22"/>
          <w:szCs w:val="22"/>
          <w:lang w:val="uk-UA"/>
        </w:rPr>
        <w:t xml:space="preserve">1-ий </w:t>
      </w:r>
      <w:proofErr w:type="spellStart"/>
      <w:r w:rsidRPr="00A42850">
        <w:rPr>
          <w:sz w:val="22"/>
          <w:szCs w:val="22"/>
          <w:lang w:val="uk-UA"/>
        </w:rPr>
        <w:t>під</w:t>
      </w:r>
      <w:r w:rsidR="00837C9E" w:rsidRPr="00A42850">
        <w:rPr>
          <w:sz w:val="22"/>
          <w:szCs w:val="22"/>
          <w:lang w:val="uk-UA"/>
        </w:rPr>
        <w:t>сектор</w:t>
      </w:r>
      <w:proofErr w:type="spellEnd"/>
      <w:r w:rsidR="00837C9E" w:rsidRPr="00A42850">
        <w:rPr>
          <w:sz w:val="22"/>
          <w:szCs w:val="22"/>
          <w:lang w:val="uk-UA"/>
        </w:rPr>
        <w:t xml:space="preserve"> Г</w:t>
      </w:r>
      <w:r w:rsidR="005013D5" w:rsidRPr="00A42850">
        <w:rPr>
          <w:sz w:val="22"/>
          <w:szCs w:val="22"/>
          <w:lang w:val="uk-UA"/>
        </w:rPr>
        <w:t>ероїв російсько-української війни</w:t>
      </w:r>
      <w:r w:rsidR="00C90398" w:rsidRPr="00A42850">
        <w:rPr>
          <w:sz w:val="22"/>
          <w:szCs w:val="22"/>
          <w:lang w:val="uk-UA"/>
        </w:rPr>
        <w:t xml:space="preserve"> (Алея Слави)</w:t>
      </w:r>
      <w:r w:rsidR="005013D5" w:rsidRPr="00A42850">
        <w:rPr>
          <w:sz w:val="22"/>
          <w:szCs w:val="22"/>
          <w:lang w:val="uk-UA"/>
        </w:rPr>
        <w:t xml:space="preserve">; </w:t>
      </w:r>
    </w:p>
    <w:p w:rsidR="005013D5" w:rsidRPr="00A42850" w:rsidRDefault="003F59F9" w:rsidP="005045BD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1.3.2. </w:t>
      </w:r>
      <w:r w:rsidR="005013D5" w:rsidRPr="00A42850">
        <w:rPr>
          <w:sz w:val="22"/>
          <w:szCs w:val="22"/>
          <w:lang w:val="uk-UA"/>
        </w:rPr>
        <w:t xml:space="preserve">2-ий </w:t>
      </w:r>
      <w:proofErr w:type="spellStart"/>
      <w:r w:rsidRPr="00A42850">
        <w:rPr>
          <w:sz w:val="22"/>
          <w:szCs w:val="22"/>
          <w:lang w:val="uk-UA"/>
        </w:rPr>
        <w:t>під</w:t>
      </w:r>
      <w:r w:rsidR="00837C9E" w:rsidRPr="00A42850">
        <w:rPr>
          <w:sz w:val="22"/>
          <w:szCs w:val="22"/>
          <w:lang w:val="uk-UA"/>
        </w:rPr>
        <w:t>сектор</w:t>
      </w:r>
      <w:proofErr w:type="spellEnd"/>
      <w:r w:rsidR="00837C9E" w:rsidRPr="00A42850">
        <w:rPr>
          <w:sz w:val="22"/>
          <w:szCs w:val="22"/>
          <w:lang w:val="uk-UA"/>
        </w:rPr>
        <w:t xml:space="preserve"> Г</w:t>
      </w:r>
      <w:r w:rsidR="005013D5" w:rsidRPr="00A42850">
        <w:rPr>
          <w:sz w:val="22"/>
          <w:szCs w:val="22"/>
          <w:lang w:val="uk-UA"/>
        </w:rPr>
        <w:t>ероїв російсько-української війни</w:t>
      </w:r>
      <w:r w:rsidR="00C90398" w:rsidRPr="00A42850">
        <w:rPr>
          <w:sz w:val="22"/>
          <w:szCs w:val="22"/>
          <w:lang w:val="uk-UA"/>
        </w:rPr>
        <w:t xml:space="preserve"> (Алея Слави)</w:t>
      </w:r>
      <w:r w:rsidR="005013D5" w:rsidRPr="00A42850">
        <w:rPr>
          <w:sz w:val="22"/>
          <w:szCs w:val="22"/>
          <w:lang w:val="uk-UA"/>
        </w:rPr>
        <w:t>;</w:t>
      </w:r>
    </w:p>
    <w:p w:rsidR="00FE0A67" w:rsidRDefault="003F59F9" w:rsidP="00FE0A67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1.3.3. </w:t>
      </w:r>
      <w:r w:rsidR="009F7FBE" w:rsidRPr="00A42850">
        <w:rPr>
          <w:sz w:val="22"/>
          <w:szCs w:val="22"/>
          <w:lang w:val="uk-UA"/>
        </w:rPr>
        <w:t>3-і</w:t>
      </w:r>
      <w:r w:rsidR="007C116B" w:rsidRPr="00A42850">
        <w:rPr>
          <w:sz w:val="22"/>
          <w:szCs w:val="22"/>
          <w:lang w:val="uk-UA"/>
        </w:rPr>
        <w:t>й</w:t>
      </w:r>
      <w:r w:rsidR="000B5BB7">
        <w:rPr>
          <w:sz w:val="22"/>
          <w:szCs w:val="22"/>
          <w:lang w:val="uk-UA"/>
        </w:rPr>
        <w:t xml:space="preserve"> </w:t>
      </w:r>
      <w:proofErr w:type="spellStart"/>
      <w:r w:rsidRPr="00A42850">
        <w:rPr>
          <w:sz w:val="22"/>
          <w:szCs w:val="22"/>
          <w:lang w:val="uk-UA"/>
        </w:rPr>
        <w:t>під</w:t>
      </w:r>
      <w:r w:rsidR="00837C9E" w:rsidRPr="00A42850">
        <w:rPr>
          <w:sz w:val="22"/>
          <w:szCs w:val="22"/>
          <w:lang w:val="uk-UA"/>
        </w:rPr>
        <w:t>сектор</w:t>
      </w:r>
      <w:proofErr w:type="spellEnd"/>
      <w:r w:rsidR="00837C9E" w:rsidRPr="00A42850">
        <w:rPr>
          <w:sz w:val="22"/>
          <w:szCs w:val="22"/>
          <w:lang w:val="uk-UA"/>
        </w:rPr>
        <w:t xml:space="preserve"> померлих Г</w:t>
      </w:r>
      <w:r w:rsidR="005013D5" w:rsidRPr="00A42850">
        <w:rPr>
          <w:sz w:val="22"/>
          <w:szCs w:val="22"/>
          <w:lang w:val="uk-UA"/>
        </w:rPr>
        <w:t>ероїв російсько-української війни</w:t>
      </w:r>
      <w:r w:rsidR="00277300" w:rsidRPr="00A42850">
        <w:rPr>
          <w:sz w:val="22"/>
          <w:szCs w:val="22"/>
          <w:lang w:val="uk-UA"/>
        </w:rPr>
        <w:t>(Алея померлих Героїв)</w:t>
      </w:r>
      <w:r w:rsidR="000B5BB7">
        <w:rPr>
          <w:sz w:val="22"/>
          <w:szCs w:val="22"/>
          <w:lang w:val="uk-UA"/>
        </w:rPr>
        <w:t>;</w:t>
      </w:r>
    </w:p>
    <w:p w:rsidR="000B5BB7" w:rsidRPr="00FE0A67" w:rsidRDefault="00FE0A67" w:rsidP="00FE0A67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FE0A67">
        <w:rPr>
          <w:sz w:val="22"/>
          <w:szCs w:val="22"/>
          <w:lang w:val="uk-UA"/>
        </w:rPr>
        <w:t>1.3.4.</w:t>
      </w:r>
      <w:r>
        <w:rPr>
          <w:sz w:val="22"/>
          <w:szCs w:val="22"/>
          <w:lang w:val="uk-UA"/>
        </w:rPr>
        <w:t xml:space="preserve"> </w:t>
      </w:r>
      <w:r w:rsidR="000B5BB7" w:rsidRPr="00FE0A67">
        <w:rPr>
          <w:sz w:val="22"/>
          <w:szCs w:val="22"/>
          <w:lang w:val="uk-UA"/>
        </w:rPr>
        <w:t xml:space="preserve">4-ий </w:t>
      </w:r>
      <w:proofErr w:type="spellStart"/>
      <w:r w:rsidR="000B5BB7" w:rsidRPr="00FE0A67">
        <w:rPr>
          <w:sz w:val="22"/>
          <w:szCs w:val="22"/>
          <w:lang w:val="uk-UA"/>
        </w:rPr>
        <w:t>підсектор</w:t>
      </w:r>
      <w:proofErr w:type="spellEnd"/>
      <w:r w:rsidR="000B5BB7" w:rsidRPr="00FE0A67">
        <w:rPr>
          <w:sz w:val="22"/>
          <w:szCs w:val="22"/>
          <w:lang w:val="uk-UA"/>
        </w:rPr>
        <w:t xml:space="preserve">  поминальна </w:t>
      </w:r>
      <w:proofErr w:type="spellStart"/>
      <w:r w:rsidR="000B5BB7" w:rsidRPr="00FE0A67">
        <w:rPr>
          <w:sz w:val="22"/>
          <w:szCs w:val="22"/>
          <w:lang w:val="uk-UA"/>
        </w:rPr>
        <w:t>колумбарна</w:t>
      </w:r>
      <w:proofErr w:type="spellEnd"/>
      <w:r w:rsidR="000B5BB7" w:rsidRPr="00FE0A67">
        <w:rPr>
          <w:sz w:val="22"/>
          <w:szCs w:val="22"/>
          <w:lang w:val="uk-UA"/>
        </w:rPr>
        <w:t xml:space="preserve"> стінка Героїв російсько-української війни.</w:t>
      </w:r>
    </w:p>
    <w:p w:rsidR="00D729B1" w:rsidRPr="000B5BB7" w:rsidRDefault="00D729B1" w:rsidP="00D729B1">
      <w:pPr>
        <w:ind w:firstLine="688"/>
        <w:rPr>
          <w:sz w:val="22"/>
          <w:szCs w:val="22"/>
          <w:lang w:val="uk-UA"/>
        </w:rPr>
      </w:pPr>
    </w:p>
    <w:p w:rsidR="003F59F9" w:rsidRPr="00A42850" w:rsidRDefault="005E27B2" w:rsidP="00EF7EA1">
      <w:pPr>
        <w:pStyle w:val="ac"/>
        <w:numPr>
          <w:ilvl w:val="0"/>
          <w:numId w:val="1"/>
        </w:numPr>
        <w:jc w:val="center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Організація</w:t>
      </w:r>
      <w:r w:rsidR="005013D5" w:rsidRPr="00A42850">
        <w:rPr>
          <w:sz w:val="22"/>
          <w:szCs w:val="22"/>
          <w:lang w:val="uk-UA"/>
        </w:rPr>
        <w:t xml:space="preserve"> поховань (перепоховань)</w:t>
      </w:r>
    </w:p>
    <w:p w:rsidR="00EF7EA1" w:rsidRPr="00A42850" w:rsidRDefault="00EF7EA1" w:rsidP="00EF7EA1">
      <w:pPr>
        <w:pStyle w:val="ac"/>
        <w:rPr>
          <w:sz w:val="22"/>
          <w:szCs w:val="22"/>
          <w:lang w:val="uk-UA"/>
        </w:rPr>
      </w:pPr>
    </w:p>
    <w:p w:rsidR="00350B67" w:rsidRPr="00A42850" w:rsidRDefault="003F59F9" w:rsidP="003F59F9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2.1. </w:t>
      </w:r>
      <w:r w:rsidR="00350B67" w:rsidRPr="00A42850">
        <w:rPr>
          <w:sz w:val="22"/>
          <w:szCs w:val="22"/>
          <w:lang w:val="uk-UA"/>
        </w:rPr>
        <w:t xml:space="preserve">Поховання у секторі для почесних поховань на території кладовища у мікрорайоні Ракове </w:t>
      </w:r>
      <w:r w:rsidR="0066272F">
        <w:rPr>
          <w:sz w:val="22"/>
          <w:szCs w:val="22"/>
          <w:lang w:val="uk-UA"/>
        </w:rPr>
        <w:t>«Алея</w:t>
      </w:r>
      <w:r w:rsidR="00350B67" w:rsidRPr="00A42850">
        <w:rPr>
          <w:sz w:val="22"/>
          <w:szCs w:val="22"/>
          <w:lang w:val="uk-UA"/>
        </w:rPr>
        <w:t xml:space="preserve"> Слави</w:t>
      </w:r>
      <w:r w:rsidR="0066272F">
        <w:rPr>
          <w:sz w:val="22"/>
          <w:szCs w:val="22"/>
          <w:lang w:val="uk-UA"/>
        </w:rPr>
        <w:t xml:space="preserve">» (1,2,4 </w:t>
      </w:r>
      <w:proofErr w:type="spellStart"/>
      <w:r w:rsidR="0066272F">
        <w:rPr>
          <w:sz w:val="22"/>
          <w:szCs w:val="22"/>
          <w:lang w:val="uk-UA"/>
        </w:rPr>
        <w:t>підсектори</w:t>
      </w:r>
      <w:proofErr w:type="spellEnd"/>
      <w:r w:rsidR="0066272F">
        <w:rPr>
          <w:sz w:val="22"/>
          <w:szCs w:val="22"/>
          <w:lang w:val="uk-UA"/>
        </w:rPr>
        <w:t xml:space="preserve">) </w:t>
      </w:r>
      <w:r w:rsidR="00350B67" w:rsidRPr="00A42850">
        <w:rPr>
          <w:sz w:val="22"/>
          <w:szCs w:val="22"/>
          <w:lang w:val="uk-UA"/>
        </w:rPr>
        <w:t>здійснюється за розпорядженням міського голови у кожному конкретному випадку.</w:t>
      </w:r>
    </w:p>
    <w:p w:rsidR="003F59F9" w:rsidRPr="00A42850" w:rsidRDefault="00350B67" w:rsidP="003F59F9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2.2.</w:t>
      </w:r>
      <w:r w:rsidR="003F59F9" w:rsidRPr="00A42850">
        <w:rPr>
          <w:sz w:val="22"/>
          <w:szCs w:val="22"/>
          <w:lang w:val="uk-UA"/>
        </w:rPr>
        <w:t xml:space="preserve">Похованню (перепохованню) у </w:t>
      </w:r>
      <w:r w:rsidR="003F59F9" w:rsidRPr="00A42850">
        <w:rPr>
          <w:color w:val="auto"/>
          <w:sz w:val="22"/>
          <w:szCs w:val="22"/>
          <w:lang w:val="uk-UA"/>
        </w:rPr>
        <w:t xml:space="preserve">секторі почесних поховань на території кладовища в мікрорайоні Ракове </w:t>
      </w:r>
      <w:r w:rsidR="00002DC7" w:rsidRPr="00A42850">
        <w:rPr>
          <w:color w:val="auto"/>
          <w:sz w:val="22"/>
          <w:szCs w:val="22"/>
          <w:lang w:val="uk-UA"/>
        </w:rPr>
        <w:t xml:space="preserve">на </w:t>
      </w:r>
      <w:r w:rsidR="003F59F9" w:rsidRPr="00A42850">
        <w:rPr>
          <w:color w:val="auto"/>
          <w:sz w:val="22"/>
          <w:szCs w:val="22"/>
          <w:lang w:val="uk-UA"/>
        </w:rPr>
        <w:t>Але</w:t>
      </w:r>
      <w:r w:rsidR="00002DC7" w:rsidRPr="00A42850">
        <w:rPr>
          <w:color w:val="auto"/>
          <w:sz w:val="22"/>
          <w:szCs w:val="22"/>
          <w:lang w:val="uk-UA"/>
        </w:rPr>
        <w:t>ї</w:t>
      </w:r>
      <w:r w:rsidR="003F59F9" w:rsidRPr="00A42850">
        <w:rPr>
          <w:color w:val="auto"/>
          <w:sz w:val="22"/>
          <w:szCs w:val="22"/>
          <w:lang w:val="uk-UA"/>
        </w:rPr>
        <w:t xml:space="preserve"> Слави</w:t>
      </w:r>
      <w:r w:rsidR="00002DC7" w:rsidRPr="00A42850">
        <w:rPr>
          <w:sz w:val="22"/>
          <w:szCs w:val="22"/>
          <w:lang w:val="uk-UA"/>
        </w:rPr>
        <w:t xml:space="preserve"> (</w:t>
      </w:r>
      <w:proofErr w:type="spellStart"/>
      <w:r w:rsidR="003F59F9" w:rsidRPr="00A42850">
        <w:rPr>
          <w:sz w:val="22"/>
          <w:szCs w:val="22"/>
          <w:lang w:val="uk-UA"/>
        </w:rPr>
        <w:t>підсектори</w:t>
      </w:r>
      <w:proofErr w:type="spellEnd"/>
      <w:r w:rsidR="003F59F9" w:rsidRPr="00A42850">
        <w:rPr>
          <w:sz w:val="22"/>
          <w:szCs w:val="22"/>
          <w:lang w:val="uk-UA"/>
        </w:rPr>
        <w:t xml:space="preserve"> 1 та 2</w:t>
      </w:r>
      <w:r w:rsidR="00002DC7" w:rsidRPr="00A42850">
        <w:rPr>
          <w:sz w:val="22"/>
          <w:szCs w:val="22"/>
          <w:lang w:val="uk-UA"/>
        </w:rPr>
        <w:t>)</w:t>
      </w:r>
      <w:r w:rsidR="003F59F9" w:rsidRPr="00A42850">
        <w:rPr>
          <w:sz w:val="22"/>
          <w:szCs w:val="22"/>
          <w:lang w:val="uk-UA"/>
        </w:rPr>
        <w:t xml:space="preserve"> підлягають військовослужбовці Збройних Сил України, бійці добровольчих батальйонів, працівники</w:t>
      </w:r>
      <w:r w:rsidR="00277300" w:rsidRPr="00A42850">
        <w:rPr>
          <w:sz w:val="22"/>
          <w:szCs w:val="22"/>
          <w:lang w:val="uk-UA"/>
        </w:rPr>
        <w:t xml:space="preserve"> системи органів Міністерства внутрішніх справ</w:t>
      </w:r>
      <w:r w:rsidR="00FD0DB3" w:rsidRPr="00A42850">
        <w:rPr>
          <w:sz w:val="22"/>
          <w:szCs w:val="22"/>
          <w:lang w:val="uk-UA"/>
        </w:rPr>
        <w:t xml:space="preserve"> України</w:t>
      </w:r>
      <w:r w:rsidR="00635894">
        <w:rPr>
          <w:sz w:val="22"/>
          <w:szCs w:val="22"/>
          <w:lang w:val="uk-UA"/>
        </w:rPr>
        <w:t xml:space="preserve"> та Служби безпеки України</w:t>
      </w:r>
      <w:r w:rsidR="003F59F9" w:rsidRPr="00A42850">
        <w:rPr>
          <w:sz w:val="22"/>
          <w:szCs w:val="22"/>
          <w:lang w:val="uk-UA"/>
        </w:rPr>
        <w:t>, які загинули (померли, внаслідок отримання поранення, контузії</w:t>
      </w:r>
      <w:r w:rsidR="00FE1529">
        <w:rPr>
          <w:sz w:val="22"/>
          <w:szCs w:val="22"/>
          <w:lang w:val="uk-UA"/>
        </w:rPr>
        <w:t xml:space="preserve"> </w:t>
      </w:r>
      <w:r w:rsidR="003F59F9" w:rsidRPr="00A42850">
        <w:rPr>
          <w:sz w:val="22"/>
          <w:szCs w:val="22"/>
          <w:lang w:val="uk-UA"/>
        </w:rPr>
        <w:t>на бойовій позиції) під час участі в бойових діях російсько-української війни та</w:t>
      </w:r>
      <w:r w:rsidR="00FE1529">
        <w:rPr>
          <w:sz w:val="22"/>
          <w:szCs w:val="22"/>
          <w:lang w:val="uk-UA"/>
        </w:rPr>
        <w:t xml:space="preserve"> </w:t>
      </w:r>
      <w:r w:rsidR="003F59F9" w:rsidRPr="00A42850">
        <w:rPr>
          <w:sz w:val="22"/>
          <w:szCs w:val="22"/>
          <w:lang w:val="uk-UA"/>
        </w:rPr>
        <w:t>були зареєстровані в межах Хмельницької</w:t>
      </w:r>
      <w:r w:rsidR="00E31D7D" w:rsidRPr="00A42850">
        <w:rPr>
          <w:sz w:val="22"/>
          <w:szCs w:val="22"/>
          <w:lang w:val="uk-UA"/>
        </w:rPr>
        <w:t xml:space="preserve"> міської територіальної громади</w:t>
      </w:r>
      <w:r w:rsidR="003F59F9" w:rsidRPr="00A42850">
        <w:rPr>
          <w:sz w:val="22"/>
          <w:szCs w:val="22"/>
          <w:lang w:val="uk-UA"/>
        </w:rPr>
        <w:t xml:space="preserve">, а також </w:t>
      </w:r>
      <w:r w:rsidR="00277300" w:rsidRPr="00A42850">
        <w:rPr>
          <w:sz w:val="22"/>
          <w:szCs w:val="22"/>
          <w:lang w:val="uk-UA"/>
        </w:rPr>
        <w:t>військовослужбовці Збройних Сил України, бійці добровольчих батальйонів, працівники системи органів Міністерства внутрішніх справ</w:t>
      </w:r>
      <w:r w:rsidR="00FD0DB3" w:rsidRPr="00A42850">
        <w:rPr>
          <w:sz w:val="22"/>
          <w:szCs w:val="22"/>
          <w:lang w:val="uk-UA"/>
        </w:rPr>
        <w:t xml:space="preserve"> України</w:t>
      </w:r>
      <w:r w:rsidR="00FE1529">
        <w:rPr>
          <w:sz w:val="22"/>
          <w:szCs w:val="22"/>
          <w:lang w:val="uk-UA"/>
        </w:rPr>
        <w:t xml:space="preserve"> </w:t>
      </w:r>
      <w:r w:rsidR="00635894">
        <w:rPr>
          <w:sz w:val="22"/>
          <w:szCs w:val="22"/>
          <w:lang w:val="uk-UA"/>
        </w:rPr>
        <w:t>та Служби безпеки України</w:t>
      </w:r>
      <w:r w:rsidR="003F59F9" w:rsidRPr="00A42850">
        <w:rPr>
          <w:sz w:val="22"/>
          <w:szCs w:val="22"/>
          <w:lang w:val="uk-UA"/>
        </w:rPr>
        <w:t xml:space="preserve">, сім’ї яких (батьки, дружина, діти) зареєстровані в межах Хмельницької </w:t>
      </w:r>
      <w:r w:rsidR="00E31D7D" w:rsidRPr="00A42850">
        <w:rPr>
          <w:sz w:val="22"/>
          <w:szCs w:val="22"/>
          <w:lang w:val="uk-UA"/>
        </w:rPr>
        <w:t>міської територіальної громади</w:t>
      </w:r>
      <w:r w:rsidR="003F59F9" w:rsidRPr="00A42850">
        <w:rPr>
          <w:sz w:val="22"/>
          <w:szCs w:val="22"/>
          <w:lang w:val="uk-UA"/>
        </w:rPr>
        <w:t xml:space="preserve">. </w:t>
      </w:r>
    </w:p>
    <w:p w:rsidR="003F59F9" w:rsidRPr="00A42850" w:rsidRDefault="00E31D7D" w:rsidP="00350B67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2.</w:t>
      </w:r>
      <w:r w:rsidR="005C0AFA" w:rsidRPr="00A42850">
        <w:rPr>
          <w:sz w:val="22"/>
          <w:szCs w:val="22"/>
          <w:lang w:val="uk-UA"/>
        </w:rPr>
        <w:t>3</w:t>
      </w:r>
      <w:r w:rsidRPr="00A42850">
        <w:rPr>
          <w:sz w:val="22"/>
          <w:szCs w:val="22"/>
          <w:lang w:val="uk-UA"/>
        </w:rPr>
        <w:t xml:space="preserve">. </w:t>
      </w:r>
      <w:r w:rsidR="003F59F9" w:rsidRPr="00A42850">
        <w:rPr>
          <w:sz w:val="22"/>
          <w:szCs w:val="22"/>
          <w:lang w:val="uk-UA"/>
        </w:rPr>
        <w:t xml:space="preserve">Похованню (перепохованню) </w:t>
      </w:r>
      <w:r w:rsidRPr="00A42850">
        <w:rPr>
          <w:sz w:val="22"/>
          <w:szCs w:val="22"/>
          <w:lang w:val="uk-UA"/>
        </w:rPr>
        <w:t xml:space="preserve">у </w:t>
      </w:r>
      <w:r w:rsidRPr="00A42850">
        <w:rPr>
          <w:color w:val="auto"/>
          <w:sz w:val="22"/>
          <w:szCs w:val="22"/>
          <w:lang w:val="uk-UA"/>
        </w:rPr>
        <w:t xml:space="preserve">секторі почесних поховань на території кладовища в мікрорайоні Ракове </w:t>
      </w:r>
      <w:r w:rsidR="00002DC7" w:rsidRPr="00A42850">
        <w:rPr>
          <w:color w:val="auto"/>
          <w:sz w:val="22"/>
          <w:szCs w:val="22"/>
          <w:lang w:val="uk-UA"/>
        </w:rPr>
        <w:t xml:space="preserve">на </w:t>
      </w:r>
      <w:r w:rsidRPr="00A42850">
        <w:rPr>
          <w:color w:val="auto"/>
          <w:sz w:val="22"/>
          <w:szCs w:val="22"/>
          <w:lang w:val="uk-UA"/>
        </w:rPr>
        <w:t>Але</w:t>
      </w:r>
      <w:r w:rsidR="00002DC7" w:rsidRPr="00A42850">
        <w:rPr>
          <w:color w:val="auto"/>
          <w:sz w:val="22"/>
          <w:szCs w:val="22"/>
          <w:lang w:val="uk-UA"/>
        </w:rPr>
        <w:t>ї</w:t>
      </w:r>
      <w:r w:rsidR="00FE1529">
        <w:rPr>
          <w:color w:val="auto"/>
          <w:sz w:val="22"/>
          <w:szCs w:val="22"/>
          <w:lang w:val="uk-UA"/>
        </w:rPr>
        <w:t xml:space="preserve"> </w:t>
      </w:r>
      <w:r w:rsidR="009F64D4" w:rsidRPr="00A42850">
        <w:rPr>
          <w:color w:val="auto"/>
          <w:sz w:val="22"/>
          <w:szCs w:val="22"/>
          <w:lang w:val="uk-UA"/>
        </w:rPr>
        <w:t>померлих Героїв</w:t>
      </w:r>
      <w:r w:rsidR="00FE1529">
        <w:rPr>
          <w:color w:val="auto"/>
          <w:sz w:val="22"/>
          <w:szCs w:val="22"/>
          <w:lang w:val="uk-UA"/>
        </w:rPr>
        <w:t xml:space="preserve"> </w:t>
      </w:r>
      <w:r w:rsidR="00002DC7" w:rsidRPr="00A42850">
        <w:rPr>
          <w:color w:val="auto"/>
          <w:sz w:val="22"/>
          <w:szCs w:val="22"/>
          <w:lang w:val="uk-UA"/>
        </w:rPr>
        <w:t>(</w:t>
      </w:r>
      <w:proofErr w:type="spellStart"/>
      <w:r w:rsidRPr="00A42850">
        <w:rPr>
          <w:sz w:val="22"/>
          <w:szCs w:val="22"/>
          <w:lang w:val="uk-UA"/>
        </w:rPr>
        <w:t>під</w:t>
      </w:r>
      <w:r w:rsidR="003F59F9" w:rsidRPr="00A42850">
        <w:rPr>
          <w:sz w:val="22"/>
          <w:szCs w:val="22"/>
          <w:lang w:val="uk-UA"/>
        </w:rPr>
        <w:t>сектор</w:t>
      </w:r>
      <w:proofErr w:type="spellEnd"/>
      <w:r w:rsidR="003F59F9" w:rsidRPr="00A42850">
        <w:rPr>
          <w:sz w:val="22"/>
          <w:szCs w:val="22"/>
          <w:lang w:val="uk-UA"/>
        </w:rPr>
        <w:t xml:space="preserve"> </w:t>
      </w:r>
      <w:r w:rsidRPr="00A42850">
        <w:rPr>
          <w:sz w:val="22"/>
          <w:szCs w:val="22"/>
          <w:lang w:val="uk-UA"/>
        </w:rPr>
        <w:t>3</w:t>
      </w:r>
      <w:r w:rsidR="00002DC7" w:rsidRPr="00A42850">
        <w:rPr>
          <w:sz w:val="22"/>
          <w:szCs w:val="22"/>
          <w:lang w:val="uk-UA"/>
        </w:rPr>
        <w:t>)</w:t>
      </w:r>
      <w:r w:rsidR="00EE5CCF" w:rsidRPr="00A42850">
        <w:rPr>
          <w:sz w:val="22"/>
          <w:szCs w:val="22"/>
          <w:lang w:val="uk-UA"/>
        </w:rPr>
        <w:t xml:space="preserve"> підлягають </w:t>
      </w:r>
      <w:r w:rsidR="00837C9E" w:rsidRPr="00A42850">
        <w:rPr>
          <w:sz w:val="22"/>
          <w:szCs w:val="22"/>
          <w:lang w:val="uk-UA"/>
        </w:rPr>
        <w:t>померлі Герої</w:t>
      </w:r>
      <w:r w:rsidR="003F59F9" w:rsidRPr="00A42850">
        <w:rPr>
          <w:sz w:val="22"/>
          <w:szCs w:val="22"/>
          <w:lang w:val="uk-UA"/>
        </w:rPr>
        <w:t xml:space="preserve"> російсько-української війни –</w:t>
      </w:r>
      <w:r w:rsidR="00FE1529">
        <w:rPr>
          <w:sz w:val="22"/>
          <w:szCs w:val="22"/>
          <w:lang w:val="uk-UA"/>
        </w:rPr>
        <w:t xml:space="preserve"> </w:t>
      </w:r>
      <w:r w:rsidR="003F59F9" w:rsidRPr="00A42850">
        <w:rPr>
          <w:sz w:val="22"/>
          <w:szCs w:val="22"/>
          <w:lang w:val="uk-UA"/>
        </w:rPr>
        <w:t xml:space="preserve">учасники </w:t>
      </w:r>
      <w:r w:rsidRPr="00A42850">
        <w:rPr>
          <w:sz w:val="22"/>
          <w:szCs w:val="22"/>
          <w:lang w:val="uk-UA"/>
        </w:rPr>
        <w:t>антитерористичної операції</w:t>
      </w:r>
      <w:r w:rsidR="003F59F9" w:rsidRPr="00A42850">
        <w:rPr>
          <w:sz w:val="22"/>
          <w:szCs w:val="22"/>
          <w:lang w:val="uk-UA"/>
        </w:rPr>
        <w:t xml:space="preserve">, </w:t>
      </w:r>
      <w:r w:rsidRPr="00A42850">
        <w:rPr>
          <w:sz w:val="22"/>
          <w:szCs w:val="22"/>
          <w:lang w:val="uk-UA"/>
        </w:rPr>
        <w:t>операції об’єднаних сил</w:t>
      </w:r>
      <w:r w:rsidR="003F59F9" w:rsidRPr="00A42850">
        <w:rPr>
          <w:sz w:val="22"/>
          <w:szCs w:val="22"/>
          <w:lang w:val="uk-UA"/>
        </w:rPr>
        <w:t>, російсько-української війни, які померли природньою смертю, від хвороб, не пов’язаних із пораненнями, контузіями тощо</w:t>
      </w:r>
      <w:r w:rsidR="005C667D" w:rsidRPr="00A42850">
        <w:rPr>
          <w:sz w:val="22"/>
          <w:szCs w:val="22"/>
          <w:lang w:val="uk-UA"/>
        </w:rPr>
        <w:t>.</w:t>
      </w:r>
    </w:p>
    <w:p w:rsidR="00D729B1" w:rsidRPr="00A42850" w:rsidRDefault="00D729B1" w:rsidP="00F67070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2.</w:t>
      </w:r>
      <w:r w:rsidR="005C0AFA" w:rsidRPr="00A42850">
        <w:rPr>
          <w:sz w:val="22"/>
          <w:szCs w:val="22"/>
          <w:lang w:val="uk-UA"/>
        </w:rPr>
        <w:t>4</w:t>
      </w:r>
      <w:r w:rsidR="005C667D" w:rsidRPr="00A42850">
        <w:rPr>
          <w:sz w:val="22"/>
          <w:szCs w:val="22"/>
          <w:lang w:val="uk-UA"/>
        </w:rPr>
        <w:t>.</w:t>
      </w:r>
      <w:r w:rsidR="00C70330" w:rsidRPr="00A42850">
        <w:rPr>
          <w:sz w:val="22"/>
          <w:szCs w:val="22"/>
          <w:lang w:val="uk-UA"/>
        </w:rPr>
        <w:t xml:space="preserve"> Похованню</w:t>
      </w:r>
      <w:r w:rsidRPr="00A42850">
        <w:rPr>
          <w:sz w:val="22"/>
          <w:szCs w:val="22"/>
          <w:lang w:val="uk-UA"/>
        </w:rPr>
        <w:t xml:space="preserve"> в поминальній </w:t>
      </w:r>
      <w:proofErr w:type="spellStart"/>
      <w:r w:rsidRPr="00A42850">
        <w:rPr>
          <w:sz w:val="22"/>
          <w:szCs w:val="22"/>
          <w:lang w:val="uk-UA"/>
        </w:rPr>
        <w:t>колумбарній</w:t>
      </w:r>
      <w:proofErr w:type="spellEnd"/>
      <w:r w:rsidRPr="00A42850">
        <w:rPr>
          <w:sz w:val="22"/>
          <w:szCs w:val="22"/>
          <w:lang w:val="uk-UA"/>
        </w:rPr>
        <w:t xml:space="preserve"> стінці Героїв російсько-української війни на </w:t>
      </w:r>
      <w:r w:rsidRPr="003C7265">
        <w:rPr>
          <w:sz w:val="22"/>
          <w:szCs w:val="22"/>
          <w:lang w:val="uk-UA"/>
        </w:rPr>
        <w:t>території к</w:t>
      </w:r>
      <w:r w:rsidR="009F7FBE" w:rsidRPr="003C7265">
        <w:rPr>
          <w:sz w:val="22"/>
          <w:szCs w:val="22"/>
          <w:lang w:val="uk-UA"/>
        </w:rPr>
        <w:t>ладовища у мікрорайоні Ракове</w:t>
      </w:r>
      <w:r w:rsidR="0066272F">
        <w:rPr>
          <w:sz w:val="22"/>
          <w:szCs w:val="22"/>
          <w:lang w:val="uk-UA"/>
        </w:rPr>
        <w:t xml:space="preserve"> (</w:t>
      </w:r>
      <w:proofErr w:type="spellStart"/>
      <w:r w:rsidR="000B5BB7" w:rsidRPr="003C7265">
        <w:rPr>
          <w:sz w:val="22"/>
          <w:szCs w:val="22"/>
          <w:lang w:val="uk-UA"/>
        </w:rPr>
        <w:t>підсектор</w:t>
      </w:r>
      <w:proofErr w:type="spellEnd"/>
      <w:r w:rsidR="000B5BB7" w:rsidRPr="003C7265">
        <w:rPr>
          <w:sz w:val="22"/>
          <w:szCs w:val="22"/>
          <w:lang w:val="uk-UA"/>
        </w:rPr>
        <w:t xml:space="preserve"> 4</w:t>
      </w:r>
      <w:r w:rsidR="0066272F">
        <w:rPr>
          <w:sz w:val="22"/>
          <w:szCs w:val="22"/>
          <w:lang w:val="uk-UA"/>
        </w:rPr>
        <w:t>)</w:t>
      </w:r>
      <w:r w:rsidR="000B5BB7" w:rsidRPr="003C7265">
        <w:rPr>
          <w:sz w:val="22"/>
          <w:szCs w:val="22"/>
          <w:lang w:val="uk-UA"/>
        </w:rPr>
        <w:t xml:space="preserve"> </w:t>
      </w:r>
      <w:r w:rsidRPr="003C7265">
        <w:rPr>
          <w:sz w:val="22"/>
          <w:szCs w:val="22"/>
          <w:lang w:val="uk-UA"/>
        </w:rPr>
        <w:t>підлягають</w:t>
      </w:r>
      <w:r w:rsidR="00FE1529" w:rsidRPr="003C7265">
        <w:rPr>
          <w:sz w:val="22"/>
          <w:szCs w:val="22"/>
          <w:lang w:val="uk-UA"/>
        </w:rPr>
        <w:t xml:space="preserve"> </w:t>
      </w:r>
      <w:proofErr w:type="spellStart"/>
      <w:r w:rsidR="00D84FA4" w:rsidRPr="003C7265">
        <w:rPr>
          <w:sz w:val="22"/>
          <w:szCs w:val="22"/>
          <w:lang w:val="uk-UA"/>
        </w:rPr>
        <w:t>кремова</w:t>
      </w:r>
      <w:r w:rsidR="00F33717" w:rsidRPr="003C7265">
        <w:rPr>
          <w:sz w:val="22"/>
          <w:szCs w:val="22"/>
          <w:lang w:val="uk-UA"/>
        </w:rPr>
        <w:t>ні</w:t>
      </w:r>
      <w:proofErr w:type="spellEnd"/>
      <w:r w:rsidR="00F33717" w:rsidRPr="00A42850">
        <w:rPr>
          <w:sz w:val="22"/>
          <w:szCs w:val="22"/>
          <w:lang w:val="uk-UA"/>
        </w:rPr>
        <w:t xml:space="preserve"> </w:t>
      </w:r>
      <w:r w:rsidR="009F64D4" w:rsidRPr="00A42850">
        <w:rPr>
          <w:sz w:val="22"/>
          <w:szCs w:val="22"/>
          <w:lang w:val="uk-UA"/>
        </w:rPr>
        <w:t xml:space="preserve">військовослужбовці Збройних Сил України, бійці добровольчих батальйонів, працівники системи органів Міністерства </w:t>
      </w:r>
      <w:r w:rsidR="009F64D4" w:rsidRPr="00A42850">
        <w:rPr>
          <w:sz w:val="22"/>
          <w:szCs w:val="22"/>
          <w:lang w:val="uk-UA"/>
        </w:rPr>
        <w:lastRenderedPageBreak/>
        <w:t>внутрішніх справ</w:t>
      </w:r>
      <w:r w:rsidR="00C70330" w:rsidRPr="00A42850">
        <w:rPr>
          <w:sz w:val="22"/>
          <w:szCs w:val="22"/>
          <w:lang w:val="uk-UA"/>
        </w:rPr>
        <w:t xml:space="preserve"> України</w:t>
      </w:r>
      <w:r w:rsidR="00FE1529">
        <w:rPr>
          <w:sz w:val="22"/>
          <w:szCs w:val="22"/>
          <w:lang w:val="uk-UA"/>
        </w:rPr>
        <w:t xml:space="preserve"> </w:t>
      </w:r>
      <w:r w:rsidR="00635894">
        <w:rPr>
          <w:sz w:val="22"/>
          <w:szCs w:val="22"/>
          <w:lang w:val="uk-UA"/>
        </w:rPr>
        <w:t>та Служби безпеки України</w:t>
      </w:r>
      <w:r w:rsidR="00EE5CCF" w:rsidRPr="00A42850">
        <w:rPr>
          <w:sz w:val="22"/>
          <w:szCs w:val="22"/>
          <w:lang w:val="uk-UA"/>
        </w:rPr>
        <w:t>,</w:t>
      </w:r>
      <w:r w:rsidRPr="00A42850">
        <w:rPr>
          <w:sz w:val="22"/>
          <w:szCs w:val="22"/>
          <w:lang w:val="uk-UA"/>
        </w:rPr>
        <w:t xml:space="preserve"> які загинули (померли, внаслідок отримання поранення, контузії, природньої смерті на бойовій позиції) під час участі в бойових діях російсько-української війни, які були зареєстровані в межах Хмельницької міської територіальної громади, а також </w:t>
      </w:r>
      <w:r w:rsidR="003C6FD7" w:rsidRPr="00A42850">
        <w:rPr>
          <w:sz w:val="22"/>
          <w:szCs w:val="22"/>
          <w:lang w:val="uk-UA"/>
        </w:rPr>
        <w:t>військовослужбовці Збройних Сил України, бійці добровольчих батальйонів, працівники системи органів Міністерства внутрішніх справ</w:t>
      </w:r>
      <w:r w:rsidR="00FD0DB3" w:rsidRPr="00A42850">
        <w:rPr>
          <w:sz w:val="22"/>
          <w:szCs w:val="22"/>
          <w:lang w:val="uk-UA"/>
        </w:rPr>
        <w:t xml:space="preserve"> України</w:t>
      </w:r>
      <w:r w:rsidR="00FE1529">
        <w:rPr>
          <w:sz w:val="22"/>
          <w:szCs w:val="22"/>
          <w:lang w:val="uk-UA"/>
        </w:rPr>
        <w:t xml:space="preserve"> </w:t>
      </w:r>
      <w:r w:rsidR="00635894">
        <w:rPr>
          <w:sz w:val="22"/>
          <w:szCs w:val="22"/>
          <w:lang w:val="uk-UA"/>
        </w:rPr>
        <w:t>та Служби безпеки України</w:t>
      </w:r>
      <w:r w:rsidR="00EE5CCF" w:rsidRPr="00A42850">
        <w:rPr>
          <w:sz w:val="22"/>
          <w:szCs w:val="22"/>
          <w:lang w:val="uk-UA"/>
        </w:rPr>
        <w:t>,</w:t>
      </w:r>
      <w:r w:rsidRPr="00A42850">
        <w:rPr>
          <w:sz w:val="22"/>
          <w:szCs w:val="22"/>
          <w:lang w:val="uk-UA"/>
        </w:rPr>
        <w:t xml:space="preserve"> сім’ї яких (батьки, дружина, діти) зареєстровані в межах Хмельницької </w:t>
      </w:r>
      <w:r w:rsidR="009318F6" w:rsidRPr="00A42850">
        <w:rPr>
          <w:sz w:val="22"/>
          <w:szCs w:val="22"/>
          <w:lang w:val="uk-UA"/>
        </w:rPr>
        <w:t xml:space="preserve">міської територіальної громади, а також </w:t>
      </w:r>
      <w:r w:rsidR="003C6FD7" w:rsidRPr="00A42850">
        <w:rPr>
          <w:sz w:val="22"/>
          <w:szCs w:val="22"/>
          <w:lang w:val="uk-UA"/>
        </w:rPr>
        <w:t>військовослужбовці Збройних Сил України, бійці добровольчих батальйонів, працівники системи органів Міністерства внутрішніх справ</w:t>
      </w:r>
      <w:r w:rsidR="00FD0DB3" w:rsidRPr="00A42850">
        <w:rPr>
          <w:sz w:val="22"/>
          <w:szCs w:val="22"/>
          <w:lang w:val="uk-UA"/>
        </w:rPr>
        <w:t xml:space="preserve"> України</w:t>
      </w:r>
      <w:r w:rsidR="00FE1529">
        <w:rPr>
          <w:sz w:val="22"/>
          <w:szCs w:val="22"/>
          <w:lang w:val="uk-UA"/>
        </w:rPr>
        <w:t xml:space="preserve"> </w:t>
      </w:r>
      <w:r w:rsidR="00635894">
        <w:rPr>
          <w:sz w:val="22"/>
          <w:szCs w:val="22"/>
          <w:lang w:val="uk-UA"/>
        </w:rPr>
        <w:t>та Служби безпеки України</w:t>
      </w:r>
      <w:r w:rsidR="00FE1529">
        <w:rPr>
          <w:sz w:val="22"/>
          <w:szCs w:val="22"/>
          <w:lang w:val="uk-UA"/>
        </w:rPr>
        <w:t xml:space="preserve"> </w:t>
      </w:r>
      <w:r w:rsidR="009318F6" w:rsidRPr="00A42850">
        <w:rPr>
          <w:sz w:val="22"/>
          <w:szCs w:val="22"/>
          <w:lang w:val="uk-UA"/>
        </w:rPr>
        <w:t>без біологічних решток</w:t>
      </w:r>
      <w:r w:rsidR="003C7265">
        <w:rPr>
          <w:sz w:val="22"/>
          <w:szCs w:val="22"/>
          <w:lang w:val="uk-UA"/>
        </w:rPr>
        <w:t>,</w:t>
      </w:r>
      <w:r w:rsidR="009318F6" w:rsidRPr="00A42850">
        <w:rPr>
          <w:sz w:val="22"/>
          <w:szCs w:val="22"/>
          <w:lang w:val="uk-UA"/>
        </w:rPr>
        <w:t xml:space="preserve"> </w:t>
      </w:r>
      <w:r w:rsidR="004D7A3F" w:rsidRPr="00A42850">
        <w:rPr>
          <w:sz w:val="22"/>
          <w:szCs w:val="22"/>
          <w:lang w:val="uk-UA"/>
        </w:rPr>
        <w:t>факт смерті яких</w:t>
      </w:r>
      <w:r w:rsidR="003C6FD7" w:rsidRPr="00A42850">
        <w:rPr>
          <w:sz w:val="22"/>
          <w:szCs w:val="22"/>
          <w:lang w:val="uk-UA"/>
        </w:rPr>
        <w:t>,</w:t>
      </w:r>
      <w:r w:rsidR="004D7A3F" w:rsidRPr="00A42850">
        <w:rPr>
          <w:sz w:val="22"/>
          <w:szCs w:val="22"/>
          <w:lang w:val="uk-UA"/>
        </w:rPr>
        <w:t xml:space="preserve"> встановлено </w:t>
      </w:r>
      <w:r w:rsidR="009318F6" w:rsidRPr="00A42850">
        <w:rPr>
          <w:sz w:val="22"/>
          <w:szCs w:val="22"/>
          <w:lang w:val="uk-UA"/>
        </w:rPr>
        <w:t xml:space="preserve">в судовому порядку </w:t>
      </w:r>
      <w:r w:rsidR="003C6FD7" w:rsidRPr="00A42850">
        <w:rPr>
          <w:sz w:val="22"/>
          <w:szCs w:val="22"/>
          <w:lang w:val="uk-UA"/>
        </w:rPr>
        <w:t>та</w:t>
      </w:r>
      <w:r w:rsidR="00FE1529">
        <w:rPr>
          <w:sz w:val="22"/>
          <w:szCs w:val="22"/>
          <w:lang w:val="uk-UA"/>
        </w:rPr>
        <w:t xml:space="preserve"> </w:t>
      </w:r>
      <w:r w:rsidR="003C6FD7" w:rsidRPr="00A42850">
        <w:rPr>
          <w:sz w:val="22"/>
          <w:szCs w:val="22"/>
          <w:lang w:val="uk-UA"/>
        </w:rPr>
        <w:t xml:space="preserve">отримано </w:t>
      </w:r>
      <w:r w:rsidR="000B5BB7">
        <w:rPr>
          <w:sz w:val="22"/>
          <w:szCs w:val="22"/>
          <w:lang w:val="uk-UA"/>
        </w:rPr>
        <w:t>свідоцтво</w:t>
      </w:r>
      <w:r w:rsidR="009318F6" w:rsidRPr="00A42850">
        <w:rPr>
          <w:sz w:val="22"/>
          <w:szCs w:val="22"/>
          <w:lang w:val="uk-UA"/>
        </w:rPr>
        <w:t xml:space="preserve"> про смерть.</w:t>
      </w:r>
    </w:p>
    <w:p w:rsidR="005C0AFA" w:rsidRPr="00A42850" w:rsidRDefault="005C0AFA" w:rsidP="00FC5E10">
      <w:pPr>
        <w:tabs>
          <w:tab w:val="left" w:pos="708"/>
          <w:tab w:val="left" w:pos="1416"/>
          <w:tab w:val="left" w:pos="3490"/>
          <w:tab w:val="left" w:pos="5120"/>
        </w:tabs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2.5.</w:t>
      </w:r>
      <w:r w:rsidR="00DF5434">
        <w:rPr>
          <w:sz w:val="22"/>
          <w:szCs w:val="22"/>
          <w:lang w:val="uk-UA"/>
        </w:rPr>
        <w:t xml:space="preserve"> Для проведення поховання </w:t>
      </w:r>
      <w:r w:rsidR="00A645DE">
        <w:rPr>
          <w:sz w:val="22"/>
          <w:szCs w:val="22"/>
          <w:lang w:val="uk-UA"/>
        </w:rPr>
        <w:t>(праху)</w:t>
      </w:r>
      <w:r w:rsidRPr="00A42850">
        <w:rPr>
          <w:sz w:val="22"/>
          <w:szCs w:val="22"/>
          <w:lang w:val="uk-UA"/>
        </w:rPr>
        <w:t xml:space="preserve"> у поминальній </w:t>
      </w:r>
      <w:proofErr w:type="spellStart"/>
      <w:r w:rsidRPr="00A42850">
        <w:rPr>
          <w:sz w:val="22"/>
          <w:szCs w:val="22"/>
          <w:lang w:val="uk-UA"/>
        </w:rPr>
        <w:t>колумбарній</w:t>
      </w:r>
      <w:proofErr w:type="spellEnd"/>
      <w:r w:rsidRPr="00A42850">
        <w:rPr>
          <w:sz w:val="22"/>
          <w:szCs w:val="22"/>
          <w:lang w:val="uk-UA"/>
        </w:rPr>
        <w:t xml:space="preserve"> стінці Героїв</w:t>
      </w:r>
      <w:r w:rsidR="00002DC7" w:rsidRPr="00A42850">
        <w:rPr>
          <w:sz w:val="22"/>
          <w:szCs w:val="22"/>
          <w:lang w:val="uk-UA"/>
        </w:rPr>
        <w:t xml:space="preserve"> російсько-української війни</w:t>
      </w:r>
      <w:r w:rsidRPr="00A42850">
        <w:rPr>
          <w:sz w:val="22"/>
          <w:szCs w:val="22"/>
          <w:lang w:val="uk-UA"/>
        </w:rPr>
        <w:t xml:space="preserve"> загиблих військовослужбовців, внаслідок російсько-української війни</w:t>
      </w:r>
      <w:r w:rsidR="00002DC7" w:rsidRPr="00A42850">
        <w:rPr>
          <w:sz w:val="22"/>
          <w:szCs w:val="22"/>
          <w:lang w:val="uk-UA"/>
        </w:rPr>
        <w:t>,</w:t>
      </w:r>
      <w:r w:rsidR="008F1028">
        <w:rPr>
          <w:sz w:val="22"/>
          <w:szCs w:val="22"/>
          <w:lang w:val="uk-UA"/>
        </w:rPr>
        <w:t xml:space="preserve"> </w:t>
      </w:r>
      <w:r w:rsidR="000B5BB7">
        <w:rPr>
          <w:sz w:val="22"/>
          <w:szCs w:val="22"/>
          <w:lang w:val="uk-UA"/>
        </w:rPr>
        <w:t xml:space="preserve">подається звернення </w:t>
      </w:r>
      <w:r w:rsidR="008F1028">
        <w:rPr>
          <w:sz w:val="22"/>
          <w:szCs w:val="22"/>
          <w:lang w:val="uk-UA"/>
        </w:rPr>
        <w:t>на</w:t>
      </w:r>
      <w:r w:rsidR="00D0333D">
        <w:rPr>
          <w:sz w:val="22"/>
          <w:szCs w:val="22"/>
          <w:lang w:val="uk-UA"/>
        </w:rPr>
        <w:t xml:space="preserve"> ім’я міського голови</w:t>
      </w:r>
      <w:r w:rsidR="008F1028">
        <w:rPr>
          <w:sz w:val="22"/>
          <w:szCs w:val="22"/>
          <w:lang w:val="uk-UA"/>
        </w:rPr>
        <w:t xml:space="preserve"> та</w:t>
      </w:r>
      <w:r w:rsidRPr="00A42850">
        <w:rPr>
          <w:sz w:val="22"/>
          <w:szCs w:val="22"/>
          <w:lang w:val="uk-UA"/>
        </w:rPr>
        <w:t xml:space="preserve"> надається ніша у </w:t>
      </w:r>
      <w:proofErr w:type="spellStart"/>
      <w:r w:rsidRPr="00A42850">
        <w:rPr>
          <w:sz w:val="22"/>
          <w:szCs w:val="22"/>
          <w:lang w:val="uk-UA"/>
        </w:rPr>
        <w:t>колумбар</w:t>
      </w:r>
      <w:r w:rsidR="00002DC7" w:rsidRPr="00A42850">
        <w:rPr>
          <w:sz w:val="22"/>
          <w:szCs w:val="22"/>
          <w:lang w:val="uk-UA"/>
        </w:rPr>
        <w:t>н</w:t>
      </w:r>
      <w:r w:rsidRPr="00A42850">
        <w:rPr>
          <w:sz w:val="22"/>
          <w:szCs w:val="22"/>
          <w:lang w:val="uk-UA"/>
        </w:rPr>
        <w:t>ій</w:t>
      </w:r>
      <w:proofErr w:type="spellEnd"/>
      <w:r w:rsidRPr="00A42850">
        <w:rPr>
          <w:sz w:val="22"/>
          <w:szCs w:val="22"/>
          <w:lang w:val="uk-UA"/>
        </w:rPr>
        <w:t xml:space="preserve"> стінці, </w:t>
      </w:r>
      <w:r w:rsidR="00002DC7" w:rsidRPr="00A42850">
        <w:rPr>
          <w:sz w:val="22"/>
          <w:szCs w:val="22"/>
          <w:lang w:val="uk-UA"/>
        </w:rPr>
        <w:t>за</w:t>
      </w:r>
      <w:r w:rsidRPr="00A42850">
        <w:rPr>
          <w:sz w:val="22"/>
          <w:szCs w:val="22"/>
          <w:lang w:val="uk-UA"/>
        </w:rPr>
        <w:t xml:space="preserve"> наявності свідоцтва про смерть</w:t>
      </w:r>
      <w:r w:rsidR="00790CBA">
        <w:rPr>
          <w:sz w:val="22"/>
          <w:szCs w:val="22"/>
          <w:lang w:val="uk-UA"/>
        </w:rPr>
        <w:t xml:space="preserve">. </w:t>
      </w:r>
      <w:r w:rsidR="00790CBA" w:rsidRPr="00DF5434">
        <w:rPr>
          <w:sz w:val="22"/>
          <w:szCs w:val="22"/>
          <w:lang w:val="uk-UA"/>
        </w:rPr>
        <w:t>П</w:t>
      </w:r>
      <w:r w:rsidR="00E77010" w:rsidRPr="00DF5434">
        <w:rPr>
          <w:sz w:val="22"/>
          <w:szCs w:val="22"/>
          <w:lang w:val="uk-UA"/>
        </w:rPr>
        <w:t>ісля здійснення захороне</w:t>
      </w:r>
      <w:r w:rsidR="00790CBA" w:rsidRPr="00DF5434">
        <w:rPr>
          <w:sz w:val="22"/>
          <w:szCs w:val="22"/>
          <w:lang w:val="uk-UA"/>
        </w:rPr>
        <w:t>ння</w:t>
      </w:r>
      <w:r w:rsidR="00350B67" w:rsidRPr="00DF5434">
        <w:rPr>
          <w:sz w:val="22"/>
          <w:szCs w:val="22"/>
          <w:lang w:val="uk-UA"/>
        </w:rPr>
        <w:t xml:space="preserve"> </w:t>
      </w:r>
      <w:r w:rsidR="00790CBA" w:rsidRPr="00DF5434">
        <w:rPr>
          <w:sz w:val="22"/>
          <w:szCs w:val="22"/>
          <w:lang w:val="uk-UA"/>
        </w:rPr>
        <w:t>видається свідоцтво</w:t>
      </w:r>
      <w:r w:rsidR="00350B67" w:rsidRPr="00DF5434">
        <w:rPr>
          <w:sz w:val="22"/>
          <w:szCs w:val="22"/>
          <w:lang w:val="uk-UA"/>
        </w:rPr>
        <w:t xml:space="preserve"> про поховання.</w:t>
      </w:r>
    </w:p>
    <w:p w:rsidR="005C0AFA" w:rsidRPr="00A42850" w:rsidRDefault="00350B67" w:rsidP="00FC5E10">
      <w:pPr>
        <w:tabs>
          <w:tab w:val="left" w:pos="708"/>
          <w:tab w:val="left" w:pos="1416"/>
          <w:tab w:val="left" w:pos="3490"/>
          <w:tab w:val="left" w:pos="5120"/>
        </w:tabs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2.5.1. У випадку відсутності біологічних решток</w:t>
      </w:r>
      <w:r w:rsidR="00086058" w:rsidRPr="00A42850">
        <w:rPr>
          <w:sz w:val="22"/>
          <w:szCs w:val="22"/>
          <w:lang w:val="uk-UA"/>
        </w:rPr>
        <w:t xml:space="preserve"> загиблого</w:t>
      </w:r>
      <w:r w:rsidRPr="00A42850">
        <w:rPr>
          <w:sz w:val="22"/>
          <w:szCs w:val="22"/>
          <w:lang w:val="uk-UA"/>
        </w:rPr>
        <w:t xml:space="preserve">, </w:t>
      </w:r>
      <w:r w:rsidR="00086058" w:rsidRPr="00A42850">
        <w:rPr>
          <w:sz w:val="22"/>
          <w:szCs w:val="22"/>
          <w:lang w:val="uk-UA"/>
        </w:rPr>
        <w:t>факт смерті якого</w:t>
      </w:r>
      <w:r w:rsidR="00992088" w:rsidRPr="00A42850">
        <w:rPr>
          <w:sz w:val="22"/>
          <w:szCs w:val="22"/>
          <w:lang w:val="uk-UA"/>
        </w:rPr>
        <w:t xml:space="preserve"> встановлено в судово</w:t>
      </w:r>
      <w:r w:rsidR="000B5BB7">
        <w:rPr>
          <w:sz w:val="22"/>
          <w:szCs w:val="22"/>
          <w:lang w:val="uk-UA"/>
        </w:rPr>
        <w:t>му порядку та отримано свідоцтво</w:t>
      </w:r>
      <w:r w:rsidR="00992088" w:rsidRPr="00A42850">
        <w:rPr>
          <w:sz w:val="22"/>
          <w:szCs w:val="22"/>
          <w:lang w:val="uk-UA"/>
        </w:rPr>
        <w:t xml:space="preserve"> про смерть, </w:t>
      </w:r>
      <w:r w:rsidR="00086058" w:rsidRPr="00A42850">
        <w:rPr>
          <w:sz w:val="22"/>
          <w:szCs w:val="22"/>
          <w:lang w:val="uk-UA"/>
        </w:rPr>
        <w:t xml:space="preserve">за бажанням сім’ї, </w:t>
      </w:r>
      <w:r w:rsidR="005C0AFA" w:rsidRPr="00A42850">
        <w:rPr>
          <w:sz w:val="22"/>
          <w:szCs w:val="22"/>
          <w:lang w:val="uk-UA"/>
        </w:rPr>
        <w:t xml:space="preserve">надається </w:t>
      </w:r>
      <w:r w:rsidR="00002DC7" w:rsidRPr="00A42850">
        <w:rPr>
          <w:sz w:val="22"/>
          <w:szCs w:val="22"/>
          <w:lang w:val="uk-UA"/>
        </w:rPr>
        <w:t xml:space="preserve">ніша у колумбарій стінці </w:t>
      </w:r>
      <w:r w:rsidR="005C0AFA" w:rsidRPr="00A42850">
        <w:rPr>
          <w:sz w:val="22"/>
          <w:szCs w:val="22"/>
          <w:lang w:val="uk-UA"/>
        </w:rPr>
        <w:t>для проведення чину поховання</w:t>
      </w:r>
      <w:r w:rsidR="00992088" w:rsidRPr="00A42850">
        <w:rPr>
          <w:sz w:val="22"/>
          <w:szCs w:val="22"/>
          <w:lang w:val="uk-UA"/>
        </w:rPr>
        <w:t xml:space="preserve"> землі та особистих речей </w:t>
      </w:r>
      <w:r w:rsidR="00086058" w:rsidRPr="00A42850">
        <w:rPr>
          <w:sz w:val="22"/>
          <w:szCs w:val="22"/>
          <w:lang w:val="uk-UA"/>
        </w:rPr>
        <w:t xml:space="preserve">загиблого </w:t>
      </w:r>
      <w:r w:rsidR="00DA30BE" w:rsidRPr="00A42850">
        <w:rPr>
          <w:sz w:val="22"/>
          <w:szCs w:val="22"/>
          <w:lang w:val="uk-UA"/>
        </w:rPr>
        <w:t xml:space="preserve">(годинник, </w:t>
      </w:r>
      <w:r w:rsidR="00086058" w:rsidRPr="00A42850">
        <w:rPr>
          <w:sz w:val="22"/>
          <w:szCs w:val="22"/>
          <w:lang w:val="uk-UA"/>
        </w:rPr>
        <w:t>шеврон, тощо)</w:t>
      </w:r>
      <w:r w:rsidR="00C70330" w:rsidRPr="00A42850">
        <w:rPr>
          <w:sz w:val="22"/>
          <w:szCs w:val="22"/>
          <w:lang w:val="uk-UA"/>
        </w:rPr>
        <w:t>. Розмір</w:t>
      </w:r>
      <w:r w:rsidR="001641C9" w:rsidRPr="00A42850">
        <w:rPr>
          <w:sz w:val="22"/>
          <w:szCs w:val="22"/>
          <w:lang w:val="uk-UA"/>
        </w:rPr>
        <w:t xml:space="preserve"> особистих речей загиблого не повинен перевищувати розмір </w:t>
      </w:r>
      <w:r w:rsidR="00FE1529">
        <w:rPr>
          <w:sz w:val="22"/>
          <w:szCs w:val="22"/>
          <w:lang w:val="uk-UA"/>
        </w:rPr>
        <w:t>ніші</w:t>
      </w:r>
      <w:r w:rsidR="00002DC7" w:rsidRPr="00A42850">
        <w:rPr>
          <w:sz w:val="22"/>
          <w:szCs w:val="22"/>
          <w:lang w:val="uk-UA"/>
        </w:rPr>
        <w:t xml:space="preserve"> у </w:t>
      </w:r>
      <w:proofErr w:type="spellStart"/>
      <w:r w:rsidR="00002DC7" w:rsidRPr="00A42850">
        <w:rPr>
          <w:sz w:val="22"/>
          <w:szCs w:val="22"/>
          <w:lang w:val="uk-UA"/>
        </w:rPr>
        <w:t>колумбарній</w:t>
      </w:r>
      <w:proofErr w:type="spellEnd"/>
      <w:r w:rsidR="00002DC7" w:rsidRPr="00A42850">
        <w:rPr>
          <w:sz w:val="22"/>
          <w:szCs w:val="22"/>
          <w:lang w:val="uk-UA"/>
        </w:rPr>
        <w:t xml:space="preserve"> стінці</w:t>
      </w:r>
      <w:r w:rsidR="001641C9" w:rsidRPr="00A42850">
        <w:rPr>
          <w:sz w:val="22"/>
          <w:szCs w:val="22"/>
          <w:lang w:val="uk-UA"/>
        </w:rPr>
        <w:t>.</w:t>
      </w:r>
      <w:r w:rsidR="00086058" w:rsidRPr="00A42850">
        <w:rPr>
          <w:sz w:val="22"/>
          <w:szCs w:val="22"/>
          <w:lang w:val="uk-UA"/>
        </w:rPr>
        <w:t xml:space="preserve"> У цьому випадку спеціалізоване комунальним підприємство «Хмельницька міська ритуальна служба» свідоцтво на поховання не видає.</w:t>
      </w:r>
    </w:p>
    <w:p w:rsidR="00B8211A" w:rsidRPr="00A42850" w:rsidRDefault="00086058" w:rsidP="00FC5E10">
      <w:pPr>
        <w:tabs>
          <w:tab w:val="left" w:pos="708"/>
          <w:tab w:val="left" w:pos="1416"/>
          <w:tab w:val="left" w:pos="3490"/>
          <w:tab w:val="left" w:pos="5120"/>
        </w:tabs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2.6</w:t>
      </w:r>
      <w:r w:rsidR="00CE7053" w:rsidRPr="00A42850">
        <w:rPr>
          <w:sz w:val="22"/>
          <w:szCs w:val="22"/>
          <w:lang w:val="uk-UA"/>
        </w:rPr>
        <w:t>.</w:t>
      </w:r>
      <w:r w:rsidR="004F5FAC">
        <w:rPr>
          <w:sz w:val="22"/>
          <w:szCs w:val="22"/>
          <w:lang w:val="uk-UA"/>
        </w:rPr>
        <w:t xml:space="preserve"> </w:t>
      </w:r>
      <w:r w:rsidR="00FF4302" w:rsidRPr="00A42850">
        <w:rPr>
          <w:sz w:val="22"/>
          <w:szCs w:val="22"/>
          <w:lang w:val="uk-UA"/>
        </w:rPr>
        <w:t xml:space="preserve">У випадку встановлення біологічних решток військовослужбовців, </w:t>
      </w:r>
      <w:r w:rsidRPr="00A42850">
        <w:rPr>
          <w:sz w:val="22"/>
          <w:szCs w:val="22"/>
          <w:lang w:val="uk-UA"/>
        </w:rPr>
        <w:t xml:space="preserve">особисті </w:t>
      </w:r>
      <w:r w:rsidR="00D84FA4" w:rsidRPr="00A42850">
        <w:rPr>
          <w:sz w:val="22"/>
          <w:szCs w:val="22"/>
          <w:lang w:val="uk-UA"/>
        </w:rPr>
        <w:t>речі</w:t>
      </w:r>
      <w:r w:rsidR="005C667D" w:rsidRPr="00A42850">
        <w:rPr>
          <w:sz w:val="22"/>
          <w:szCs w:val="22"/>
          <w:lang w:val="uk-UA"/>
        </w:rPr>
        <w:t xml:space="preserve"> або земля</w:t>
      </w:r>
      <w:r w:rsidR="000958E1" w:rsidRPr="00A42850">
        <w:rPr>
          <w:sz w:val="22"/>
          <w:szCs w:val="22"/>
          <w:lang w:val="uk-UA"/>
        </w:rPr>
        <w:t xml:space="preserve"> яких </w:t>
      </w:r>
      <w:r w:rsidR="00FF4302" w:rsidRPr="00A42850">
        <w:rPr>
          <w:sz w:val="22"/>
          <w:szCs w:val="22"/>
          <w:lang w:val="uk-UA"/>
        </w:rPr>
        <w:t xml:space="preserve">були </w:t>
      </w:r>
      <w:r w:rsidR="00B8211A" w:rsidRPr="00A42850">
        <w:rPr>
          <w:sz w:val="22"/>
          <w:szCs w:val="22"/>
          <w:lang w:val="uk-UA"/>
        </w:rPr>
        <w:t>похованн</w:t>
      </w:r>
      <w:r w:rsidR="000958E1" w:rsidRPr="00A42850">
        <w:rPr>
          <w:sz w:val="22"/>
          <w:szCs w:val="22"/>
          <w:lang w:val="uk-UA"/>
        </w:rPr>
        <w:t>і</w:t>
      </w:r>
      <w:r w:rsidR="00B8211A" w:rsidRPr="00A42850">
        <w:rPr>
          <w:sz w:val="22"/>
          <w:szCs w:val="22"/>
          <w:lang w:val="uk-UA"/>
        </w:rPr>
        <w:t xml:space="preserve"> в </w:t>
      </w:r>
      <w:r w:rsidR="00002DC7" w:rsidRPr="00A42850">
        <w:rPr>
          <w:sz w:val="22"/>
          <w:szCs w:val="22"/>
          <w:lang w:val="uk-UA"/>
        </w:rPr>
        <w:t xml:space="preserve">ніші </w:t>
      </w:r>
      <w:proofErr w:type="spellStart"/>
      <w:r w:rsidR="00002DC7" w:rsidRPr="00A42850">
        <w:rPr>
          <w:sz w:val="22"/>
          <w:szCs w:val="22"/>
          <w:lang w:val="uk-UA"/>
        </w:rPr>
        <w:t>колумбарної</w:t>
      </w:r>
      <w:proofErr w:type="spellEnd"/>
      <w:r w:rsidR="00002DC7" w:rsidRPr="00A42850">
        <w:rPr>
          <w:sz w:val="22"/>
          <w:szCs w:val="22"/>
          <w:lang w:val="uk-UA"/>
        </w:rPr>
        <w:t xml:space="preserve"> стінки </w:t>
      </w:r>
      <w:r w:rsidR="001641C9" w:rsidRPr="00A42850">
        <w:rPr>
          <w:sz w:val="22"/>
          <w:szCs w:val="22"/>
          <w:lang w:val="uk-UA"/>
        </w:rPr>
        <w:t>з</w:t>
      </w:r>
      <w:r w:rsidR="00B8211A" w:rsidRPr="00A42850">
        <w:rPr>
          <w:sz w:val="22"/>
          <w:szCs w:val="22"/>
          <w:lang w:val="uk-UA"/>
        </w:rPr>
        <w:t xml:space="preserve">а бажанням </w:t>
      </w:r>
      <w:r w:rsidRPr="00A42850">
        <w:rPr>
          <w:sz w:val="22"/>
          <w:szCs w:val="22"/>
          <w:lang w:val="uk-UA"/>
        </w:rPr>
        <w:t>сім’</w:t>
      </w:r>
      <w:r w:rsidR="00002DC7" w:rsidRPr="00A42850">
        <w:rPr>
          <w:sz w:val="22"/>
          <w:szCs w:val="22"/>
          <w:lang w:val="uk-UA"/>
        </w:rPr>
        <w:t>ї</w:t>
      </w:r>
      <w:r w:rsidR="001641C9" w:rsidRPr="00A42850">
        <w:rPr>
          <w:sz w:val="22"/>
          <w:szCs w:val="22"/>
          <w:lang w:val="uk-UA"/>
        </w:rPr>
        <w:t xml:space="preserve"> загиблого</w:t>
      </w:r>
      <w:r w:rsidRPr="00A42850">
        <w:rPr>
          <w:sz w:val="22"/>
          <w:szCs w:val="22"/>
          <w:lang w:val="uk-UA"/>
        </w:rPr>
        <w:t xml:space="preserve">, </w:t>
      </w:r>
      <w:r w:rsidR="00B8211A" w:rsidRPr="00A42850">
        <w:rPr>
          <w:sz w:val="22"/>
          <w:szCs w:val="22"/>
          <w:lang w:val="uk-UA"/>
        </w:rPr>
        <w:t>біологічні останки можуть бути захороненні на Алеї Слави</w:t>
      </w:r>
      <w:r w:rsidRPr="00A42850">
        <w:rPr>
          <w:sz w:val="22"/>
          <w:szCs w:val="22"/>
          <w:lang w:val="uk-UA"/>
        </w:rPr>
        <w:t xml:space="preserve"> у відповідному </w:t>
      </w:r>
      <w:proofErr w:type="spellStart"/>
      <w:r w:rsidRPr="00A42850">
        <w:rPr>
          <w:sz w:val="22"/>
          <w:szCs w:val="22"/>
          <w:lang w:val="uk-UA"/>
        </w:rPr>
        <w:t>підсекторі</w:t>
      </w:r>
      <w:proofErr w:type="spellEnd"/>
      <w:r w:rsidR="000958E1" w:rsidRPr="00A42850">
        <w:rPr>
          <w:sz w:val="22"/>
          <w:szCs w:val="22"/>
          <w:lang w:val="uk-UA"/>
        </w:rPr>
        <w:t>.</w:t>
      </w:r>
      <w:r w:rsidR="00FE1529">
        <w:rPr>
          <w:sz w:val="22"/>
          <w:szCs w:val="22"/>
          <w:lang w:val="uk-UA"/>
        </w:rPr>
        <w:t xml:space="preserve"> </w:t>
      </w:r>
      <w:r w:rsidR="000958E1" w:rsidRPr="00A42850">
        <w:rPr>
          <w:sz w:val="22"/>
          <w:szCs w:val="22"/>
          <w:lang w:val="uk-UA"/>
        </w:rPr>
        <w:t>В</w:t>
      </w:r>
      <w:r w:rsidR="00B8211A" w:rsidRPr="00A42850">
        <w:rPr>
          <w:sz w:val="22"/>
          <w:szCs w:val="22"/>
          <w:lang w:val="uk-UA"/>
        </w:rPr>
        <w:t xml:space="preserve"> даному випадку право власності на </w:t>
      </w:r>
      <w:r w:rsidR="00002DC7" w:rsidRPr="00A42850">
        <w:rPr>
          <w:sz w:val="22"/>
          <w:szCs w:val="22"/>
          <w:lang w:val="uk-UA"/>
        </w:rPr>
        <w:t xml:space="preserve">нішу у </w:t>
      </w:r>
      <w:proofErr w:type="spellStart"/>
      <w:r w:rsidR="00002DC7" w:rsidRPr="00A42850">
        <w:rPr>
          <w:sz w:val="22"/>
          <w:szCs w:val="22"/>
          <w:lang w:val="uk-UA"/>
        </w:rPr>
        <w:t>колумбарній</w:t>
      </w:r>
      <w:proofErr w:type="spellEnd"/>
      <w:r w:rsidR="00002DC7" w:rsidRPr="00A42850">
        <w:rPr>
          <w:sz w:val="22"/>
          <w:szCs w:val="22"/>
          <w:lang w:val="uk-UA"/>
        </w:rPr>
        <w:t xml:space="preserve"> стінці </w:t>
      </w:r>
      <w:proofErr w:type="spellStart"/>
      <w:r w:rsidR="00B8211A" w:rsidRPr="00A42850">
        <w:rPr>
          <w:sz w:val="22"/>
          <w:szCs w:val="22"/>
          <w:lang w:val="uk-UA"/>
        </w:rPr>
        <w:t>ан</w:t>
      </w:r>
      <w:r w:rsidR="008F1028">
        <w:rPr>
          <w:sz w:val="22"/>
          <w:szCs w:val="22"/>
          <w:lang w:val="uk-UA"/>
        </w:rPr>
        <w:t>у</w:t>
      </w:r>
      <w:r w:rsidR="00B8211A" w:rsidRPr="00A42850">
        <w:rPr>
          <w:sz w:val="22"/>
          <w:szCs w:val="22"/>
          <w:lang w:val="uk-UA"/>
        </w:rPr>
        <w:t>льовується</w:t>
      </w:r>
      <w:proofErr w:type="spellEnd"/>
      <w:r w:rsidR="00B8211A" w:rsidRPr="00A42850">
        <w:rPr>
          <w:sz w:val="22"/>
          <w:szCs w:val="22"/>
          <w:lang w:val="uk-UA"/>
        </w:rPr>
        <w:t>.</w:t>
      </w:r>
    </w:p>
    <w:p w:rsidR="004B24B3" w:rsidRPr="00A42850" w:rsidRDefault="00086058" w:rsidP="004B24B3">
      <w:pPr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2.7</w:t>
      </w:r>
      <w:r w:rsidR="004B24B3" w:rsidRPr="00A42850">
        <w:rPr>
          <w:sz w:val="22"/>
          <w:szCs w:val="22"/>
          <w:lang w:val="uk-UA"/>
        </w:rPr>
        <w:t>. Після проведення поховання на кожній табличці встановлюється скляне полотно зі світлиною загиблого</w:t>
      </w:r>
      <w:r w:rsidR="000B5BB7">
        <w:rPr>
          <w:sz w:val="22"/>
          <w:szCs w:val="22"/>
          <w:lang w:val="uk-UA"/>
        </w:rPr>
        <w:t xml:space="preserve"> установленого зразка (додаток 1</w:t>
      </w:r>
      <w:r w:rsidR="004B24B3" w:rsidRPr="00A42850">
        <w:rPr>
          <w:sz w:val="22"/>
          <w:szCs w:val="22"/>
          <w:lang w:val="uk-UA"/>
        </w:rPr>
        <w:t xml:space="preserve"> до Положення) за рахунок бюджету Хмельницької міської територіальної громади. </w:t>
      </w:r>
    </w:p>
    <w:p w:rsidR="00270829" w:rsidRPr="00A42850" w:rsidRDefault="004B24B3" w:rsidP="00FC5E10">
      <w:pPr>
        <w:tabs>
          <w:tab w:val="left" w:pos="708"/>
          <w:tab w:val="left" w:pos="1416"/>
          <w:tab w:val="left" w:pos="3490"/>
          <w:tab w:val="left" w:pos="5120"/>
        </w:tabs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2.</w:t>
      </w:r>
      <w:r w:rsidR="00086058" w:rsidRPr="00A42850">
        <w:rPr>
          <w:sz w:val="22"/>
          <w:szCs w:val="22"/>
          <w:lang w:val="uk-UA"/>
        </w:rPr>
        <w:t>8.</w:t>
      </w:r>
      <w:r w:rsidR="004F5FAC">
        <w:rPr>
          <w:sz w:val="22"/>
          <w:szCs w:val="22"/>
          <w:lang w:val="uk-UA"/>
        </w:rPr>
        <w:t xml:space="preserve"> </w:t>
      </w:r>
      <w:r w:rsidR="001641C9" w:rsidRPr="00A42850">
        <w:rPr>
          <w:sz w:val="22"/>
          <w:szCs w:val="22"/>
          <w:lang w:val="uk-UA"/>
        </w:rPr>
        <w:t xml:space="preserve">Світлина (фотознімок погруддя) загиблого, яка буде нанесена на </w:t>
      </w:r>
      <w:r w:rsidR="00635894" w:rsidRPr="00A42850">
        <w:rPr>
          <w:sz w:val="22"/>
          <w:szCs w:val="22"/>
          <w:lang w:val="uk-UA"/>
        </w:rPr>
        <w:t xml:space="preserve">скляне полотно </w:t>
      </w:r>
      <w:r w:rsidR="00635894">
        <w:rPr>
          <w:sz w:val="22"/>
          <w:szCs w:val="22"/>
          <w:lang w:val="uk-UA"/>
        </w:rPr>
        <w:t xml:space="preserve">надгробної панелі </w:t>
      </w:r>
      <w:r w:rsidR="00800914">
        <w:rPr>
          <w:sz w:val="22"/>
          <w:szCs w:val="22"/>
          <w:lang w:val="uk-UA"/>
        </w:rPr>
        <w:t>поверх</w:t>
      </w:r>
      <w:r w:rsidR="00FE1529">
        <w:rPr>
          <w:sz w:val="22"/>
          <w:szCs w:val="22"/>
          <w:lang w:val="uk-UA"/>
        </w:rPr>
        <w:t xml:space="preserve"> </w:t>
      </w:r>
      <w:r w:rsidR="001641C9" w:rsidRPr="00A42850">
        <w:rPr>
          <w:sz w:val="22"/>
          <w:szCs w:val="22"/>
          <w:lang w:val="uk-UA"/>
        </w:rPr>
        <w:t>таблич</w:t>
      </w:r>
      <w:r w:rsidR="00800914">
        <w:rPr>
          <w:sz w:val="22"/>
          <w:szCs w:val="22"/>
          <w:lang w:val="uk-UA"/>
        </w:rPr>
        <w:t>ки</w:t>
      </w:r>
      <w:r w:rsidR="001641C9" w:rsidRPr="00A42850">
        <w:rPr>
          <w:sz w:val="22"/>
          <w:szCs w:val="22"/>
          <w:lang w:val="uk-UA"/>
        </w:rPr>
        <w:t xml:space="preserve"> </w:t>
      </w:r>
      <w:proofErr w:type="spellStart"/>
      <w:r w:rsidR="001641C9" w:rsidRPr="00A42850">
        <w:rPr>
          <w:sz w:val="22"/>
          <w:szCs w:val="22"/>
          <w:lang w:val="uk-UA"/>
        </w:rPr>
        <w:t>колумбарної</w:t>
      </w:r>
      <w:proofErr w:type="spellEnd"/>
      <w:r w:rsidR="001641C9" w:rsidRPr="00A42850">
        <w:rPr>
          <w:sz w:val="22"/>
          <w:szCs w:val="22"/>
          <w:lang w:val="uk-UA"/>
        </w:rPr>
        <w:t xml:space="preserve"> ніші узгоджується із сім’єю загиблого. Світлина (фотознімок погруддя) виконується на кольоровому склі</w:t>
      </w:r>
      <w:r w:rsidR="000958E1" w:rsidRPr="00A42850">
        <w:rPr>
          <w:sz w:val="22"/>
          <w:szCs w:val="22"/>
          <w:lang w:val="uk-UA"/>
        </w:rPr>
        <w:t xml:space="preserve">. </w:t>
      </w:r>
      <w:r w:rsidR="001B1491" w:rsidRPr="00A42850">
        <w:rPr>
          <w:sz w:val="22"/>
          <w:szCs w:val="22"/>
          <w:lang w:val="uk-UA"/>
        </w:rPr>
        <w:t xml:space="preserve">У випадку невизначеності </w:t>
      </w:r>
      <w:r w:rsidR="00086058" w:rsidRPr="00A42850">
        <w:rPr>
          <w:sz w:val="22"/>
          <w:szCs w:val="22"/>
          <w:lang w:val="uk-UA"/>
        </w:rPr>
        <w:t>сім’єю загиблого</w:t>
      </w:r>
      <w:r w:rsidR="001B1491" w:rsidRPr="00A42850">
        <w:rPr>
          <w:sz w:val="22"/>
          <w:szCs w:val="22"/>
          <w:lang w:val="uk-UA"/>
        </w:rPr>
        <w:t xml:space="preserve"> стосовно затвердження макета </w:t>
      </w:r>
      <w:r w:rsidR="001641C9" w:rsidRPr="00A42850">
        <w:rPr>
          <w:sz w:val="22"/>
          <w:szCs w:val="22"/>
          <w:lang w:val="uk-UA"/>
        </w:rPr>
        <w:t>світлини</w:t>
      </w:r>
      <w:r w:rsidR="000B5BB7">
        <w:rPr>
          <w:sz w:val="22"/>
          <w:szCs w:val="22"/>
          <w:lang w:val="uk-UA"/>
        </w:rPr>
        <w:t xml:space="preserve"> </w:t>
      </w:r>
      <w:r w:rsidR="00C72FAA" w:rsidRPr="00A42850">
        <w:rPr>
          <w:sz w:val="22"/>
          <w:szCs w:val="22"/>
          <w:lang w:val="uk-UA"/>
        </w:rPr>
        <w:t xml:space="preserve">(фотознімок погруддя) </w:t>
      </w:r>
      <w:r w:rsidR="001B1491" w:rsidRPr="00A42850">
        <w:rPr>
          <w:sz w:val="22"/>
          <w:szCs w:val="22"/>
          <w:lang w:val="uk-UA"/>
        </w:rPr>
        <w:t xml:space="preserve"> вирішальне слово</w:t>
      </w:r>
      <w:r w:rsidR="005C667D" w:rsidRPr="00A42850">
        <w:rPr>
          <w:sz w:val="22"/>
          <w:szCs w:val="22"/>
          <w:lang w:val="uk-UA"/>
        </w:rPr>
        <w:t xml:space="preserve"> має користувач місця поховання</w:t>
      </w:r>
      <w:r w:rsidR="00FE1529">
        <w:rPr>
          <w:sz w:val="22"/>
          <w:szCs w:val="22"/>
          <w:lang w:val="uk-UA"/>
        </w:rPr>
        <w:t xml:space="preserve"> </w:t>
      </w:r>
      <w:r w:rsidR="000B5BB7">
        <w:rPr>
          <w:sz w:val="22"/>
          <w:szCs w:val="22"/>
          <w:lang w:val="uk-UA"/>
        </w:rPr>
        <w:t>–</w:t>
      </w:r>
      <w:r w:rsidR="005C667D" w:rsidRPr="00A42850">
        <w:rPr>
          <w:sz w:val="22"/>
          <w:szCs w:val="22"/>
          <w:lang w:val="uk-UA"/>
        </w:rPr>
        <w:t xml:space="preserve"> </w:t>
      </w:r>
      <w:r w:rsidR="001B1491" w:rsidRPr="00A42850">
        <w:rPr>
          <w:sz w:val="22"/>
          <w:szCs w:val="22"/>
          <w:lang w:val="uk-UA"/>
        </w:rPr>
        <w:t>особа</w:t>
      </w:r>
      <w:r w:rsidR="000B5BB7">
        <w:rPr>
          <w:sz w:val="22"/>
          <w:szCs w:val="22"/>
          <w:lang w:val="uk-UA"/>
        </w:rPr>
        <w:t>,</w:t>
      </w:r>
      <w:r w:rsidR="001B1491" w:rsidRPr="00A42850">
        <w:rPr>
          <w:sz w:val="22"/>
          <w:szCs w:val="22"/>
          <w:lang w:val="uk-UA"/>
        </w:rPr>
        <w:t xml:space="preserve"> яка має відповідне свідоцтво про смерть </w:t>
      </w:r>
      <w:r w:rsidR="005C667D" w:rsidRPr="00A42850">
        <w:rPr>
          <w:sz w:val="22"/>
          <w:szCs w:val="22"/>
          <w:lang w:val="uk-UA"/>
        </w:rPr>
        <w:t>загиблого</w:t>
      </w:r>
      <w:r w:rsidR="00FE1529">
        <w:rPr>
          <w:sz w:val="22"/>
          <w:szCs w:val="22"/>
          <w:lang w:val="uk-UA"/>
        </w:rPr>
        <w:t xml:space="preserve"> </w:t>
      </w:r>
      <w:r w:rsidR="001641C9" w:rsidRPr="00A42850">
        <w:rPr>
          <w:sz w:val="22"/>
          <w:szCs w:val="22"/>
          <w:lang w:val="uk-UA"/>
        </w:rPr>
        <w:t>та/або</w:t>
      </w:r>
      <w:r w:rsidR="001B1491" w:rsidRPr="00A42850">
        <w:rPr>
          <w:sz w:val="22"/>
          <w:szCs w:val="22"/>
          <w:lang w:val="uk-UA"/>
        </w:rPr>
        <w:t xml:space="preserve"> свідоцтво про поховання, передбачене </w:t>
      </w:r>
      <w:r w:rsidR="001641C9" w:rsidRPr="00A42850">
        <w:rPr>
          <w:sz w:val="22"/>
          <w:szCs w:val="22"/>
          <w:lang w:val="uk-UA"/>
        </w:rPr>
        <w:t>статтею</w:t>
      </w:r>
      <w:r w:rsidR="001B1491" w:rsidRPr="00A42850">
        <w:rPr>
          <w:sz w:val="22"/>
          <w:szCs w:val="22"/>
          <w:lang w:val="uk-UA"/>
        </w:rPr>
        <w:t xml:space="preserve"> 25 Закону </w:t>
      </w:r>
      <w:r w:rsidR="000B5BB7">
        <w:rPr>
          <w:sz w:val="22"/>
          <w:szCs w:val="22"/>
          <w:lang w:val="uk-UA"/>
        </w:rPr>
        <w:t xml:space="preserve">України </w:t>
      </w:r>
      <w:r w:rsidR="001B1491" w:rsidRPr="00A42850">
        <w:rPr>
          <w:sz w:val="22"/>
          <w:szCs w:val="22"/>
          <w:lang w:val="uk-UA"/>
        </w:rPr>
        <w:t>«Про поховання та похоронну справу».</w:t>
      </w:r>
    </w:p>
    <w:p w:rsidR="00E31D7D" w:rsidRPr="00A42850" w:rsidRDefault="004B24B3" w:rsidP="00E31D7D">
      <w:pPr>
        <w:ind w:firstLine="720"/>
        <w:jc w:val="both"/>
        <w:rPr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>2.9.</w:t>
      </w:r>
      <w:r w:rsidR="00E31D7D" w:rsidRPr="00A42850">
        <w:rPr>
          <w:color w:val="auto"/>
          <w:sz w:val="22"/>
          <w:szCs w:val="22"/>
          <w:lang w:val="uk-UA"/>
        </w:rPr>
        <w:t xml:space="preserve"> </w:t>
      </w:r>
      <w:proofErr w:type="spellStart"/>
      <w:r w:rsidR="00E31D7D" w:rsidRPr="00A42850">
        <w:rPr>
          <w:color w:val="auto"/>
          <w:sz w:val="22"/>
          <w:szCs w:val="22"/>
          <w:lang w:val="uk-UA"/>
        </w:rPr>
        <w:t>Підпоховання</w:t>
      </w:r>
      <w:proofErr w:type="spellEnd"/>
      <w:r w:rsidR="00E31D7D" w:rsidRPr="00A42850">
        <w:rPr>
          <w:color w:val="auto"/>
          <w:sz w:val="22"/>
          <w:szCs w:val="22"/>
          <w:lang w:val="uk-UA"/>
        </w:rPr>
        <w:t xml:space="preserve"> (поховання) п</w:t>
      </w:r>
      <w:r w:rsidR="00E31D7D" w:rsidRPr="00A42850">
        <w:rPr>
          <w:sz w:val="22"/>
          <w:szCs w:val="22"/>
          <w:lang w:val="uk-UA"/>
        </w:rPr>
        <w:t>омерлих членів родини до існуючої могили</w:t>
      </w:r>
      <w:r w:rsidR="00DE67B1" w:rsidRPr="00A42850">
        <w:rPr>
          <w:sz w:val="22"/>
          <w:szCs w:val="22"/>
          <w:lang w:val="uk-UA"/>
        </w:rPr>
        <w:t xml:space="preserve">, </w:t>
      </w:r>
      <w:r w:rsidR="00A42850">
        <w:rPr>
          <w:sz w:val="22"/>
          <w:szCs w:val="22"/>
          <w:lang w:val="uk-UA"/>
        </w:rPr>
        <w:t xml:space="preserve">в нішу </w:t>
      </w:r>
      <w:proofErr w:type="spellStart"/>
      <w:r w:rsidR="00DE67B1" w:rsidRPr="00A42850">
        <w:rPr>
          <w:sz w:val="22"/>
          <w:szCs w:val="22"/>
          <w:lang w:val="uk-UA"/>
        </w:rPr>
        <w:t>колумбарної</w:t>
      </w:r>
      <w:proofErr w:type="spellEnd"/>
      <w:r w:rsidR="00DE67B1" w:rsidRPr="00A42850">
        <w:rPr>
          <w:sz w:val="22"/>
          <w:szCs w:val="22"/>
          <w:lang w:val="uk-UA"/>
        </w:rPr>
        <w:t xml:space="preserve"> </w:t>
      </w:r>
      <w:r w:rsidR="00A42850">
        <w:rPr>
          <w:sz w:val="22"/>
          <w:szCs w:val="22"/>
          <w:lang w:val="uk-UA"/>
        </w:rPr>
        <w:t xml:space="preserve">стінки </w:t>
      </w:r>
      <w:r w:rsidR="00E31D7D" w:rsidRPr="00A42850">
        <w:rPr>
          <w:sz w:val="22"/>
          <w:szCs w:val="22"/>
          <w:lang w:val="uk-UA"/>
        </w:rPr>
        <w:t xml:space="preserve">чи надання окремого місця у </w:t>
      </w:r>
      <w:r w:rsidR="00E31D7D" w:rsidRPr="00A42850">
        <w:rPr>
          <w:color w:val="auto"/>
          <w:sz w:val="22"/>
          <w:szCs w:val="22"/>
          <w:lang w:val="uk-UA"/>
        </w:rPr>
        <w:t xml:space="preserve">секторі почесних поховань на території кладовища в мікрорайоні Ракове </w:t>
      </w:r>
      <w:r w:rsidR="00A42850">
        <w:rPr>
          <w:color w:val="auto"/>
          <w:sz w:val="22"/>
          <w:szCs w:val="22"/>
          <w:lang w:val="uk-UA"/>
        </w:rPr>
        <w:t>на Алеї</w:t>
      </w:r>
      <w:r w:rsidR="00E31D7D" w:rsidRPr="00A42850">
        <w:rPr>
          <w:color w:val="auto"/>
          <w:sz w:val="22"/>
          <w:szCs w:val="22"/>
          <w:lang w:val="uk-UA"/>
        </w:rPr>
        <w:t xml:space="preserve"> Слави</w:t>
      </w:r>
      <w:r w:rsidR="00A42850">
        <w:rPr>
          <w:color w:val="auto"/>
          <w:sz w:val="22"/>
          <w:szCs w:val="22"/>
          <w:lang w:val="uk-UA"/>
        </w:rPr>
        <w:t xml:space="preserve"> та Алеї</w:t>
      </w:r>
      <w:r w:rsidR="00F262F4" w:rsidRPr="00A42850">
        <w:rPr>
          <w:color w:val="auto"/>
          <w:sz w:val="22"/>
          <w:szCs w:val="22"/>
          <w:lang w:val="uk-UA"/>
        </w:rPr>
        <w:t xml:space="preserve"> поме</w:t>
      </w:r>
      <w:r w:rsidR="00A42850">
        <w:rPr>
          <w:color w:val="auto"/>
          <w:sz w:val="22"/>
          <w:szCs w:val="22"/>
          <w:lang w:val="uk-UA"/>
        </w:rPr>
        <w:t>р</w:t>
      </w:r>
      <w:r w:rsidR="00F262F4" w:rsidRPr="00A42850">
        <w:rPr>
          <w:color w:val="auto"/>
          <w:sz w:val="22"/>
          <w:szCs w:val="22"/>
          <w:lang w:val="uk-UA"/>
        </w:rPr>
        <w:t>лих Героїв</w:t>
      </w:r>
      <w:r w:rsidR="00E31D7D" w:rsidRPr="00A42850">
        <w:rPr>
          <w:sz w:val="22"/>
          <w:szCs w:val="22"/>
          <w:lang w:val="uk-UA"/>
        </w:rPr>
        <w:t xml:space="preserve"> заборонено.</w:t>
      </w:r>
    </w:p>
    <w:p w:rsidR="00E31D7D" w:rsidRPr="00A42850" w:rsidRDefault="00086058" w:rsidP="005E27B2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2.10. Перепоховання в поминальну </w:t>
      </w:r>
      <w:proofErr w:type="spellStart"/>
      <w:r w:rsidRPr="00A42850">
        <w:rPr>
          <w:sz w:val="22"/>
          <w:szCs w:val="22"/>
          <w:lang w:val="uk-UA"/>
        </w:rPr>
        <w:t>колумбарну</w:t>
      </w:r>
      <w:proofErr w:type="spellEnd"/>
      <w:r w:rsidRPr="00A42850">
        <w:rPr>
          <w:sz w:val="22"/>
          <w:szCs w:val="22"/>
          <w:lang w:val="uk-UA"/>
        </w:rPr>
        <w:t xml:space="preserve"> стінку Героїв російсько-української війни заборонено.</w:t>
      </w:r>
    </w:p>
    <w:p w:rsidR="00086058" w:rsidRPr="00A42850" w:rsidRDefault="00086058" w:rsidP="005E27B2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</w:p>
    <w:p w:rsidR="005A13F0" w:rsidRPr="00A42850" w:rsidRDefault="00E31D7D" w:rsidP="005A13F0">
      <w:pPr>
        <w:jc w:val="center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3. Благоустрій та утримання </w:t>
      </w:r>
      <w:r w:rsidR="005A13F0" w:rsidRPr="00A42850">
        <w:rPr>
          <w:sz w:val="22"/>
          <w:szCs w:val="22"/>
          <w:lang w:val="uk-UA"/>
        </w:rPr>
        <w:t xml:space="preserve">сектора для почесних поховань на території кладовища у мікрорайоні Ракове </w:t>
      </w:r>
      <w:r w:rsidR="00A42850">
        <w:rPr>
          <w:sz w:val="22"/>
          <w:szCs w:val="22"/>
          <w:lang w:val="uk-UA"/>
        </w:rPr>
        <w:t>на Алеї</w:t>
      </w:r>
      <w:r w:rsidR="005A13F0" w:rsidRPr="00A42850">
        <w:rPr>
          <w:sz w:val="22"/>
          <w:szCs w:val="22"/>
          <w:lang w:val="uk-UA"/>
        </w:rPr>
        <w:t xml:space="preserve"> Слави та Але</w:t>
      </w:r>
      <w:r w:rsidR="00A42850">
        <w:rPr>
          <w:sz w:val="22"/>
          <w:szCs w:val="22"/>
          <w:lang w:val="uk-UA"/>
        </w:rPr>
        <w:t>ї</w:t>
      </w:r>
      <w:r w:rsidR="005A13F0" w:rsidRPr="00A42850">
        <w:rPr>
          <w:sz w:val="22"/>
          <w:szCs w:val="22"/>
          <w:lang w:val="uk-UA"/>
        </w:rPr>
        <w:t xml:space="preserve"> померлих Героїв, поминальної </w:t>
      </w:r>
      <w:proofErr w:type="spellStart"/>
      <w:r w:rsidR="005A13F0" w:rsidRPr="00A42850">
        <w:rPr>
          <w:sz w:val="22"/>
          <w:szCs w:val="22"/>
          <w:lang w:val="uk-UA"/>
        </w:rPr>
        <w:t>колумбарної</w:t>
      </w:r>
      <w:proofErr w:type="spellEnd"/>
      <w:r w:rsidR="005A13F0" w:rsidRPr="00A42850">
        <w:rPr>
          <w:sz w:val="22"/>
          <w:szCs w:val="22"/>
          <w:lang w:val="uk-UA"/>
        </w:rPr>
        <w:t xml:space="preserve"> стінки Героїв російсько-української війни на території кладовища у мікрорайоні Ракове </w:t>
      </w:r>
    </w:p>
    <w:p w:rsidR="00F54668" w:rsidRPr="00A42850" w:rsidRDefault="00F54668" w:rsidP="00DA1416">
      <w:pPr>
        <w:pStyle w:val="a3"/>
        <w:shd w:val="clear" w:color="auto" w:fill="FFFFFF"/>
        <w:spacing w:beforeAutospacing="0" w:afterAutospacing="0"/>
        <w:ind w:firstLine="688"/>
        <w:jc w:val="center"/>
        <w:rPr>
          <w:sz w:val="22"/>
          <w:szCs w:val="22"/>
          <w:lang w:val="uk-UA"/>
        </w:rPr>
      </w:pPr>
    </w:p>
    <w:p w:rsidR="00E31D7D" w:rsidRPr="00A42850" w:rsidRDefault="00E31D7D" w:rsidP="00D729B1">
      <w:pPr>
        <w:pStyle w:val="a3"/>
        <w:shd w:val="clear" w:color="auto" w:fill="FFFFFF"/>
        <w:spacing w:beforeAutospacing="0" w:afterAutospacing="0"/>
        <w:ind w:firstLine="68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3.1. </w:t>
      </w:r>
      <w:r w:rsidR="005013D5" w:rsidRPr="00A42850">
        <w:rPr>
          <w:sz w:val="22"/>
          <w:szCs w:val="22"/>
          <w:lang w:val="uk-UA"/>
        </w:rPr>
        <w:t>Б</w:t>
      </w:r>
      <w:r w:rsidR="005E27B2" w:rsidRPr="00A42850">
        <w:rPr>
          <w:sz w:val="22"/>
          <w:szCs w:val="22"/>
          <w:lang w:val="uk-UA"/>
        </w:rPr>
        <w:t xml:space="preserve">лагоустрій </w:t>
      </w:r>
      <w:r w:rsidRPr="00A42850">
        <w:rPr>
          <w:sz w:val="22"/>
          <w:szCs w:val="22"/>
          <w:lang w:val="uk-UA"/>
        </w:rPr>
        <w:t xml:space="preserve">у </w:t>
      </w:r>
      <w:r w:rsidRPr="00A42850">
        <w:rPr>
          <w:color w:val="auto"/>
          <w:sz w:val="22"/>
          <w:szCs w:val="22"/>
          <w:lang w:val="uk-UA"/>
        </w:rPr>
        <w:t xml:space="preserve">секторі почесних поховань на території кладовища в мікрорайоні Ракове </w:t>
      </w:r>
      <w:r w:rsidR="00051FE3">
        <w:rPr>
          <w:color w:val="auto"/>
          <w:sz w:val="22"/>
          <w:szCs w:val="22"/>
          <w:lang w:val="uk-UA"/>
        </w:rPr>
        <w:t xml:space="preserve">на </w:t>
      </w:r>
      <w:r w:rsidRPr="00A42850">
        <w:rPr>
          <w:color w:val="auto"/>
          <w:sz w:val="22"/>
          <w:szCs w:val="22"/>
          <w:lang w:val="uk-UA"/>
        </w:rPr>
        <w:t>Але</w:t>
      </w:r>
      <w:r w:rsidR="00051FE3">
        <w:rPr>
          <w:color w:val="auto"/>
          <w:sz w:val="22"/>
          <w:szCs w:val="22"/>
          <w:lang w:val="uk-UA"/>
        </w:rPr>
        <w:t>ї</w:t>
      </w:r>
      <w:r w:rsidRPr="00A42850">
        <w:rPr>
          <w:color w:val="auto"/>
          <w:sz w:val="22"/>
          <w:szCs w:val="22"/>
          <w:lang w:val="uk-UA"/>
        </w:rPr>
        <w:t xml:space="preserve"> Слави</w:t>
      </w:r>
      <w:r w:rsidR="00F262F4" w:rsidRPr="00A42850">
        <w:rPr>
          <w:color w:val="auto"/>
          <w:sz w:val="22"/>
          <w:szCs w:val="22"/>
          <w:lang w:val="uk-UA"/>
        </w:rPr>
        <w:t xml:space="preserve"> та Але</w:t>
      </w:r>
      <w:r w:rsidR="00051FE3">
        <w:rPr>
          <w:color w:val="auto"/>
          <w:sz w:val="22"/>
          <w:szCs w:val="22"/>
          <w:lang w:val="uk-UA"/>
        </w:rPr>
        <w:t>ї</w:t>
      </w:r>
      <w:r w:rsidR="00F262F4" w:rsidRPr="00A42850">
        <w:rPr>
          <w:color w:val="auto"/>
          <w:sz w:val="22"/>
          <w:szCs w:val="22"/>
          <w:lang w:val="uk-UA"/>
        </w:rPr>
        <w:t xml:space="preserve"> померлих Героїв</w:t>
      </w:r>
      <w:r w:rsidR="00495AFF" w:rsidRPr="00A42850">
        <w:rPr>
          <w:color w:val="auto"/>
          <w:sz w:val="22"/>
          <w:szCs w:val="22"/>
          <w:lang w:val="uk-UA"/>
        </w:rPr>
        <w:t xml:space="preserve">, </w:t>
      </w:r>
      <w:r w:rsidR="00D729B1" w:rsidRPr="00A42850">
        <w:rPr>
          <w:sz w:val="22"/>
          <w:szCs w:val="22"/>
          <w:lang w:val="uk-UA"/>
        </w:rPr>
        <w:t xml:space="preserve">поминальної </w:t>
      </w:r>
      <w:proofErr w:type="spellStart"/>
      <w:r w:rsidR="00D729B1" w:rsidRPr="00A42850">
        <w:rPr>
          <w:sz w:val="22"/>
          <w:szCs w:val="22"/>
          <w:lang w:val="uk-UA"/>
        </w:rPr>
        <w:t>колумбарної</w:t>
      </w:r>
      <w:proofErr w:type="spellEnd"/>
      <w:r w:rsidR="00D729B1" w:rsidRPr="00A42850">
        <w:rPr>
          <w:sz w:val="22"/>
          <w:szCs w:val="22"/>
          <w:lang w:val="uk-UA"/>
        </w:rPr>
        <w:t xml:space="preserve"> стінки Героїв російсько-української війни на території кладовища у мікрорайоні Ракове</w:t>
      </w:r>
      <w:r w:rsidR="00FE1529">
        <w:rPr>
          <w:sz w:val="22"/>
          <w:szCs w:val="22"/>
          <w:lang w:val="uk-UA"/>
        </w:rPr>
        <w:t xml:space="preserve"> </w:t>
      </w:r>
      <w:r w:rsidR="005013D5" w:rsidRPr="00A42850">
        <w:rPr>
          <w:sz w:val="22"/>
          <w:szCs w:val="22"/>
          <w:lang w:val="uk-UA"/>
        </w:rPr>
        <w:t xml:space="preserve">забезпечує </w:t>
      </w:r>
      <w:r w:rsidR="000958E1" w:rsidRPr="00A42850">
        <w:rPr>
          <w:sz w:val="22"/>
          <w:szCs w:val="22"/>
          <w:lang w:val="uk-UA"/>
        </w:rPr>
        <w:t>с</w:t>
      </w:r>
      <w:r w:rsidRPr="00A42850">
        <w:rPr>
          <w:sz w:val="22"/>
          <w:szCs w:val="22"/>
          <w:lang w:val="uk-UA"/>
        </w:rPr>
        <w:t>пеціалізоване комунальне підприємство</w:t>
      </w:r>
      <w:r w:rsidR="005E27B2" w:rsidRPr="00A42850">
        <w:rPr>
          <w:sz w:val="22"/>
          <w:szCs w:val="22"/>
          <w:lang w:val="uk-UA"/>
        </w:rPr>
        <w:t xml:space="preserve"> «Хмельницька міська ритуальна служба»</w:t>
      </w:r>
      <w:r w:rsidR="005013D5" w:rsidRPr="00A42850">
        <w:rPr>
          <w:sz w:val="22"/>
          <w:szCs w:val="22"/>
          <w:lang w:val="uk-UA"/>
        </w:rPr>
        <w:t xml:space="preserve"> з</w:t>
      </w:r>
      <w:r w:rsidR="005E27B2" w:rsidRPr="00A42850">
        <w:rPr>
          <w:sz w:val="22"/>
          <w:szCs w:val="22"/>
          <w:lang w:val="uk-UA"/>
        </w:rPr>
        <w:t>а рахунок коштів бюджету Хмельницької</w:t>
      </w:r>
      <w:r w:rsidR="005013D5" w:rsidRPr="00A42850">
        <w:rPr>
          <w:sz w:val="22"/>
          <w:szCs w:val="22"/>
          <w:lang w:val="uk-UA"/>
        </w:rPr>
        <w:t xml:space="preserve"> міської територіальної громади</w:t>
      </w:r>
      <w:r w:rsidR="000958E1" w:rsidRPr="00A42850">
        <w:rPr>
          <w:sz w:val="22"/>
          <w:szCs w:val="22"/>
          <w:lang w:val="uk-UA"/>
        </w:rPr>
        <w:t>,</w:t>
      </w:r>
      <w:r w:rsidR="005013D5" w:rsidRPr="00A42850">
        <w:rPr>
          <w:sz w:val="22"/>
          <w:szCs w:val="22"/>
          <w:lang w:val="uk-UA"/>
        </w:rPr>
        <w:t xml:space="preserve"> згідно з річним кошторисом бюджетних призначень на кожен рік. </w:t>
      </w:r>
    </w:p>
    <w:p w:rsidR="00E31D7D" w:rsidRPr="00A42850" w:rsidRDefault="00E31D7D" w:rsidP="005013D5">
      <w:pPr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3.2. </w:t>
      </w:r>
      <w:r w:rsidR="008B1BAF" w:rsidRPr="00A42850">
        <w:rPr>
          <w:sz w:val="22"/>
          <w:szCs w:val="22"/>
          <w:lang w:val="uk-UA"/>
        </w:rPr>
        <w:t xml:space="preserve">Прибирання окремих могил </w:t>
      </w:r>
      <w:r w:rsidRPr="00A42850">
        <w:rPr>
          <w:sz w:val="22"/>
          <w:szCs w:val="22"/>
          <w:lang w:val="uk-UA"/>
        </w:rPr>
        <w:t xml:space="preserve">у </w:t>
      </w:r>
      <w:r w:rsidRPr="00A42850">
        <w:rPr>
          <w:color w:val="auto"/>
          <w:sz w:val="22"/>
          <w:szCs w:val="22"/>
          <w:lang w:val="uk-UA"/>
        </w:rPr>
        <w:t xml:space="preserve">секторі почесних поховань на території кладовища в мікрорайоні Ракове </w:t>
      </w:r>
      <w:r w:rsidR="00B94BEE">
        <w:rPr>
          <w:color w:val="auto"/>
          <w:sz w:val="22"/>
          <w:szCs w:val="22"/>
          <w:lang w:val="uk-UA"/>
        </w:rPr>
        <w:t>на Алеї</w:t>
      </w:r>
      <w:r w:rsidRPr="00A42850">
        <w:rPr>
          <w:color w:val="auto"/>
          <w:sz w:val="22"/>
          <w:szCs w:val="22"/>
          <w:lang w:val="uk-UA"/>
        </w:rPr>
        <w:t xml:space="preserve"> Слави</w:t>
      </w:r>
      <w:r w:rsidR="00F262F4" w:rsidRPr="00A42850">
        <w:rPr>
          <w:color w:val="auto"/>
          <w:sz w:val="22"/>
          <w:szCs w:val="22"/>
          <w:lang w:val="uk-UA"/>
        </w:rPr>
        <w:t xml:space="preserve"> та Але</w:t>
      </w:r>
      <w:r w:rsidR="00B94BEE">
        <w:rPr>
          <w:color w:val="auto"/>
          <w:sz w:val="22"/>
          <w:szCs w:val="22"/>
          <w:lang w:val="uk-UA"/>
        </w:rPr>
        <w:t>ї</w:t>
      </w:r>
      <w:r w:rsidR="00F262F4" w:rsidRPr="00A42850">
        <w:rPr>
          <w:color w:val="auto"/>
          <w:sz w:val="22"/>
          <w:szCs w:val="22"/>
          <w:lang w:val="uk-UA"/>
        </w:rPr>
        <w:t xml:space="preserve"> померлих Героїв</w:t>
      </w:r>
      <w:r w:rsidR="00495AFF" w:rsidRPr="00A42850">
        <w:rPr>
          <w:sz w:val="22"/>
          <w:szCs w:val="22"/>
          <w:lang w:val="uk-UA"/>
        </w:rPr>
        <w:t xml:space="preserve">, </w:t>
      </w:r>
      <w:r w:rsidR="008B1BAF" w:rsidRPr="00A42850">
        <w:rPr>
          <w:sz w:val="22"/>
          <w:szCs w:val="22"/>
          <w:lang w:val="uk-UA"/>
        </w:rPr>
        <w:t xml:space="preserve">працівники </w:t>
      </w:r>
      <w:r w:rsidR="000958E1" w:rsidRPr="00A42850">
        <w:rPr>
          <w:sz w:val="22"/>
          <w:szCs w:val="22"/>
          <w:lang w:val="uk-UA"/>
        </w:rPr>
        <w:t xml:space="preserve">спеціалізованого комунального підприємства «Хмельницька міська ритуальна служба» </w:t>
      </w:r>
      <w:r w:rsidR="008B1BAF" w:rsidRPr="00A42850">
        <w:rPr>
          <w:sz w:val="22"/>
          <w:szCs w:val="22"/>
          <w:lang w:val="uk-UA"/>
        </w:rPr>
        <w:t>проводять лиш з дозволу родичів загиблого безкоштовно, без дозволу родичів прибирання могили проводиться у випадку, якщо мо</w:t>
      </w:r>
      <w:r w:rsidR="00E919C3" w:rsidRPr="00A42850">
        <w:rPr>
          <w:sz w:val="22"/>
          <w:szCs w:val="22"/>
          <w:lang w:val="uk-UA"/>
        </w:rPr>
        <w:t>гила тривалий час не прибиралася,</w:t>
      </w:r>
      <w:r w:rsidR="008B1BAF" w:rsidRPr="00A42850">
        <w:rPr>
          <w:sz w:val="22"/>
          <w:szCs w:val="22"/>
          <w:lang w:val="uk-UA"/>
        </w:rPr>
        <w:t xml:space="preserve"> з попередньою фотофіксацією </w:t>
      </w:r>
      <w:r w:rsidR="009C52CD" w:rsidRPr="00A42850">
        <w:rPr>
          <w:sz w:val="22"/>
          <w:szCs w:val="22"/>
          <w:lang w:val="uk-UA"/>
        </w:rPr>
        <w:t>«</w:t>
      </w:r>
      <w:r w:rsidR="008B1BAF" w:rsidRPr="00A42850">
        <w:rPr>
          <w:sz w:val="22"/>
          <w:szCs w:val="22"/>
          <w:lang w:val="uk-UA"/>
        </w:rPr>
        <w:t>до</w:t>
      </w:r>
      <w:r w:rsidR="009C52CD" w:rsidRPr="00A42850">
        <w:rPr>
          <w:sz w:val="22"/>
          <w:szCs w:val="22"/>
          <w:lang w:val="uk-UA"/>
        </w:rPr>
        <w:t>»</w:t>
      </w:r>
      <w:r w:rsidR="008B1BAF" w:rsidRPr="00A42850">
        <w:rPr>
          <w:sz w:val="22"/>
          <w:szCs w:val="22"/>
          <w:lang w:val="uk-UA"/>
        </w:rPr>
        <w:t xml:space="preserve"> та </w:t>
      </w:r>
      <w:r w:rsidR="009C52CD" w:rsidRPr="00A42850">
        <w:rPr>
          <w:sz w:val="22"/>
          <w:szCs w:val="22"/>
          <w:lang w:val="uk-UA"/>
        </w:rPr>
        <w:t>«</w:t>
      </w:r>
      <w:r w:rsidR="008B1BAF" w:rsidRPr="00A42850">
        <w:rPr>
          <w:sz w:val="22"/>
          <w:szCs w:val="22"/>
          <w:lang w:val="uk-UA"/>
        </w:rPr>
        <w:t>після</w:t>
      </w:r>
      <w:r w:rsidR="009C52CD" w:rsidRPr="00A42850">
        <w:rPr>
          <w:sz w:val="22"/>
          <w:szCs w:val="22"/>
          <w:lang w:val="uk-UA"/>
        </w:rPr>
        <w:t>»</w:t>
      </w:r>
      <w:r w:rsidR="008B1BAF" w:rsidRPr="00A42850">
        <w:rPr>
          <w:sz w:val="22"/>
          <w:szCs w:val="22"/>
          <w:lang w:val="uk-UA"/>
        </w:rPr>
        <w:t xml:space="preserve"> майстром кладовища. </w:t>
      </w:r>
    </w:p>
    <w:p w:rsidR="00E31D7D" w:rsidRPr="00A42850" w:rsidRDefault="00E31D7D" w:rsidP="005013D5">
      <w:pPr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lastRenderedPageBreak/>
        <w:t xml:space="preserve">3.3. </w:t>
      </w:r>
      <w:r w:rsidR="004F5FAC">
        <w:rPr>
          <w:sz w:val="22"/>
          <w:szCs w:val="22"/>
          <w:lang w:val="uk-UA"/>
        </w:rPr>
        <w:t>На кожній могилі</w:t>
      </w:r>
      <w:r w:rsidR="00CB6C7D">
        <w:rPr>
          <w:sz w:val="22"/>
          <w:szCs w:val="22"/>
          <w:lang w:val="uk-UA"/>
        </w:rPr>
        <w:t>,</w:t>
      </w:r>
      <w:r w:rsidR="000B5BB7">
        <w:rPr>
          <w:sz w:val="22"/>
          <w:szCs w:val="22"/>
          <w:lang w:val="uk-UA"/>
        </w:rPr>
        <w:t xml:space="preserve"> </w:t>
      </w:r>
      <w:r w:rsidR="008B1BAF" w:rsidRPr="00A42850">
        <w:rPr>
          <w:sz w:val="22"/>
          <w:szCs w:val="22"/>
          <w:lang w:val="uk-UA"/>
        </w:rPr>
        <w:t xml:space="preserve">одразу після проведення чину поховання військовослужбовця, працівниками </w:t>
      </w:r>
      <w:r w:rsidR="000958E1" w:rsidRPr="00A42850">
        <w:rPr>
          <w:sz w:val="22"/>
          <w:szCs w:val="22"/>
          <w:lang w:val="uk-UA"/>
        </w:rPr>
        <w:t>спеціалізованого комунального підприємства «Хмельницька міська ритуальна служба»</w:t>
      </w:r>
      <w:r w:rsidR="00FE1529">
        <w:rPr>
          <w:sz w:val="22"/>
          <w:szCs w:val="22"/>
          <w:lang w:val="uk-UA"/>
        </w:rPr>
        <w:t xml:space="preserve"> </w:t>
      </w:r>
      <w:r w:rsidR="008B1BAF" w:rsidRPr="00A42850">
        <w:rPr>
          <w:sz w:val="22"/>
          <w:szCs w:val="22"/>
          <w:lang w:val="uk-UA"/>
        </w:rPr>
        <w:t>встановлюється металевий флагшток</w:t>
      </w:r>
      <w:r w:rsidR="00FE1529">
        <w:rPr>
          <w:sz w:val="22"/>
          <w:szCs w:val="22"/>
          <w:lang w:val="uk-UA"/>
        </w:rPr>
        <w:t xml:space="preserve"> </w:t>
      </w:r>
      <w:r w:rsidR="00635894">
        <w:rPr>
          <w:sz w:val="22"/>
          <w:szCs w:val="22"/>
          <w:lang w:val="uk-UA"/>
        </w:rPr>
        <w:t>висотою</w:t>
      </w:r>
      <w:r w:rsidR="00143453" w:rsidRPr="00A42850">
        <w:rPr>
          <w:sz w:val="22"/>
          <w:szCs w:val="22"/>
          <w:lang w:val="uk-UA"/>
        </w:rPr>
        <w:t xml:space="preserve"> 3 метри з </w:t>
      </w:r>
      <w:r w:rsidRPr="00A42850">
        <w:rPr>
          <w:sz w:val="22"/>
          <w:szCs w:val="22"/>
          <w:lang w:val="uk-UA"/>
        </w:rPr>
        <w:t>Н</w:t>
      </w:r>
      <w:r w:rsidR="00143453" w:rsidRPr="00A42850">
        <w:rPr>
          <w:sz w:val="22"/>
          <w:szCs w:val="22"/>
          <w:lang w:val="uk-UA"/>
        </w:rPr>
        <w:t xml:space="preserve">аціональним </w:t>
      </w:r>
      <w:r w:rsidRPr="00A42850">
        <w:rPr>
          <w:sz w:val="22"/>
          <w:szCs w:val="22"/>
          <w:lang w:val="uk-UA"/>
        </w:rPr>
        <w:t>П</w:t>
      </w:r>
      <w:r w:rsidR="00143453" w:rsidRPr="00A42850">
        <w:rPr>
          <w:sz w:val="22"/>
          <w:szCs w:val="22"/>
          <w:lang w:val="uk-UA"/>
        </w:rPr>
        <w:t>рапором України.</w:t>
      </w:r>
      <w:r w:rsidR="00E919C3" w:rsidRPr="00A42850">
        <w:rPr>
          <w:sz w:val="22"/>
          <w:szCs w:val="22"/>
          <w:lang w:val="uk-UA"/>
        </w:rPr>
        <w:t xml:space="preserve"> Прапори </w:t>
      </w:r>
      <w:r w:rsidRPr="00A42850">
        <w:rPr>
          <w:sz w:val="22"/>
          <w:szCs w:val="22"/>
          <w:lang w:val="uk-UA"/>
        </w:rPr>
        <w:t xml:space="preserve">у </w:t>
      </w:r>
      <w:r w:rsidRPr="00A42850">
        <w:rPr>
          <w:color w:val="auto"/>
          <w:sz w:val="22"/>
          <w:szCs w:val="22"/>
          <w:lang w:val="uk-UA"/>
        </w:rPr>
        <w:t>секторі почесних поховань на території кладовища в мікрорайоні Ракове Алея Слави</w:t>
      </w:r>
      <w:r w:rsidR="00FE1529">
        <w:rPr>
          <w:color w:val="auto"/>
          <w:sz w:val="22"/>
          <w:szCs w:val="22"/>
          <w:lang w:val="uk-UA"/>
        </w:rPr>
        <w:t xml:space="preserve"> </w:t>
      </w:r>
      <w:r w:rsidR="00E919C3" w:rsidRPr="00A42850">
        <w:rPr>
          <w:sz w:val="22"/>
          <w:szCs w:val="22"/>
          <w:lang w:val="uk-UA"/>
        </w:rPr>
        <w:t>замінюють</w:t>
      </w:r>
      <w:r w:rsidR="00FE1529">
        <w:rPr>
          <w:sz w:val="22"/>
          <w:szCs w:val="22"/>
          <w:lang w:val="uk-UA"/>
        </w:rPr>
        <w:t xml:space="preserve"> </w:t>
      </w:r>
      <w:r w:rsidRPr="00A42850">
        <w:rPr>
          <w:sz w:val="22"/>
          <w:szCs w:val="22"/>
          <w:lang w:val="uk-UA"/>
        </w:rPr>
        <w:t>не рідше, ніж</w:t>
      </w:r>
      <w:r w:rsidR="00143453" w:rsidRPr="00A42850">
        <w:rPr>
          <w:sz w:val="22"/>
          <w:szCs w:val="22"/>
          <w:lang w:val="uk-UA"/>
        </w:rPr>
        <w:t xml:space="preserve"> раз на квартал чи після втрати прапором належного вигляду. </w:t>
      </w:r>
    </w:p>
    <w:p w:rsidR="00E31D7D" w:rsidRPr="00A42850" w:rsidRDefault="00E31D7D" w:rsidP="005013D5">
      <w:pPr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3.4. </w:t>
      </w:r>
      <w:r w:rsidR="00947E69">
        <w:rPr>
          <w:sz w:val="22"/>
          <w:szCs w:val="22"/>
          <w:lang w:val="uk-UA"/>
        </w:rPr>
        <w:t>П</w:t>
      </w:r>
      <w:r w:rsidR="00143453" w:rsidRPr="00A42850">
        <w:rPr>
          <w:sz w:val="22"/>
          <w:szCs w:val="22"/>
          <w:lang w:val="uk-UA"/>
        </w:rPr>
        <w:t>олкові</w:t>
      </w:r>
      <w:r w:rsidR="00B65FC6" w:rsidRPr="00A42850">
        <w:rPr>
          <w:sz w:val="22"/>
          <w:szCs w:val="22"/>
          <w:lang w:val="uk-UA"/>
        </w:rPr>
        <w:t xml:space="preserve"> та червоно-чорні</w:t>
      </w:r>
      <w:r w:rsidR="00143453" w:rsidRPr="00A42850">
        <w:rPr>
          <w:sz w:val="22"/>
          <w:szCs w:val="22"/>
          <w:lang w:val="uk-UA"/>
        </w:rPr>
        <w:t xml:space="preserve"> прапори на могилах загиблих воїнів на металевих </w:t>
      </w:r>
      <w:proofErr w:type="spellStart"/>
      <w:r w:rsidR="00143453" w:rsidRPr="00A42850">
        <w:rPr>
          <w:sz w:val="22"/>
          <w:szCs w:val="22"/>
          <w:lang w:val="uk-UA"/>
        </w:rPr>
        <w:t>флагштоках</w:t>
      </w:r>
      <w:proofErr w:type="spellEnd"/>
      <w:r w:rsidR="00947E69">
        <w:rPr>
          <w:sz w:val="22"/>
          <w:szCs w:val="22"/>
          <w:lang w:val="uk-UA"/>
        </w:rPr>
        <w:t xml:space="preserve"> дозволяється встановлювати р</w:t>
      </w:r>
      <w:r w:rsidR="00947E69" w:rsidRPr="00A42850">
        <w:rPr>
          <w:sz w:val="22"/>
          <w:szCs w:val="22"/>
          <w:lang w:val="uk-UA"/>
        </w:rPr>
        <w:t>ідним загиблого військовослужбо</w:t>
      </w:r>
      <w:r w:rsidR="00947E69">
        <w:rPr>
          <w:sz w:val="22"/>
          <w:szCs w:val="22"/>
          <w:lang w:val="uk-UA"/>
        </w:rPr>
        <w:t>вця</w:t>
      </w:r>
      <w:r w:rsidR="00E919C3" w:rsidRPr="00A42850">
        <w:rPr>
          <w:sz w:val="22"/>
          <w:szCs w:val="22"/>
          <w:lang w:val="uk-UA"/>
        </w:rPr>
        <w:t>,</w:t>
      </w:r>
      <w:r w:rsidR="00947E69">
        <w:rPr>
          <w:sz w:val="22"/>
          <w:szCs w:val="22"/>
          <w:lang w:val="uk-UA"/>
        </w:rPr>
        <w:t xml:space="preserve"> </w:t>
      </w:r>
      <w:r w:rsidR="00CE7053" w:rsidRPr="00A42850">
        <w:rPr>
          <w:sz w:val="22"/>
          <w:szCs w:val="22"/>
          <w:lang w:val="uk-UA"/>
        </w:rPr>
        <w:t xml:space="preserve">які повинні </w:t>
      </w:r>
      <w:r w:rsidR="00143453" w:rsidRPr="00A42850">
        <w:rPr>
          <w:sz w:val="22"/>
          <w:szCs w:val="22"/>
          <w:lang w:val="uk-UA"/>
        </w:rPr>
        <w:t xml:space="preserve">слідкувати за зношеністю даного </w:t>
      </w:r>
      <w:r w:rsidR="00E919C3" w:rsidRPr="00A42850">
        <w:rPr>
          <w:sz w:val="22"/>
          <w:szCs w:val="22"/>
          <w:lang w:val="uk-UA"/>
        </w:rPr>
        <w:t xml:space="preserve">прапора та своєчасно </w:t>
      </w:r>
      <w:r w:rsidR="004F5FAC">
        <w:rPr>
          <w:sz w:val="22"/>
          <w:szCs w:val="22"/>
          <w:lang w:val="uk-UA"/>
        </w:rPr>
        <w:t xml:space="preserve">його </w:t>
      </w:r>
      <w:r w:rsidR="00E919C3" w:rsidRPr="00A42850">
        <w:rPr>
          <w:sz w:val="22"/>
          <w:szCs w:val="22"/>
          <w:lang w:val="uk-UA"/>
        </w:rPr>
        <w:t>замінювати. У</w:t>
      </w:r>
      <w:r w:rsidR="00143453" w:rsidRPr="00A42850">
        <w:rPr>
          <w:sz w:val="22"/>
          <w:szCs w:val="22"/>
          <w:lang w:val="uk-UA"/>
        </w:rPr>
        <w:t xml:space="preserve"> випадку</w:t>
      </w:r>
      <w:r w:rsidR="00E919C3" w:rsidRPr="00A42850">
        <w:rPr>
          <w:sz w:val="22"/>
          <w:szCs w:val="22"/>
          <w:lang w:val="uk-UA"/>
        </w:rPr>
        <w:t xml:space="preserve"> несвоєчасної з</w:t>
      </w:r>
      <w:r w:rsidR="00CC06E4" w:rsidRPr="00A42850">
        <w:rPr>
          <w:sz w:val="22"/>
          <w:szCs w:val="22"/>
          <w:lang w:val="uk-UA"/>
        </w:rPr>
        <w:t>а</w:t>
      </w:r>
      <w:r w:rsidR="00E919C3" w:rsidRPr="00A42850">
        <w:rPr>
          <w:sz w:val="22"/>
          <w:szCs w:val="22"/>
          <w:lang w:val="uk-UA"/>
        </w:rPr>
        <w:t>міни прапора</w:t>
      </w:r>
      <w:r w:rsidR="00143453" w:rsidRPr="00A42850">
        <w:rPr>
          <w:sz w:val="22"/>
          <w:szCs w:val="22"/>
          <w:lang w:val="uk-UA"/>
        </w:rPr>
        <w:t xml:space="preserve"> </w:t>
      </w:r>
      <w:proofErr w:type="spellStart"/>
      <w:r w:rsidR="00143453" w:rsidRPr="00A42850">
        <w:rPr>
          <w:sz w:val="22"/>
          <w:szCs w:val="22"/>
          <w:lang w:val="uk-UA"/>
        </w:rPr>
        <w:t>флагштоки</w:t>
      </w:r>
      <w:proofErr w:type="spellEnd"/>
      <w:r w:rsidR="00143453" w:rsidRPr="00A42850">
        <w:rPr>
          <w:sz w:val="22"/>
          <w:szCs w:val="22"/>
          <w:lang w:val="uk-UA"/>
        </w:rPr>
        <w:t xml:space="preserve"> будуть демонтовані працівниками </w:t>
      </w:r>
      <w:r w:rsidR="00F262F4" w:rsidRPr="00A42850">
        <w:rPr>
          <w:sz w:val="22"/>
          <w:szCs w:val="22"/>
          <w:lang w:val="uk-UA"/>
        </w:rPr>
        <w:t xml:space="preserve">спеціалізованого комунального підприємства </w:t>
      </w:r>
      <w:r w:rsidRPr="00A42850">
        <w:rPr>
          <w:sz w:val="22"/>
          <w:szCs w:val="22"/>
          <w:lang w:val="uk-UA"/>
        </w:rPr>
        <w:t>«</w:t>
      </w:r>
      <w:r w:rsidR="00143453" w:rsidRPr="00A42850">
        <w:rPr>
          <w:sz w:val="22"/>
          <w:szCs w:val="22"/>
          <w:lang w:val="uk-UA"/>
        </w:rPr>
        <w:t>Хмельницька міська ритуальна служба» з фотофіксацією майстром даного кладовища</w:t>
      </w:r>
      <w:r w:rsidR="00B65FC6" w:rsidRPr="00A42850">
        <w:rPr>
          <w:sz w:val="22"/>
          <w:szCs w:val="22"/>
          <w:lang w:val="uk-UA"/>
        </w:rPr>
        <w:t>.</w:t>
      </w:r>
    </w:p>
    <w:p w:rsidR="009B725D" w:rsidRPr="00A42850" w:rsidRDefault="002A0177" w:rsidP="005013D5">
      <w:pPr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3.5. </w:t>
      </w:r>
      <w:r w:rsidR="00B65FC6" w:rsidRPr="00A42850">
        <w:rPr>
          <w:sz w:val="22"/>
          <w:szCs w:val="22"/>
          <w:lang w:val="uk-UA"/>
        </w:rPr>
        <w:t xml:space="preserve">На наступний календарний рік після поховання на кожній могилі встановлюється </w:t>
      </w:r>
      <w:r w:rsidR="00340786" w:rsidRPr="00A42850">
        <w:rPr>
          <w:sz w:val="22"/>
          <w:szCs w:val="22"/>
          <w:lang w:val="uk-UA"/>
        </w:rPr>
        <w:t>намогильна споруда уста</w:t>
      </w:r>
      <w:r w:rsidR="00667F4F" w:rsidRPr="00A42850">
        <w:rPr>
          <w:sz w:val="22"/>
          <w:szCs w:val="22"/>
          <w:lang w:val="uk-UA"/>
        </w:rPr>
        <w:t>нов</w:t>
      </w:r>
      <w:r w:rsidR="00340786" w:rsidRPr="00A42850">
        <w:rPr>
          <w:sz w:val="22"/>
          <w:szCs w:val="22"/>
          <w:lang w:val="uk-UA"/>
        </w:rPr>
        <w:t>леного</w:t>
      </w:r>
      <w:r w:rsidR="00B65FC6" w:rsidRPr="00A42850">
        <w:rPr>
          <w:sz w:val="22"/>
          <w:szCs w:val="22"/>
          <w:lang w:val="uk-UA"/>
        </w:rPr>
        <w:t xml:space="preserve"> зразка </w:t>
      </w:r>
      <w:r w:rsidRPr="00A42850">
        <w:rPr>
          <w:sz w:val="22"/>
          <w:szCs w:val="22"/>
          <w:lang w:val="uk-UA"/>
        </w:rPr>
        <w:t>(додаток</w:t>
      </w:r>
      <w:r w:rsidR="00CE7053" w:rsidRPr="00A42850">
        <w:rPr>
          <w:sz w:val="22"/>
          <w:szCs w:val="22"/>
          <w:lang w:val="uk-UA"/>
        </w:rPr>
        <w:t xml:space="preserve"> 1</w:t>
      </w:r>
      <w:r w:rsidRPr="00A42850">
        <w:rPr>
          <w:sz w:val="22"/>
          <w:szCs w:val="22"/>
          <w:lang w:val="uk-UA"/>
        </w:rPr>
        <w:t xml:space="preserve"> до Положення) </w:t>
      </w:r>
      <w:r w:rsidR="00B65FC6" w:rsidRPr="00A42850">
        <w:rPr>
          <w:sz w:val="22"/>
          <w:szCs w:val="22"/>
          <w:lang w:val="uk-UA"/>
        </w:rPr>
        <w:t>за рахунок бюджету Хмельницької</w:t>
      </w:r>
      <w:r w:rsidR="007C116B" w:rsidRPr="00A42850">
        <w:rPr>
          <w:sz w:val="22"/>
          <w:szCs w:val="22"/>
          <w:lang w:val="uk-UA"/>
        </w:rPr>
        <w:t xml:space="preserve"> міської</w:t>
      </w:r>
      <w:r w:rsidR="00B65FC6" w:rsidRPr="00A42850">
        <w:rPr>
          <w:sz w:val="22"/>
          <w:szCs w:val="22"/>
          <w:lang w:val="uk-UA"/>
        </w:rPr>
        <w:t xml:space="preserve"> територіальної громади. </w:t>
      </w:r>
    </w:p>
    <w:p w:rsidR="002A0177" w:rsidRPr="00A42850" w:rsidRDefault="002A0177" w:rsidP="002A0177">
      <w:pPr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3.6. Самостійне встановлення будь-яких інших намогильних споруд у </w:t>
      </w:r>
      <w:r w:rsidRPr="00A42850">
        <w:rPr>
          <w:color w:val="auto"/>
          <w:sz w:val="22"/>
          <w:szCs w:val="22"/>
          <w:lang w:val="uk-UA"/>
        </w:rPr>
        <w:t>секторі почесних поховань на території кладовища в мікрорайоні Ракове</w:t>
      </w:r>
      <w:r w:rsidR="00B94BEE">
        <w:rPr>
          <w:color w:val="auto"/>
          <w:sz w:val="22"/>
          <w:szCs w:val="22"/>
          <w:lang w:val="uk-UA"/>
        </w:rPr>
        <w:t xml:space="preserve"> на</w:t>
      </w:r>
      <w:r w:rsidRPr="00A42850">
        <w:rPr>
          <w:color w:val="auto"/>
          <w:sz w:val="22"/>
          <w:szCs w:val="22"/>
          <w:lang w:val="uk-UA"/>
        </w:rPr>
        <w:t xml:space="preserve"> Але</w:t>
      </w:r>
      <w:r w:rsidR="00B94BEE">
        <w:rPr>
          <w:color w:val="auto"/>
          <w:sz w:val="22"/>
          <w:szCs w:val="22"/>
          <w:lang w:val="uk-UA"/>
        </w:rPr>
        <w:t>ї</w:t>
      </w:r>
      <w:r w:rsidRPr="00A42850">
        <w:rPr>
          <w:color w:val="auto"/>
          <w:sz w:val="22"/>
          <w:szCs w:val="22"/>
          <w:lang w:val="uk-UA"/>
        </w:rPr>
        <w:t xml:space="preserve"> Слави</w:t>
      </w:r>
      <w:r w:rsidR="00FE1529">
        <w:rPr>
          <w:color w:val="auto"/>
          <w:sz w:val="22"/>
          <w:szCs w:val="22"/>
          <w:lang w:val="uk-UA"/>
        </w:rPr>
        <w:t xml:space="preserve"> </w:t>
      </w:r>
      <w:r w:rsidR="00B94BEE">
        <w:rPr>
          <w:sz w:val="22"/>
          <w:szCs w:val="22"/>
          <w:lang w:val="uk-UA"/>
        </w:rPr>
        <w:t>(</w:t>
      </w:r>
      <w:proofErr w:type="spellStart"/>
      <w:r w:rsidRPr="00A42850">
        <w:rPr>
          <w:sz w:val="22"/>
          <w:szCs w:val="22"/>
          <w:lang w:val="uk-UA"/>
        </w:rPr>
        <w:t>підсектори</w:t>
      </w:r>
      <w:proofErr w:type="spellEnd"/>
      <w:r w:rsidRPr="00A42850">
        <w:rPr>
          <w:sz w:val="22"/>
          <w:szCs w:val="22"/>
          <w:lang w:val="uk-UA"/>
        </w:rPr>
        <w:t xml:space="preserve"> 1 та 2</w:t>
      </w:r>
      <w:r w:rsidR="00B94BEE">
        <w:rPr>
          <w:sz w:val="22"/>
          <w:szCs w:val="22"/>
          <w:lang w:val="uk-UA"/>
        </w:rPr>
        <w:t>)</w:t>
      </w:r>
      <w:r w:rsidRPr="00A42850">
        <w:rPr>
          <w:sz w:val="22"/>
          <w:szCs w:val="22"/>
          <w:lang w:val="uk-UA"/>
        </w:rPr>
        <w:t xml:space="preserve"> заборонено. </w:t>
      </w:r>
    </w:p>
    <w:p w:rsidR="00FF151B" w:rsidRPr="00A42850" w:rsidRDefault="00FF151B" w:rsidP="00FF151B">
      <w:pPr>
        <w:ind w:firstLine="720"/>
        <w:jc w:val="both"/>
        <w:rPr>
          <w:color w:val="auto"/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3.7. </w:t>
      </w:r>
      <w:r w:rsidRPr="00A42850">
        <w:rPr>
          <w:color w:val="auto"/>
          <w:sz w:val="22"/>
          <w:szCs w:val="22"/>
          <w:lang w:val="uk-UA"/>
        </w:rPr>
        <w:t>Всі художні роботи на намогильн</w:t>
      </w:r>
      <w:r w:rsidR="00F262F4" w:rsidRPr="00A42850">
        <w:rPr>
          <w:color w:val="auto"/>
          <w:sz w:val="22"/>
          <w:szCs w:val="22"/>
          <w:lang w:val="uk-UA"/>
        </w:rPr>
        <w:t>ій споруді</w:t>
      </w:r>
      <w:r w:rsidR="00FE1529">
        <w:rPr>
          <w:color w:val="auto"/>
          <w:sz w:val="22"/>
          <w:szCs w:val="22"/>
          <w:lang w:val="uk-UA"/>
        </w:rPr>
        <w:t xml:space="preserve"> </w:t>
      </w:r>
      <w:r w:rsidRPr="00A42850">
        <w:rPr>
          <w:color w:val="auto"/>
          <w:sz w:val="22"/>
          <w:szCs w:val="22"/>
          <w:lang w:val="uk-UA"/>
        </w:rPr>
        <w:t>уз</w:t>
      </w:r>
      <w:r w:rsidR="009C52CD" w:rsidRPr="00A42850">
        <w:rPr>
          <w:color w:val="auto"/>
          <w:sz w:val="22"/>
          <w:szCs w:val="22"/>
          <w:lang w:val="uk-UA"/>
        </w:rPr>
        <w:t xml:space="preserve">годжуються </w:t>
      </w:r>
      <w:r w:rsidR="00F262F4" w:rsidRPr="00A42850">
        <w:rPr>
          <w:color w:val="auto"/>
          <w:sz w:val="22"/>
          <w:szCs w:val="22"/>
          <w:lang w:val="uk-UA"/>
        </w:rPr>
        <w:t>і</w:t>
      </w:r>
      <w:r w:rsidR="009C52CD" w:rsidRPr="00A42850">
        <w:rPr>
          <w:color w:val="auto"/>
          <w:sz w:val="22"/>
          <w:szCs w:val="22"/>
          <w:lang w:val="uk-UA"/>
        </w:rPr>
        <w:t xml:space="preserve">з </w:t>
      </w:r>
      <w:r w:rsidR="00F262F4" w:rsidRPr="00A42850">
        <w:rPr>
          <w:color w:val="auto"/>
          <w:sz w:val="22"/>
          <w:szCs w:val="22"/>
          <w:lang w:val="uk-UA"/>
        </w:rPr>
        <w:t>сім’єю</w:t>
      </w:r>
      <w:r w:rsidR="009C52CD" w:rsidRPr="00A42850">
        <w:rPr>
          <w:color w:val="auto"/>
          <w:sz w:val="22"/>
          <w:szCs w:val="22"/>
          <w:lang w:val="uk-UA"/>
        </w:rPr>
        <w:t xml:space="preserve"> загиблого.</w:t>
      </w:r>
      <w:r w:rsidR="00FE1529">
        <w:rPr>
          <w:color w:val="auto"/>
          <w:sz w:val="22"/>
          <w:szCs w:val="22"/>
          <w:lang w:val="uk-UA"/>
        </w:rPr>
        <w:t xml:space="preserve"> </w:t>
      </w:r>
      <w:r w:rsidR="009C52CD" w:rsidRPr="00A42850">
        <w:rPr>
          <w:color w:val="auto"/>
          <w:sz w:val="22"/>
          <w:szCs w:val="22"/>
          <w:lang w:val="uk-UA"/>
        </w:rPr>
        <w:t>Х</w:t>
      </w:r>
      <w:r w:rsidRPr="00A42850">
        <w:rPr>
          <w:color w:val="auto"/>
          <w:sz w:val="22"/>
          <w:szCs w:val="22"/>
          <w:lang w:val="uk-UA"/>
        </w:rPr>
        <w:t>удожні роботи на намогильній споруді</w:t>
      </w:r>
      <w:r w:rsidR="00495AFF" w:rsidRPr="00A42850">
        <w:rPr>
          <w:b/>
          <w:color w:val="auto"/>
          <w:sz w:val="22"/>
          <w:szCs w:val="22"/>
          <w:lang w:val="uk-UA"/>
        </w:rPr>
        <w:t xml:space="preserve">, </w:t>
      </w:r>
      <w:r w:rsidRPr="00A42850">
        <w:rPr>
          <w:color w:val="auto"/>
          <w:sz w:val="22"/>
          <w:szCs w:val="22"/>
          <w:lang w:val="uk-UA"/>
        </w:rPr>
        <w:t>проводяться на граніті в чорно-білих кольорах</w:t>
      </w:r>
      <w:r w:rsidR="00CC06E4" w:rsidRPr="00A42850">
        <w:rPr>
          <w:color w:val="auto"/>
          <w:sz w:val="22"/>
          <w:szCs w:val="22"/>
          <w:lang w:val="uk-UA"/>
        </w:rPr>
        <w:t>. З</w:t>
      </w:r>
      <w:r w:rsidRPr="00A42850">
        <w:rPr>
          <w:color w:val="auto"/>
          <w:sz w:val="22"/>
          <w:szCs w:val="22"/>
          <w:lang w:val="uk-UA"/>
        </w:rPr>
        <w:t xml:space="preserve">а бажанням </w:t>
      </w:r>
      <w:r w:rsidR="00F262F4" w:rsidRPr="00A42850">
        <w:rPr>
          <w:color w:val="auto"/>
          <w:sz w:val="22"/>
          <w:szCs w:val="22"/>
          <w:lang w:val="uk-UA"/>
        </w:rPr>
        <w:t>сім’ї</w:t>
      </w:r>
      <w:r w:rsidRPr="00A42850">
        <w:rPr>
          <w:color w:val="auto"/>
          <w:sz w:val="22"/>
          <w:szCs w:val="22"/>
          <w:lang w:val="uk-UA"/>
        </w:rPr>
        <w:t xml:space="preserve"> художні роботи можуть бути виконані в </w:t>
      </w:r>
      <w:r w:rsidR="005C667D" w:rsidRPr="00A42850">
        <w:rPr>
          <w:color w:val="auto"/>
          <w:sz w:val="22"/>
          <w:szCs w:val="22"/>
          <w:lang w:val="uk-UA"/>
        </w:rPr>
        <w:t xml:space="preserve">інших </w:t>
      </w:r>
      <w:r w:rsidRPr="00A42850">
        <w:rPr>
          <w:color w:val="auto"/>
          <w:sz w:val="22"/>
          <w:szCs w:val="22"/>
          <w:lang w:val="uk-UA"/>
        </w:rPr>
        <w:t xml:space="preserve">кольорах, за їх рахунок. У випадку невизначеності </w:t>
      </w:r>
      <w:r w:rsidR="00F262F4" w:rsidRPr="00A42850">
        <w:rPr>
          <w:color w:val="auto"/>
          <w:sz w:val="22"/>
          <w:szCs w:val="22"/>
          <w:lang w:val="uk-UA"/>
        </w:rPr>
        <w:t>сім’ї</w:t>
      </w:r>
      <w:r w:rsidRPr="00A42850">
        <w:rPr>
          <w:color w:val="auto"/>
          <w:sz w:val="22"/>
          <w:szCs w:val="22"/>
          <w:lang w:val="uk-UA"/>
        </w:rPr>
        <w:t xml:space="preserve"> стосовно затвердження макета художніх робіт вирішальне слово має </w:t>
      </w:r>
      <w:r w:rsidRPr="00A42850">
        <w:rPr>
          <w:color w:val="auto"/>
          <w:sz w:val="22"/>
          <w:szCs w:val="22"/>
          <w:shd w:val="clear" w:color="auto" w:fill="FFFFFF"/>
          <w:lang w:val="uk-UA"/>
        </w:rPr>
        <w:t>користувач місця</w:t>
      </w:r>
      <w:r w:rsidR="005C667D" w:rsidRPr="00A42850">
        <w:rPr>
          <w:color w:val="auto"/>
          <w:sz w:val="22"/>
          <w:szCs w:val="22"/>
          <w:shd w:val="clear" w:color="auto" w:fill="FFFFFF"/>
          <w:lang w:val="uk-UA"/>
        </w:rPr>
        <w:t xml:space="preserve"> поховання -</w:t>
      </w:r>
      <w:r w:rsidRPr="00A42850">
        <w:rPr>
          <w:color w:val="auto"/>
          <w:sz w:val="22"/>
          <w:szCs w:val="22"/>
          <w:shd w:val="clear" w:color="auto" w:fill="FFFFFF"/>
          <w:lang w:val="uk-UA"/>
        </w:rPr>
        <w:t xml:space="preserve"> особа, яка здійснила перше поховання на відведеному місці поховання</w:t>
      </w:r>
      <w:r w:rsidR="00FE1529">
        <w:rPr>
          <w:color w:val="auto"/>
          <w:sz w:val="22"/>
          <w:szCs w:val="22"/>
          <w:shd w:val="clear" w:color="auto" w:fill="FFFFFF"/>
          <w:lang w:val="uk-UA"/>
        </w:rPr>
        <w:t xml:space="preserve"> </w:t>
      </w:r>
      <w:r w:rsidRPr="00A42850">
        <w:rPr>
          <w:color w:val="auto"/>
          <w:sz w:val="22"/>
          <w:szCs w:val="22"/>
          <w:shd w:val="clear" w:color="auto" w:fill="FFFFFF"/>
          <w:lang w:val="uk-UA"/>
        </w:rPr>
        <w:t xml:space="preserve">та/або має відповідне свідоцтво про смерть </w:t>
      </w:r>
      <w:r w:rsidR="005C667D" w:rsidRPr="00A42850">
        <w:rPr>
          <w:color w:val="auto"/>
          <w:sz w:val="22"/>
          <w:szCs w:val="22"/>
          <w:shd w:val="clear" w:color="auto" w:fill="FFFFFF"/>
          <w:lang w:val="uk-UA"/>
        </w:rPr>
        <w:t>загиблого</w:t>
      </w:r>
      <w:r w:rsidRPr="00A42850">
        <w:rPr>
          <w:color w:val="auto"/>
          <w:sz w:val="22"/>
          <w:szCs w:val="22"/>
          <w:shd w:val="clear" w:color="auto" w:fill="FFFFFF"/>
          <w:lang w:val="uk-UA"/>
        </w:rPr>
        <w:t xml:space="preserve"> і свідоцтво про поховання, передбачене</w:t>
      </w:r>
      <w:r w:rsidR="00FE1529">
        <w:rPr>
          <w:color w:val="auto"/>
          <w:sz w:val="22"/>
          <w:szCs w:val="22"/>
          <w:shd w:val="clear" w:color="auto" w:fill="FFFFFF"/>
          <w:lang w:val="uk-UA"/>
        </w:rPr>
        <w:t xml:space="preserve"> </w:t>
      </w:r>
      <w:hyperlink r:id="rId7" w:anchor="n207" w:history="1">
        <w:r w:rsidRPr="00A42850">
          <w:rPr>
            <w:rStyle w:val="a5"/>
            <w:color w:val="auto"/>
            <w:sz w:val="22"/>
            <w:szCs w:val="22"/>
            <w:u w:val="none"/>
            <w:shd w:val="clear" w:color="auto" w:fill="FFFFFF"/>
            <w:lang w:val="uk-UA"/>
          </w:rPr>
          <w:t>статтею 25</w:t>
        </w:r>
      </w:hyperlink>
      <w:r w:rsidRPr="00A42850">
        <w:rPr>
          <w:color w:val="auto"/>
          <w:sz w:val="22"/>
          <w:szCs w:val="22"/>
          <w:shd w:val="clear" w:color="auto" w:fill="FFFFFF"/>
          <w:lang w:val="uk-UA"/>
        </w:rPr>
        <w:t xml:space="preserve"> Закону </w:t>
      </w:r>
      <w:r w:rsidR="00947E69">
        <w:rPr>
          <w:color w:val="auto"/>
          <w:sz w:val="22"/>
          <w:szCs w:val="22"/>
          <w:shd w:val="clear" w:color="auto" w:fill="FFFFFF"/>
          <w:lang w:val="uk-UA"/>
        </w:rPr>
        <w:t xml:space="preserve">України </w:t>
      </w:r>
      <w:r w:rsidRPr="00A42850">
        <w:rPr>
          <w:color w:val="auto"/>
          <w:sz w:val="22"/>
          <w:szCs w:val="22"/>
          <w:shd w:val="clear" w:color="auto" w:fill="FFFFFF"/>
          <w:lang w:val="uk-UA"/>
        </w:rPr>
        <w:t>«Про поховання та похоронну справу».</w:t>
      </w:r>
    </w:p>
    <w:p w:rsidR="00FF151B" w:rsidRPr="00A42850" w:rsidRDefault="00FF151B" w:rsidP="00FF151B">
      <w:pPr>
        <w:ind w:firstLine="720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3.8. С</w:t>
      </w:r>
      <w:r w:rsidRPr="00A42850">
        <w:rPr>
          <w:color w:val="auto"/>
          <w:sz w:val="22"/>
          <w:szCs w:val="22"/>
          <w:lang w:val="uk-UA"/>
        </w:rPr>
        <w:t xml:space="preserve">ектор почесних поховань на території кладовища в мікрорайоні Ракове </w:t>
      </w:r>
      <w:r w:rsidR="00C72FAA">
        <w:rPr>
          <w:color w:val="auto"/>
          <w:sz w:val="22"/>
          <w:szCs w:val="22"/>
          <w:lang w:val="uk-UA"/>
        </w:rPr>
        <w:t xml:space="preserve">на </w:t>
      </w:r>
      <w:r w:rsidRPr="00A42850">
        <w:rPr>
          <w:color w:val="auto"/>
          <w:sz w:val="22"/>
          <w:szCs w:val="22"/>
          <w:lang w:val="uk-UA"/>
        </w:rPr>
        <w:t>Але</w:t>
      </w:r>
      <w:r w:rsidR="00C72FAA">
        <w:rPr>
          <w:color w:val="auto"/>
          <w:sz w:val="22"/>
          <w:szCs w:val="22"/>
          <w:lang w:val="uk-UA"/>
        </w:rPr>
        <w:t xml:space="preserve">ї </w:t>
      </w:r>
      <w:r w:rsidRPr="00A42850">
        <w:rPr>
          <w:color w:val="auto"/>
          <w:sz w:val="22"/>
          <w:szCs w:val="22"/>
          <w:lang w:val="uk-UA"/>
        </w:rPr>
        <w:t>Слави</w:t>
      </w:r>
      <w:r w:rsidR="005A13F0" w:rsidRPr="00A42850">
        <w:rPr>
          <w:color w:val="auto"/>
          <w:sz w:val="22"/>
          <w:szCs w:val="22"/>
          <w:lang w:val="uk-UA"/>
        </w:rPr>
        <w:t xml:space="preserve"> та Але</w:t>
      </w:r>
      <w:r w:rsidR="00C72FAA">
        <w:rPr>
          <w:color w:val="auto"/>
          <w:sz w:val="22"/>
          <w:szCs w:val="22"/>
          <w:lang w:val="uk-UA"/>
        </w:rPr>
        <w:t>ї</w:t>
      </w:r>
      <w:r w:rsidR="005A13F0" w:rsidRPr="00A42850">
        <w:rPr>
          <w:color w:val="auto"/>
          <w:sz w:val="22"/>
          <w:szCs w:val="22"/>
          <w:lang w:val="uk-UA"/>
        </w:rPr>
        <w:t xml:space="preserve"> померлих Героїв</w:t>
      </w:r>
      <w:r w:rsidR="00495AFF" w:rsidRPr="00A42850">
        <w:rPr>
          <w:color w:val="auto"/>
          <w:sz w:val="22"/>
          <w:szCs w:val="22"/>
          <w:lang w:val="uk-UA"/>
        </w:rPr>
        <w:t xml:space="preserve">, а також </w:t>
      </w:r>
      <w:r w:rsidR="00667F4F" w:rsidRPr="00A42850">
        <w:rPr>
          <w:sz w:val="22"/>
          <w:szCs w:val="22"/>
          <w:lang w:val="uk-UA"/>
        </w:rPr>
        <w:t xml:space="preserve">поминальна </w:t>
      </w:r>
      <w:proofErr w:type="spellStart"/>
      <w:r w:rsidR="00667F4F" w:rsidRPr="00A42850">
        <w:rPr>
          <w:sz w:val="22"/>
          <w:szCs w:val="22"/>
          <w:lang w:val="uk-UA"/>
        </w:rPr>
        <w:t>колумбарна</w:t>
      </w:r>
      <w:proofErr w:type="spellEnd"/>
      <w:r w:rsidR="00667F4F" w:rsidRPr="00A42850">
        <w:rPr>
          <w:sz w:val="22"/>
          <w:szCs w:val="22"/>
          <w:lang w:val="uk-UA"/>
        </w:rPr>
        <w:t xml:space="preserve"> стінка Героїв російсько-української війни на території кладовища у мікрорайоні Ракове </w:t>
      </w:r>
      <w:r w:rsidRPr="00A42850">
        <w:rPr>
          <w:sz w:val="22"/>
          <w:szCs w:val="22"/>
          <w:lang w:val="uk-UA"/>
        </w:rPr>
        <w:t xml:space="preserve">є </w:t>
      </w:r>
      <w:r w:rsidRPr="00A42850">
        <w:rPr>
          <w:sz w:val="22"/>
          <w:szCs w:val="22"/>
          <w:highlight w:val="white"/>
          <w:lang w:val="uk-UA"/>
        </w:rPr>
        <w:t xml:space="preserve">місцем проведення офіційний заходів з нагоди вшанування хмельничан, які загинули в ході російсько-української війни в боротьбі за незалежність, суверенітет і територіальну цілісність України, інших свят та пам'ятних дат. </w:t>
      </w:r>
    </w:p>
    <w:p w:rsidR="00DA1416" w:rsidRPr="00A42850" w:rsidRDefault="00DA1416" w:rsidP="00DA1416">
      <w:pPr>
        <w:jc w:val="both"/>
        <w:rPr>
          <w:sz w:val="22"/>
          <w:szCs w:val="22"/>
          <w:lang w:val="uk-UA"/>
        </w:rPr>
      </w:pPr>
    </w:p>
    <w:p w:rsidR="00DA1416" w:rsidRPr="00A42850" w:rsidRDefault="00DA1416" w:rsidP="00DA1416">
      <w:pPr>
        <w:jc w:val="both"/>
        <w:rPr>
          <w:sz w:val="22"/>
          <w:szCs w:val="22"/>
          <w:lang w:val="uk-UA"/>
        </w:rPr>
      </w:pPr>
    </w:p>
    <w:p w:rsidR="00D01A6D" w:rsidRPr="00A42850" w:rsidRDefault="00D01A6D" w:rsidP="00DA1416">
      <w:pPr>
        <w:jc w:val="both"/>
        <w:rPr>
          <w:sz w:val="22"/>
          <w:szCs w:val="22"/>
          <w:lang w:val="uk-UA"/>
        </w:rPr>
      </w:pPr>
    </w:p>
    <w:p w:rsidR="00D01A6D" w:rsidRPr="00A42850" w:rsidRDefault="00D01A6D" w:rsidP="00DA1416">
      <w:pPr>
        <w:jc w:val="both"/>
        <w:rPr>
          <w:sz w:val="22"/>
          <w:szCs w:val="22"/>
          <w:lang w:val="uk-UA"/>
        </w:rPr>
      </w:pPr>
    </w:p>
    <w:p w:rsidR="00DA1416" w:rsidRPr="00A42850" w:rsidRDefault="00DA1416" w:rsidP="00DA1416">
      <w:pPr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Керуючий справами </w:t>
      </w:r>
    </w:p>
    <w:p w:rsidR="00DA1416" w:rsidRPr="00A42850" w:rsidRDefault="00DA1416" w:rsidP="00DA1416">
      <w:pPr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виконавчого комітету</w:t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  <w:t>Юлія САБІЙ</w:t>
      </w:r>
    </w:p>
    <w:p w:rsidR="00DA1416" w:rsidRPr="00A42850" w:rsidRDefault="00DA1416" w:rsidP="00DA1416">
      <w:pPr>
        <w:jc w:val="both"/>
        <w:rPr>
          <w:sz w:val="22"/>
          <w:szCs w:val="22"/>
          <w:lang w:val="uk-UA"/>
        </w:rPr>
      </w:pPr>
    </w:p>
    <w:p w:rsidR="00DA1416" w:rsidRPr="00A42850" w:rsidRDefault="00FF151B" w:rsidP="00DA1416">
      <w:pPr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Начальник</w:t>
      </w:r>
      <w:r w:rsidR="00DA1416" w:rsidRPr="00A42850">
        <w:rPr>
          <w:sz w:val="22"/>
          <w:szCs w:val="22"/>
          <w:lang w:val="uk-UA"/>
        </w:rPr>
        <w:t xml:space="preserve"> СКП «Хмельницька міська</w:t>
      </w:r>
    </w:p>
    <w:p w:rsidR="00DA1416" w:rsidRPr="00A42850" w:rsidRDefault="00FF151B" w:rsidP="00DA1416">
      <w:pPr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р</w:t>
      </w:r>
      <w:r w:rsidR="00FE1529">
        <w:rPr>
          <w:sz w:val="22"/>
          <w:szCs w:val="22"/>
          <w:lang w:val="uk-UA"/>
        </w:rPr>
        <w:t>итуальна служба»</w:t>
      </w:r>
      <w:r w:rsidR="00FE1529">
        <w:rPr>
          <w:sz w:val="22"/>
          <w:szCs w:val="22"/>
          <w:lang w:val="uk-UA"/>
        </w:rPr>
        <w:tab/>
      </w:r>
      <w:r w:rsidR="00FE1529">
        <w:rPr>
          <w:sz w:val="22"/>
          <w:szCs w:val="22"/>
          <w:lang w:val="uk-UA"/>
        </w:rPr>
        <w:tab/>
      </w:r>
      <w:r w:rsidR="00FE1529">
        <w:rPr>
          <w:sz w:val="22"/>
          <w:szCs w:val="22"/>
          <w:lang w:val="uk-UA"/>
        </w:rPr>
        <w:tab/>
      </w:r>
      <w:r w:rsidR="00FE1529">
        <w:rPr>
          <w:sz w:val="22"/>
          <w:szCs w:val="22"/>
          <w:lang w:val="uk-UA"/>
        </w:rPr>
        <w:tab/>
      </w:r>
      <w:r w:rsidR="00FE1529">
        <w:rPr>
          <w:sz w:val="22"/>
          <w:szCs w:val="22"/>
          <w:lang w:val="uk-UA"/>
        </w:rPr>
        <w:tab/>
      </w:r>
      <w:r w:rsidR="00FE1529">
        <w:rPr>
          <w:sz w:val="22"/>
          <w:szCs w:val="22"/>
          <w:lang w:val="uk-UA"/>
        </w:rPr>
        <w:tab/>
      </w:r>
      <w:r w:rsidR="00FE1529">
        <w:rPr>
          <w:sz w:val="22"/>
          <w:szCs w:val="22"/>
          <w:lang w:val="uk-UA"/>
        </w:rPr>
        <w:tab/>
      </w:r>
      <w:r w:rsidR="00DA1416" w:rsidRPr="00A42850">
        <w:rPr>
          <w:sz w:val="22"/>
          <w:szCs w:val="22"/>
          <w:lang w:val="uk-UA"/>
        </w:rPr>
        <w:t>Сергій БОРТНИК</w:t>
      </w: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3C7265">
      <w:pPr>
        <w:spacing w:after="160" w:line="259" w:lineRule="auto"/>
        <w:rPr>
          <w:sz w:val="22"/>
          <w:szCs w:val="22"/>
          <w:lang w:val="uk-UA"/>
        </w:rPr>
      </w:pPr>
    </w:p>
    <w:p w:rsidR="003C7265" w:rsidRDefault="003C7265" w:rsidP="005A13F0">
      <w:pPr>
        <w:ind w:left="5387"/>
        <w:jc w:val="right"/>
        <w:rPr>
          <w:sz w:val="22"/>
          <w:szCs w:val="22"/>
          <w:lang w:val="uk-UA"/>
        </w:rPr>
      </w:pPr>
    </w:p>
    <w:p w:rsidR="003C7265" w:rsidRPr="00A42850" w:rsidRDefault="0066272F" w:rsidP="003C7265">
      <w:pPr>
        <w:ind w:left="5387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Додаток </w:t>
      </w:r>
      <w:r w:rsidR="003C7265">
        <w:rPr>
          <w:sz w:val="22"/>
          <w:szCs w:val="22"/>
          <w:lang w:val="uk-UA"/>
        </w:rPr>
        <w:t>1</w:t>
      </w:r>
    </w:p>
    <w:p w:rsidR="003C7265" w:rsidRPr="00A42850" w:rsidRDefault="003C7265" w:rsidP="003C7265">
      <w:pPr>
        <w:jc w:val="right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до Положення про сектор для почесних поховань </w:t>
      </w:r>
    </w:p>
    <w:p w:rsidR="003C7265" w:rsidRPr="00A42850" w:rsidRDefault="003C7265" w:rsidP="003C7265">
      <w:pPr>
        <w:jc w:val="right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на території кладовища у мікрорайоні Ракове </w:t>
      </w:r>
    </w:p>
    <w:p w:rsidR="003C7265" w:rsidRPr="00A42850" w:rsidRDefault="003C7265" w:rsidP="003C7265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«</w:t>
      </w:r>
      <w:r w:rsidRPr="00A42850">
        <w:rPr>
          <w:sz w:val="22"/>
          <w:szCs w:val="22"/>
          <w:lang w:val="uk-UA"/>
        </w:rPr>
        <w:t>Але</w:t>
      </w:r>
      <w:r>
        <w:rPr>
          <w:sz w:val="22"/>
          <w:szCs w:val="22"/>
          <w:lang w:val="uk-UA"/>
        </w:rPr>
        <w:t>я</w:t>
      </w:r>
      <w:r w:rsidRPr="00A42850">
        <w:rPr>
          <w:sz w:val="22"/>
          <w:szCs w:val="22"/>
          <w:lang w:val="uk-UA"/>
        </w:rPr>
        <w:t xml:space="preserve"> Слави</w:t>
      </w:r>
      <w:r>
        <w:rPr>
          <w:sz w:val="22"/>
          <w:szCs w:val="22"/>
          <w:lang w:val="uk-UA"/>
        </w:rPr>
        <w:t>»</w:t>
      </w:r>
      <w:r w:rsidRPr="00A42850">
        <w:rPr>
          <w:sz w:val="22"/>
          <w:szCs w:val="22"/>
          <w:lang w:val="uk-UA"/>
        </w:rPr>
        <w:t xml:space="preserve"> </w:t>
      </w:r>
    </w:p>
    <w:p w:rsidR="003C7265" w:rsidRPr="00A42850" w:rsidRDefault="003C7265" w:rsidP="003C7265">
      <w:pPr>
        <w:ind w:left="5387"/>
        <w:rPr>
          <w:sz w:val="22"/>
          <w:szCs w:val="22"/>
          <w:lang w:val="uk-UA"/>
        </w:rPr>
      </w:pPr>
    </w:p>
    <w:p w:rsidR="003C7265" w:rsidRPr="00A42850" w:rsidRDefault="003C7265" w:rsidP="003C7265">
      <w:pPr>
        <w:ind w:left="5387"/>
        <w:rPr>
          <w:sz w:val="22"/>
          <w:szCs w:val="22"/>
          <w:lang w:val="uk-UA"/>
        </w:rPr>
      </w:pPr>
    </w:p>
    <w:p w:rsidR="003C7265" w:rsidRDefault="003C7265" w:rsidP="003C7265">
      <w:pPr>
        <w:ind w:firstLine="708"/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Світлина (фотознімок погруддя) загиблого, яка буде нанесена на скляне полотно </w:t>
      </w:r>
      <w:r>
        <w:rPr>
          <w:sz w:val="22"/>
          <w:szCs w:val="22"/>
          <w:lang w:val="uk-UA"/>
        </w:rPr>
        <w:t xml:space="preserve">надгробної панелі на </w:t>
      </w:r>
      <w:r w:rsidRPr="00A42850">
        <w:rPr>
          <w:sz w:val="22"/>
          <w:szCs w:val="22"/>
          <w:lang w:val="uk-UA"/>
        </w:rPr>
        <w:t xml:space="preserve">табличку </w:t>
      </w:r>
      <w:proofErr w:type="spellStart"/>
      <w:r w:rsidRPr="00A42850">
        <w:rPr>
          <w:sz w:val="22"/>
          <w:szCs w:val="22"/>
          <w:lang w:val="uk-UA"/>
        </w:rPr>
        <w:t>колумбарної</w:t>
      </w:r>
      <w:proofErr w:type="spellEnd"/>
      <w:r w:rsidRPr="00A42850">
        <w:rPr>
          <w:sz w:val="22"/>
          <w:szCs w:val="22"/>
          <w:lang w:val="uk-UA"/>
        </w:rPr>
        <w:t xml:space="preserve"> ніші узгоджується із сім’єю загиблого. Світлина (фотознімок погруддя) виконується на кольоровому склі. У випадку невизначеності сім’єю загиблого стосовно затвердження макета світлини</w:t>
      </w:r>
      <w:r>
        <w:rPr>
          <w:sz w:val="22"/>
          <w:szCs w:val="22"/>
          <w:lang w:val="uk-UA"/>
        </w:rPr>
        <w:t xml:space="preserve"> </w:t>
      </w:r>
      <w:r w:rsidRPr="00A42850">
        <w:rPr>
          <w:sz w:val="22"/>
          <w:szCs w:val="22"/>
          <w:lang w:val="uk-UA"/>
        </w:rPr>
        <w:t xml:space="preserve">(фотознімок погруддя)  вирішальне слово має користувач місця поховання - особа яка має відповідне свідоцтво про смерть загиблого та/або свідоцтво про поховання, передбачене статтею 25 Закону </w:t>
      </w:r>
      <w:r>
        <w:rPr>
          <w:sz w:val="22"/>
          <w:szCs w:val="22"/>
          <w:lang w:val="uk-UA"/>
        </w:rPr>
        <w:t xml:space="preserve">України </w:t>
      </w:r>
      <w:r w:rsidRPr="00A42850">
        <w:rPr>
          <w:sz w:val="22"/>
          <w:szCs w:val="22"/>
          <w:lang w:val="uk-UA"/>
        </w:rPr>
        <w:t>«Про поховання та похоронну справу».</w:t>
      </w:r>
    </w:p>
    <w:p w:rsidR="003C7265" w:rsidRPr="00A42850" w:rsidRDefault="003C7265" w:rsidP="003C7265">
      <w:pPr>
        <w:rPr>
          <w:sz w:val="22"/>
          <w:szCs w:val="22"/>
          <w:lang w:val="uk-UA"/>
        </w:rPr>
      </w:pPr>
    </w:p>
    <w:p w:rsidR="003C7265" w:rsidRDefault="003C7265" w:rsidP="003C7265">
      <w:pPr>
        <w:tabs>
          <w:tab w:val="center" w:pos="5037"/>
        </w:tabs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>Параметри</w:t>
      </w:r>
      <w:r>
        <w:rPr>
          <w:color w:val="auto"/>
          <w:sz w:val="22"/>
          <w:szCs w:val="22"/>
          <w:lang w:val="uk-UA"/>
        </w:rPr>
        <w:t xml:space="preserve"> </w:t>
      </w:r>
      <w:r w:rsidRPr="00A42850">
        <w:rPr>
          <w:color w:val="auto"/>
          <w:sz w:val="22"/>
          <w:szCs w:val="22"/>
          <w:lang w:val="uk-UA"/>
        </w:rPr>
        <w:t xml:space="preserve">надгробної панелі з </w:t>
      </w:r>
      <w:proofErr w:type="spellStart"/>
      <w:r w:rsidRPr="00A42850">
        <w:rPr>
          <w:color w:val="auto"/>
          <w:sz w:val="22"/>
          <w:szCs w:val="22"/>
          <w:lang w:val="uk-UA"/>
        </w:rPr>
        <w:t>ультрапрозорого</w:t>
      </w:r>
      <w:proofErr w:type="spellEnd"/>
      <w:r w:rsidRPr="00A42850">
        <w:rPr>
          <w:color w:val="auto"/>
          <w:sz w:val="22"/>
          <w:szCs w:val="22"/>
          <w:lang w:val="uk-UA"/>
        </w:rPr>
        <w:t xml:space="preserve"> скла на</w:t>
      </w:r>
      <w:r>
        <w:rPr>
          <w:color w:val="auto"/>
          <w:sz w:val="22"/>
          <w:szCs w:val="22"/>
          <w:lang w:val="uk-UA"/>
        </w:rPr>
        <w:t xml:space="preserve"> табличці ніш</w:t>
      </w:r>
      <w:r w:rsidR="00C22956">
        <w:rPr>
          <w:color w:val="auto"/>
          <w:sz w:val="22"/>
          <w:szCs w:val="22"/>
          <w:lang w:val="uk-UA"/>
        </w:rPr>
        <w:t>і</w:t>
      </w:r>
      <w:r>
        <w:rPr>
          <w:color w:val="auto"/>
          <w:sz w:val="22"/>
          <w:szCs w:val="22"/>
          <w:lang w:val="uk-UA"/>
        </w:rPr>
        <w:t xml:space="preserve"> в</w:t>
      </w:r>
      <w:r w:rsidRPr="00A42850">
        <w:rPr>
          <w:color w:val="auto"/>
          <w:sz w:val="22"/>
          <w:szCs w:val="22"/>
          <w:lang w:val="uk-UA"/>
        </w:rPr>
        <w:t xml:space="preserve"> </w:t>
      </w:r>
      <w:proofErr w:type="spellStart"/>
      <w:r w:rsidRPr="00A42850">
        <w:rPr>
          <w:color w:val="auto"/>
          <w:sz w:val="22"/>
          <w:szCs w:val="22"/>
          <w:lang w:val="uk-UA"/>
        </w:rPr>
        <w:t>колумбарній</w:t>
      </w:r>
      <w:proofErr w:type="spellEnd"/>
      <w:r w:rsidRPr="00A42850">
        <w:rPr>
          <w:color w:val="auto"/>
          <w:sz w:val="22"/>
          <w:szCs w:val="22"/>
          <w:lang w:val="uk-UA"/>
        </w:rPr>
        <w:t xml:space="preserve"> </w:t>
      </w:r>
      <w:r>
        <w:rPr>
          <w:color w:val="auto"/>
          <w:sz w:val="22"/>
          <w:szCs w:val="22"/>
          <w:lang w:val="uk-UA"/>
        </w:rPr>
        <w:t>стінці</w:t>
      </w:r>
      <w:r w:rsidRPr="00A42850">
        <w:rPr>
          <w:color w:val="auto"/>
          <w:sz w:val="22"/>
          <w:szCs w:val="22"/>
          <w:lang w:val="uk-UA"/>
        </w:rPr>
        <w:t>:</w:t>
      </w:r>
    </w:p>
    <w:p w:rsidR="003C7265" w:rsidRPr="00A42850" w:rsidRDefault="003C7265" w:rsidP="003C7265">
      <w:pPr>
        <w:tabs>
          <w:tab w:val="center" w:pos="5037"/>
        </w:tabs>
        <w:rPr>
          <w:color w:val="auto"/>
          <w:sz w:val="22"/>
          <w:szCs w:val="22"/>
          <w:lang w:val="uk-UA"/>
        </w:rPr>
      </w:pPr>
    </w:p>
    <w:p w:rsidR="003C7265" w:rsidRPr="00A42850" w:rsidRDefault="003C7265" w:rsidP="003C7265">
      <w:pPr>
        <w:tabs>
          <w:tab w:val="left" w:pos="708"/>
          <w:tab w:val="left" w:pos="1416"/>
          <w:tab w:val="left" w:pos="3490"/>
          <w:tab w:val="left" w:pos="5120"/>
        </w:tabs>
        <w:ind w:firstLine="720"/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>- товщина скла 12мм;</w:t>
      </w:r>
    </w:p>
    <w:p w:rsidR="003C7265" w:rsidRPr="00A42850" w:rsidRDefault="003C7265" w:rsidP="003C7265">
      <w:pPr>
        <w:tabs>
          <w:tab w:val="left" w:pos="708"/>
          <w:tab w:val="left" w:pos="1416"/>
          <w:tab w:val="left" w:pos="3490"/>
          <w:tab w:val="left" w:pos="5120"/>
        </w:tabs>
        <w:ind w:firstLine="720"/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>- висота – 390мм;</w:t>
      </w:r>
    </w:p>
    <w:p w:rsidR="003C7265" w:rsidRPr="00A42850" w:rsidRDefault="003C7265" w:rsidP="003C7265">
      <w:pPr>
        <w:tabs>
          <w:tab w:val="left" w:pos="708"/>
          <w:tab w:val="left" w:pos="1416"/>
          <w:tab w:val="left" w:pos="3490"/>
          <w:tab w:val="left" w:pos="5120"/>
        </w:tabs>
        <w:ind w:firstLine="720"/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>- ширина – 310 мм.</w:t>
      </w:r>
    </w:p>
    <w:p w:rsidR="003C7265" w:rsidRPr="00A42850" w:rsidRDefault="003C7265" w:rsidP="003C7265">
      <w:pPr>
        <w:tabs>
          <w:tab w:val="left" w:pos="708"/>
          <w:tab w:val="left" w:pos="1416"/>
          <w:tab w:val="left" w:pos="3490"/>
          <w:tab w:val="left" w:pos="5120"/>
        </w:tabs>
        <w:ind w:firstLine="720"/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>- 4 (чотири) отвори 10 мм.</w:t>
      </w:r>
    </w:p>
    <w:p w:rsidR="003C7265" w:rsidRPr="00A42850" w:rsidRDefault="003C7265" w:rsidP="003C7265">
      <w:pPr>
        <w:jc w:val="both"/>
        <w:rPr>
          <w:b/>
          <w:sz w:val="22"/>
          <w:szCs w:val="22"/>
          <w:lang w:val="uk-UA"/>
        </w:rPr>
      </w:pPr>
      <w:r>
        <w:rPr>
          <w:b/>
          <w:noProof/>
          <w:sz w:val="22"/>
          <w:szCs w:val="22"/>
          <w:lang w:val="uk-UA" w:eastAsia="uk-UA"/>
        </w:rPr>
        <w:drawing>
          <wp:inline distT="0" distB="0" distL="0" distR="0">
            <wp:extent cx="5930265" cy="4154170"/>
            <wp:effectExtent l="19050" t="0" r="0" b="0"/>
            <wp:docPr id="4" name="Рисунок 4" descr="1212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123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15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265" w:rsidRPr="00A42850" w:rsidRDefault="003C7265" w:rsidP="003C7265">
      <w:pPr>
        <w:jc w:val="both"/>
        <w:rPr>
          <w:sz w:val="22"/>
          <w:szCs w:val="22"/>
          <w:lang w:val="uk-UA"/>
        </w:rPr>
      </w:pPr>
    </w:p>
    <w:p w:rsidR="003C7265" w:rsidRPr="00A42850" w:rsidRDefault="003C7265" w:rsidP="003C7265">
      <w:pPr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>Розмір урни становить 25х15 см.</w:t>
      </w:r>
    </w:p>
    <w:p w:rsidR="003C7265" w:rsidRPr="00A42850" w:rsidRDefault="003C7265" w:rsidP="003C7265">
      <w:pPr>
        <w:jc w:val="both"/>
        <w:rPr>
          <w:sz w:val="22"/>
          <w:szCs w:val="22"/>
          <w:lang w:val="uk-UA"/>
        </w:rPr>
      </w:pPr>
    </w:p>
    <w:p w:rsidR="003C7265" w:rsidRPr="00A42850" w:rsidRDefault="003C7265" w:rsidP="003C7265">
      <w:pPr>
        <w:jc w:val="both"/>
        <w:rPr>
          <w:sz w:val="22"/>
          <w:szCs w:val="22"/>
          <w:lang w:val="uk-UA"/>
        </w:rPr>
      </w:pPr>
    </w:p>
    <w:p w:rsidR="003C7265" w:rsidRPr="00A42850" w:rsidRDefault="003C7265" w:rsidP="003C7265">
      <w:pPr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Начальник СКП «Хмельницька міська </w:t>
      </w:r>
    </w:p>
    <w:p w:rsidR="003C7265" w:rsidRPr="00A42850" w:rsidRDefault="003C7265" w:rsidP="003C7265">
      <w:pPr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ритуальна служба»</w:t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  <w:t>Сергій БОРТНИК</w:t>
      </w:r>
    </w:p>
    <w:p w:rsidR="003C7265" w:rsidRDefault="003C7265" w:rsidP="005A13F0">
      <w:pPr>
        <w:ind w:left="5387"/>
        <w:jc w:val="right"/>
        <w:rPr>
          <w:sz w:val="22"/>
          <w:szCs w:val="22"/>
          <w:lang w:val="uk-UA"/>
        </w:rPr>
      </w:pPr>
    </w:p>
    <w:p w:rsidR="003C7265" w:rsidRDefault="003C7265" w:rsidP="005A13F0">
      <w:pPr>
        <w:ind w:left="5387"/>
        <w:jc w:val="right"/>
        <w:rPr>
          <w:sz w:val="22"/>
          <w:szCs w:val="22"/>
          <w:lang w:val="uk-UA"/>
        </w:rPr>
      </w:pPr>
    </w:p>
    <w:p w:rsidR="003C7265" w:rsidRDefault="003C7265" w:rsidP="005A13F0">
      <w:pPr>
        <w:ind w:left="5387"/>
        <w:jc w:val="right"/>
        <w:rPr>
          <w:sz w:val="22"/>
          <w:szCs w:val="22"/>
          <w:lang w:val="uk-UA"/>
        </w:rPr>
      </w:pPr>
    </w:p>
    <w:p w:rsidR="003C7265" w:rsidRDefault="003C7265" w:rsidP="003C7265">
      <w:pPr>
        <w:rPr>
          <w:sz w:val="22"/>
          <w:szCs w:val="22"/>
          <w:lang w:val="uk-UA"/>
        </w:rPr>
      </w:pPr>
    </w:p>
    <w:p w:rsidR="003C7265" w:rsidRDefault="003C7265" w:rsidP="003C7265">
      <w:pPr>
        <w:rPr>
          <w:sz w:val="22"/>
          <w:szCs w:val="22"/>
          <w:lang w:val="uk-UA"/>
        </w:rPr>
      </w:pPr>
    </w:p>
    <w:p w:rsidR="00B32398" w:rsidRPr="00A42850" w:rsidRDefault="009F32EB" w:rsidP="005A13F0">
      <w:pPr>
        <w:ind w:left="5387"/>
        <w:jc w:val="right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lastRenderedPageBreak/>
        <w:t>Додаток</w:t>
      </w:r>
      <w:r w:rsidR="0066272F">
        <w:rPr>
          <w:sz w:val="22"/>
          <w:szCs w:val="22"/>
          <w:lang w:val="uk-UA"/>
        </w:rPr>
        <w:t xml:space="preserve"> </w:t>
      </w:r>
      <w:r w:rsidR="00947E69">
        <w:rPr>
          <w:sz w:val="22"/>
          <w:szCs w:val="22"/>
          <w:lang w:val="uk-UA"/>
        </w:rPr>
        <w:t>2</w:t>
      </w:r>
    </w:p>
    <w:p w:rsidR="005A13F0" w:rsidRPr="00A42850" w:rsidRDefault="009F32EB" w:rsidP="005A13F0">
      <w:pPr>
        <w:jc w:val="right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до </w:t>
      </w:r>
      <w:r w:rsidR="005A13F0" w:rsidRPr="00A42850">
        <w:rPr>
          <w:sz w:val="22"/>
          <w:szCs w:val="22"/>
          <w:lang w:val="uk-UA"/>
        </w:rPr>
        <w:t xml:space="preserve">Положення про сектор для почесних поховань </w:t>
      </w:r>
    </w:p>
    <w:p w:rsidR="005A13F0" w:rsidRPr="00A42850" w:rsidRDefault="005A13F0" w:rsidP="005A13F0">
      <w:pPr>
        <w:jc w:val="right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 xml:space="preserve">на території кладовища у мікрорайоні Ракове </w:t>
      </w:r>
    </w:p>
    <w:p w:rsidR="005A13F0" w:rsidRPr="00A42850" w:rsidRDefault="00C72FAA" w:rsidP="00947E69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947E69">
        <w:rPr>
          <w:sz w:val="22"/>
          <w:szCs w:val="22"/>
          <w:lang w:val="uk-UA"/>
        </w:rPr>
        <w:t>«</w:t>
      </w:r>
      <w:r w:rsidR="005A13F0" w:rsidRPr="00A42850">
        <w:rPr>
          <w:sz w:val="22"/>
          <w:szCs w:val="22"/>
          <w:lang w:val="uk-UA"/>
        </w:rPr>
        <w:t>Але</w:t>
      </w:r>
      <w:r w:rsidR="00947E69">
        <w:rPr>
          <w:sz w:val="22"/>
          <w:szCs w:val="22"/>
          <w:lang w:val="uk-UA"/>
        </w:rPr>
        <w:t>я</w:t>
      </w:r>
      <w:r w:rsidR="005A13F0" w:rsidRPr="00A42850">
        <w:rPr>
          <w:sz w:val="22"/>
          <w:szCs w:val="22"/>
          <w:lang w:val="uk-UA"/>
        </w:rPr>
        <w:t xml:space="preserve"> Слави</w:t>
      </w:r>
      <w:r w:rsidR="00947E69">
        <w:rPr>
          <w:sz w:val="22"/>
          <w:szCs w:val="22"/>
          <w:lang w:val="uk-UA"/>
        </w:rPr>
        <w:t>»</w:t>
      </w:r>
      <w:r>
        <w:rPr>
          <w:sz w:val="22"/>
          <w:szCs w:val="22"/>
          <w:lang w:val="uk-UA"/>
        </w:rPr>
        <w:t xml:space="preserve"> </w:t>
      </w:r>
    </w:p>
    <w:p w:rsidR="009F32EB" w:rsidRPr="00A42850" w:rsidRDefault="009F32EB" w:rsidP="005A13F0">
      <w:pPr>
        <w:ind w:left="5387"/>
        <w:rPr>
          <w:sz w:val="22"/>
          <w:szCs w:val="22"/>
          <w:lang w:val="uk-UA"/>
        </w:rPr>
      </w:pPr>
    </w:p>
    <w:tbl>
      <w:tblPr>
        <w:tblStyle w:val="a4"/>
        <w:tblpPr w:leftFromText="180" w:rightFromText="180" w:vertAnchor="text" w:horzAnchor="margin" w:tblpY="687"/>
        <w:tblW w:w="9747" w:type="dxa"/>
        <w:tblLayout w:type="fixed"/>
        <w:tblLook w:val="04A0" w:firstRow="1" w:lastRow="0" w:firstColumn="1" w:lastColumn="0" w:noHBand="0" w:noVBand="1"/>
      </w:tblPr>
      <w:tblGrid>
        <w:gridCol w:w="542"/>
        <w:gridCol w:w="2443"/>
        <w:gridCol w:w="1869"/>
        <w:gridCol w:w="1208"/>
        <w:gridCol w:w="1417"/>
        <w:gridCol w:w="993"/>
        <w:gridCol w:w="1275"/>
      </w:tblGrid>
      <w:tr w:rsidR="00340786" w:rsidRPr="00A42850" w:rsidTr="002A0177">
        <w:trPr>
          <w:trHeight w:val="1169"/>
        </w:trPr>
        <w:tc>
          <w:tcPr>
            <w:tcW w:w="542" w:type="dxa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№</w:t>
            </w:r>
          </w:p>
        </w:tc>
        <w:tc>
          <w:tcPr>
            <w:tcW w:w="2443" w:type="dxa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</w:p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Деталь</w:t>
            </w:r>
          </w:p>
        </w:tc>
        <w:tc>
          <w:tcPr>
            <w:tcW w:w="1869" w:type="dxa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</w:p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Матеріал</w:t>
            </w:r>
          </w:p>
        </w:tc>
        <w:tc>
          <w:tcPr>
            <w:tcW w:w="1208" w:type="dxa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</w:p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Ширина (см.)</w:t>
            </w:r>
          </w:p>
        </w:tc>
        <w:tc>
          <w:tcPr>
            <w:tcW w:w="1417" w:type="dxa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</w:p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Довжина (см.)</w:t>
            </w:r>
          </w:p>
        </w:tc>
        <w:tc>
          <w:tcPr>
            <w:tcW w:w="993" w:type="dxa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</w:p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Висота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spacing w:line="480" w:lineRule="auto"/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Кількість</w:t>
            </w:r>
          </w:p>
        </w:tc>
      </w:tr>
      <w:tr w:rsidR="00340786" w:rsidRPr="00A42850" w:rsidTr="002A0177">
        <w:trPr>
          <w:trHeight w:val="274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Стела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bCs/>
                <w:color w:val="01011B"/>
                <w:shd w:val="clear" w:color="auto" w:fill="FFFFFF"/>
                <w:lang w:val="uk-UA"/>
              </w:rPr>
              <w:t>Букинське</w:t>
            </w:r>
            <w:proofErr w:type="spellEnd"/>
            <w:r w:rsidRPr="00A42850">
              <w:rPr>
                <w:bCs/>
                <w:color w:val="01011B"/>
                <w:shd w:val="clear" w:color="auto" w:fill="FFFFFF"/>
                <w:lang w:val="uk-UA"/>
              </w:rPr>
              <w:t xml:space="preserve"> габро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70.0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150.0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8.0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</w:tr>
      <w:tr w:rsidR="00340786" w:rsidRPr="00A42850" w:rsidTr="002A0177">
        <w:trPr>
          <w:trHeight w:val="53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</w:t>
            </w:r>
          </w:p>
        </w:tc>
        <w:tc>
          <w:tcPr>
            <w:tcW w:w="2443" w:type="dxa"/>
            <w:vAlign w:val="center"/>
          </w:tcPr>
          <w:p w:rsidR="00340786" w:rsidRPr="00A42850" w:rsidRDefault="00947E69" w:rsidP="002A01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Плитка відмостки</w:t>
            </w:r>
          </w:p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(ліва та права)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30.0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110.0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</w:t>
            </w:r>
          </w:p>
        </w:tc>
      </w:tr>
      <w:tr w:rsidR="00340786" w:rsidRPr="00A42850" w:rsidTr="002A0177">
        <w:trPr>
          <w:trHeight w:val="54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3</w:t>
            </w:r>
          </w:p>
        </w:tc>
        <w:tc>
          <w:tcPr>
            <w:tcW w:w="2443" w:type="dxa"/>
            <w:vAlign w:val="center"/>
          </w:tcPr>
          <w:p w:rsidR="00340786" w:rsidRPr="00A42850" w:rsidRDefault="00947E69" w:rsidP="002A01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Плитка відмостки</w:t>
            </w:r>
            <w:r w:rsidR="00340786" w:rsidRPr="00A42850">
              <w:rPr>
                <w:lang w:val="uk-UA"/>
              </w:rPr>
              <w:t xml:space="preserve"> (перед і зад)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</w:t>
            </w:r>
          </w:p>
        </w:tc>
      </w:tr>
      <w:tr w:rsidR="00340786" w:rsidRPr="00A42850" w:rsidTr="002A0177">
        <w:trPr>
          <w:trHeight w:val="54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</w:t>
            </w:r>
          </w:p>
        </w:tc>
        <w:tc>
          <w:tcPr>
            <w:tcW w:w="2443" w:type="dxa"/>
            <w:vAlign w:val="center"/>
          </w:tcPr>
          <w:p w:rsidR="00340786" w:rsidRPr="00A42850" w:rsidRDefault="0066272F" w:rsidP="002A01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Плитка відмостки</w:t>
            </w:r>
            <w:r w:rsidR="00340786" w:rsidRPr="00A42850">
              <w:rPr>
                <w:lang w:val="uk-UA"/>
              </w:rPr>
              <w:t xml:space="preserve"> (перед і зад)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35.0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</w:t>
            </w:r>
          </w:p>
        </w:tc>
      </w:tr>
      <w:tr w:rsidR="00340786" w:rsidRPr="00A42850" w:rsidTr="002A0177">
        <w:trPr>
          <w:trHeight w:val="54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5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Плитка верх (ліва та права)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130.0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</w:t>
            </w:r>
          </w:p>
        </w:tc>
      </w:tr>
      <w:tr w:rsidR="00340786" w:rsidRPr="00A42850" w:rsidTr="002A0177">
        <w:trPr>
          <w:trHeight w:val="54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6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Плитка верх (перед і зад)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150.0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50.0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</w:t>
            </w:r>
          </w:p>
        </w:tc>
      </w:tr>
      <w:tr w:rsidR="00340786" w:rsidRPr="00A42850" w:rsidTr="002A0177">
        <w:trPr>
          <w:trHeight w:val="53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7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Плитка бік (ліва та права)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25.0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</w:t>
            </w:r>
          </w:p>
        </w:tc>
      </w:tr>
      <w:tr w:rsidR="00340786" w:rsidRPr="00A42850" w:rsidTr="002A0177">
        <w:trPr>
          <w:trHeight w:val="54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8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Плитка бік (перед і зад)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140.0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25.0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</w:t>
            </w:r>
          </w:p>
        </w:tc>
      </w:tr>
      <w:tr w:rsidR="00340786" w:rsidRPr="00A42850" w:rsidTr="002A0177">
        <w:trPr>
          <w:trHeight w:val="544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9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Квітник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габро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8.0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132.0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</w:t>
            </w:r>
          </w:p>
        </w:tc>
      </w:tr>
      <w:tr w:rsidR="00340786" w:rsidRPr="00A42850" w:rsidTr="002A0177">
        <w:trPr>
          <w:trHeight w:val="56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Квітник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габро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80.0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8.0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</w:tr>
      <w:tr w:rsidR="00340786" w:rsidRPr="00A42850" w:rsidTr="002A0177">
        <w:trPr>
          <w:trHeight w:val="560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11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Підставка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габро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80.0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30.0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</w:tr>
      <w:tr w:rsidR="00340786" w:rsidRPr="00A42850" w:rsidTr="002A0177">
        <w:trPr>
          <w:trHeight w:val="554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12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Ваза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габро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15.0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15.0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33.0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</w:t>
            </w:r>
          </w:p>
        </w:tc>
      </w:tr>
      <w:tr w:rsidR="00340786" w:rsidRPr="00A42850" w:rsidTr="002A0177">
        <w:trPr>
          <w:trHeight w:val="562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13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Лампада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габро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15.0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15.0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30.0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</w:tr>
      <w:tr w:rsidR="00340786" w:rsidRPr="00A42850" w:rsidTr="002A0177">
        <w:trPr>
          <w:trHeight w:val="55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14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Накладки бік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габро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25.0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25.0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2.0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8</w:t>
            </w:r>
          </w:p>
        </w:tc>
      </w:tr>
      <w:tr w:rsidR="00340786" w:rsidRPr="00A42850" w:rsidTr="002A0177">
        <w:trPr>
          <w:trHeight w:val="550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15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Перехідна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</w:tr>
      <w:tr w:rsidR="00340786" w:rsidRPr="00A42850" w:rsidTr="002A0177">
        <w:trPr>
          <w:trHeight w:val="558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16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Надгробк</w:t>
            </w:r>
            <w:r w:rsidR="00947E69">
              <w:rPr>
                <w:lang w:val="uk-UA"/>
              </w:rPr>
              <w:t>и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proofErr w:type="spellStart"/>
            <w:r w:rsidRPr="00A42850">
              <w:rPr>
                <w:lang w:val="uk-UA"/>
              </w:rPr>
              <w:t>покостівка</w:t>
            </w:r>
            <w:proofErr w:type="spellEnd"/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75.0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6.0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</w:tr>
      <w:tr w:rsidR="00340786" w:rsidRPr="00A42850" w:rsidTr="002A0177">
        <w:trPr>
          <w:trHeight w:val="566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17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Хрест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латунь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</w:tr>
      <w:tr w:rsidR="00340786" w:rsidRPr="00A42850" w:rsidTr="002A0177">
        <w:trPr>
          <w:trHeight w:val="285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18</w:t>
            </w: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Лавка з ящиком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метал, дерево дуб</w:t>
            </w: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100.0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45.0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  <w:r w:rsidRPr="00A42850">
              <w:rPr>
                <w:lang w:val="uk-UA"/>
              </w:rPr>
              <w:t>1</w:t>
            </w:r>
          </w:p>
        </w:tc>
      </w:tr>
      <w:tr w:rsidR="00340786" w:rsidRPr="00A42850" w:rsidTr="002A0177">
        <w:trPr>
          <w:trHeight w:val="285"/>
        </w:trPr>
        <w:tc>
          <w:tcPr>
            <w:tcW w:w="542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</w:p>
        </w:tc>
        <w:tc>
          <w:tcPr>
            <w:tcW w:w="2443" w:type="dxa"/>
            <w:vAlign w:val="center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ЗАГАЛЬНІ РОЗМІРИ</w:t>
            </w:r>
          </w:p>
        </w:tc>
        <w:tc>
          <w:tcPr>
            <w:tcW w:w="1869" w:type="dxa"/>
            <w:vAlign w:val="center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08" w:type="dxa"/>
            <w:vAlign w:val="center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200.0</w:t>
            </w:r>
          </w:p>
        </w:tc>
        <w:tc>
          <w:tcPr>
            <w:tcW w:w="1417" w:type="dxa"/>
            <w:vAlign w:val="center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300.0</w:t>
            </w:r>
          </w:p>
        </w:tc>
        <w:tc>
          <w:tcPr>
            <w:tcW w:w="993" w:type="dxa"/>
            <w:vAlign w:val="center"/>
          </w:tcPr>
          <w:p w:rsidR="00340786" w:rsidRPr="00A42850" w:rsidRDefault="00340786" w:rsidP="002A0177">
            <w:pPr>
              <w:jc w:val="center"/>
              <w:rPr>
                <w:b/>
                <w:lang w:val="uk-UA"/>
              </w:rPr>
            </w:pPr>
            <w:r w:rsidRPr="00A42850">
              <w:rPr>
                <w:b/>
                <w:lang w:val="uk-UA"/>
              </w:rPr>
              <w:t>220.0</w:t>
            </w:r>
          </w:p>
        </w:tc>
        <w:tc>
          <w:tcPr>
            <w:tcW w:w="1275" w:type="dxa"/>
            <w:vAlign w:val="center"/>
          </w:tcPr>
          <w:p w:rsidR="00340786" w:rsidRPr="00A42850" w:rsidRDefault="00340786" w:rsidP="002A0177">
            <w:pPr>
              <w:jc w:val="center"/>
              <w:rPr>
                <w:lang w:val="uk-UA"/>
              </w:rPr>
            </w:pPr>
          </w:p>
        </w:tc>
      </w:tr>
    </w:tbl>
    <w:p w:rsidR="00947E69" w:rsidRDefault="00947E69" w:rsidP="00DA1416">
      <w:pPr>
        <w:ind w:firstLine="720"/>
        <w:jc w:val="center"/>
        <w:rPr>
          <w:sz w:val="22"/>
          <w:szCs w:val="22"/>
          <w:lang w:val="uk-UA"/>
        </w:rPr>
      </w:pPr>
    </w:p>
    <w:p w:rsidR="002A0177" w:rsidRPr="00A42850" w:rsidRDefault="009F32EB" w:rsidP="00DA1416">
      <w:pPr>
        <w:ind w:firstLine="720"/>
        <w:jc w:val="center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Зразок надмогильної споруди:</w:t>
      </w:r>
    </w:p>
    <w:p w:rsidR="002A0177" w:rsidRPr="00A42850" w:rsidRDefault="002A0177" w:rsidP="005013D5">
      <w:pPr>
        <w:ind w:firstLine="720"/>
        <w:jc w:val="both"/>
        <w:rPr>
          <w:sz w:val="22"/>
          <w:szCs w:val="22"/>
          <w:lang w:val="uk-UA"/>
        </w:rPr>
      </w:pPr>
    </w:p>
    <w:p w:rsidR="00FF151B" w:rsidRPr="00A42850" w:rsidRDefault="00FF151B" w:rsidP="005013D5">
      <w:pPr>
        <w:ind w:firstLine="720"/>
        <w:jc w:val="both"/>
        <w:rPr>
          <w:sz w:val="22"/>
          <w:szCs w:val="22"/>
          <w:lang w:val="uk-UA"/>
        </w:rPr>
      </w:pPr>
    </w:p>
    <w:p w:rsidR="00C72FAA" w:rsidRDefault="00C72FAA" w:rsidP="005A13F0">
      <w:pPr>
        <w:ind w:firstLine="720"/>
        <w:jc w:val="both"/>
        <w:rPr>
          <w:color w:val="auto"/>
          <w:sz w:val="22"/>
          <w:szCs w:val="22"/>
          <w:lang w:val="uk-UA"/>
        </w:rPr>
      </w:pPr>
    </w:p>
    <w:p w:rsidR="00C72FAA" w:rsidRDefault="00C72FAA" w:rsidP="005A13F0">
      <w:pPr>
        <w:ind w:firstLine="720"/>
        <w:jc w:val="both"/>
        <w:rPr>
          <w:color w:val="auto"/>
          <w:sz w:val="22"/>
          <w:szCs w:val="22"/>
          <w:lang w:val="uk-UA"/>
        </w:rPr>
      </w:pPr>
    </w:p>
    <w:p w:rsidR="005A13F0" w:rsidRPr="00A42850" w:rsidRDefault="005A13F0" w:rsidP="005A13F0">
      <w:pPr>
        <w:ind w:firstLine="720"/>
        <w:jc w:val="both"/>
        <w:rPr>
          <w:color w:val="auto"/>
          <w:sz w:val="22"/>
          <w:szCs w:val="22"/>
          <w:lang w:val="uk-UA"/>
        </w:rPr>
      </w:pPr>
      <w:r w:rsidRPr="00A42850">
        <w:rPr>
          <w:color w:val="auto"/>
          <w:sz w:val="22"/>
          <w:szCs w:val="22"/>
          <w:lang w:val="uk-UA"/>
        </w:rPr>
        <w:t>Всі художні роботи на намогильній споруді</w:t>
      </w:r>
      <w:r w:rsidR="00947E69">
        <w:rPr>
          <w:color w:val="auto"/>
          <w:sz w:val="22"/>
          <w:szCs w:val="22"/>
          <w:lang w:val="uk-UA"/>
        </w:rPr>
        <w:t xml:space="preserve"> </w:t>
      </w:r>
      <w:r w:rsidRPr="00A42850">
        <w:rPr>
          <w:color w:val="auto"/>
          <w:sz w:val="22"/>
          <w:szCs w:val="22"/>
          <w:lang w:val="uk-UA"/>
        </w:rPr>
        <w:t>узгоджуються із сім’єю загиблого. Художні роботи на намогильній споруді</w:t>
      </w:r>
      <w:r w:rsidRPr="00A42850">
        <w:rPr>
          <w:b/>
          <w:color w:val="auto"/>
          <w:sz w:val="22"/>
          <w:szCs w:val="22"/>
          <w:lang w:val="uk-UA"/>
        </w:rPr>
        <w:t xml:space="preserve">, </w:t>
      </w:r>
      <w:r w:rsidRPr="00A42850">
        <w:rPr>
          <w:color w:val="auto"/>
          <w:sz w:val="22"/>
          <w:szCs w:val="22"/>
          <w:lang w:val="uk-UA"/>
        </w:rPr>
        <w:t xml:space="preserve">проводяться на граніті в чорно-білих кольорах. За бажанням сім’ї художні роботи можуть бути виконані в інших кольорах за їх рахунок. У випадку невизначеності сім’ї стосовно затвердження макета художніх робіт вирішальне слово має </w:t>
      </w:r>
      <w:r w:rsidRPr="00A42850">
        <w:rPr>
          <w:color w:val="auto"/>
          <w:sz w:val="22"/>
          <w:szCs w:val="22"/>
          <w:shd w:val="clear" w:color="auto" w:fill="FFFFFF"/>
          <w:lang w:val="uk-UA"/>
        </w:rPr>
        <w:t xml:space="preserve">користувач місця поховання - особа, яка здійснила перше поховання на відведеному місці поховання та/або має відповідне свідоцтво про смерть загиблого і свідоцтво про поховання, передбачене </w:t>
      </w:r>
      <w:hyperlink r:id="rId9" w:anchor="n207" w:history="1">
        <w:r w:rsidRPr="00A42850">
          <w:rPr>
            <w:rStyle w:val="a5"/>
            <w:color w:val="auto"/>
            <w:sz w:val="22"/>
            <w:szCs w:val="22"/>
            <w:u w:val="none"/>
            <w:shd w:val="clear" w:color="auto" w:fill="FFFFFF"/>
            <w:lang w:val="uk-UA"/>
          </w:rPr>
          <w:t>статтею 25</w:t>
        </w:r>
      </w:hyperlink>
      <w:r w:rsidRPr="00A42850">
        <w:rPr>
          <w:color w:val="auto"/>
          <w:sz w:val="22"/>
          <w:szCs w:val="22"/>
          <w:shd w:val="clear" w:color="auto" w:fill="FFFFFF"/>
          <w:lang w:val="uk-UA"/>
        </w:rPr>
        <w:t xml:space="preserve"> Закону</w:t>
      </w:r>
      <w:r w:rsidR="00947E69">
        <w:rPr>
          <w:color w:val="auto"/>
          <w:sz w:val="22"/>
          <w:szCs w:val="22"/>
          <w:shd w:val="clear" w:color="auto" w:fill="FFFFFF"/>
          <w:lang w:val="uk-UA"/>
        </w:rPr>
        <w:t xml:space="preserve"> України</w:t>
      </w:r>
      <w:r w:rsidRPr="00A42850">
        <w:rPr>
          <w:color w:val="auto"/>
          <w:sz w:val="22"/>
          <w:szCs w:val="22"/>
          <w:shd w:val="clear" w:color="auto" w:fill="FFFFFF"/>
          <w:lang w:val="uk-UA"/>
        </w:rPr>
        <w:t xml:space="preserve"> «Про поховання та похоронну справу».</w:t>
      </w:r>
    </w:p>
    <w:p w:rsidR="002A0177" w:rsidRPr="00A42850" w:rsidRDefault="002A0177">
      <w:pPr>
        <w:spacing w:after="160" w:line="259" w:lineRule="auto"/>
        <w:rPr>
          <w:sz w:val="22"/>
          <w:szCs w:val="22"/>
          <w:lang w:val="uk-UA"/>
        </w:rPr>
      </w:pPr>
    </w:p>
    <w:p w:rsidR="00B32398" w:rsidRPr="00A42850" w:rsidRDefault="00B32398" w:rsidP="005013D5">
      <w:pPr>
        <w:ind w:firstLine="720"/>
        <w:jc w:val="both"/>
        <w:rPr>
          <w:sz w:val="22"/>
          <w:szCs w:val="22"/>
          <w:lang w:val="uk-UA"/>
        </w:rPr>
      </w:pPr>
    </w:p>
    <w:p w:rsidR="00B32398" w:rsidRDefault="00B32398" w:rsidP="005013D5">
      <w:pPr>
        <w:ind w:firstLine="720"/>
        <w:jc w:val="both"/>
        <w:rPr>
          <w:sz w:val="22"/>
          <w:szCs w:val="22"/>
          <w:lang w:val="uk-UA"/>
        </w:rPr>
      </w:pPr>
    </w:p>
    <w:p w:rsidR="00C72FAA" w:rsidRPr="00A42850" w:rsidRDefault="00C72FAA" w:rsidP="005013D5">
      <w:pPr>
        <w:ind w:firstLine="720"/>
        <w:jc w:val="both"/>
        <w:rPr>
          <w:sz w:val="22"/>
          <w:szCs w:val="22"/>
          <w:lang w:val="uk-UA"/>
        </w:rPr>
      </w:pPr>
    </w:p>
    <w:p w:rsidR="00B32398" w:rsidRPr="00A42850" w:rsidRDefault="00340786" w:rsidP="00C72FAA">
      <w:pPr>
        <w:ind w:left="-1134"/>
        <w:jc w:val="center"/>
        <w:rPr>
          <w:sz w:val="22"/>
          <w:szCs w:val="22"/>
          <w:lang w:val="uk-UA"/>
        </w:rPr>
      </w:pPr>
      <w:r w:rsidRPr="00A42850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7037276" cy="4572000"/>
            <wp:effectExtent l="0" t="0" r="0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88" cy="463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2F9" w:rsidRPr="00A42850" w:rsidRDefault="008872F9" w:rsidP="00C72FAA">
      <w:pPr>
        <w:jc w:val="center"/>
        <w:rPr>
          <w:sz w:val="22"/>
          <w:szCs w:val="22"/>
          <w:lang w:val="uk-UA"/>
        </w:rPr>
      </w:pPr>
      <w:r w:rsidRPr="00A42850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3173730" cy="3711883"/>
            <wp:effectExtent l="0" t="0" r="7620" b="3175"/>
            <wp:docPr id="1" name="Рисунок 0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712" cy="379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850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2919288" cy="4902726"/>
            <wp:effectExtent l="0" t="0" r="0" b="0"/>
            <wp:docPr id="6" name="Рисунок 5" descr="20230606_18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606_18260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945" cy="491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2F9" w:rsidRPr="00A42850" w:rsidRDefault="008872F9" w:rsidP="00340786">
      <w:pPr>
        <w:jc w:val="both"/>
        <w:rPr>
          <w:sz w:val="22"/>
          <w:szCs w:val="22"/>
          <w:lang w:val="uk-UA"/>
        </w:rPr>
      </w:pPr>
    </w:p>
    <w:p w:rsidR="00DA1416" w:rsidRPr="00A42850" w:rsidRDefault="00FF151B" w:rsidP="005013D5">
      <w:pPr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Начальник</w:t>
      </w:r>
      <w:r w:rsidR="00DA1416" w:rsidRPr="00A42850">
        <w:rPr>
          <w:sz w:val="22"/>
          <w:szCs w:val="22"/>
          <w:lang w:val="uk-UA"/>
        </w:rPr>
        <w:t xml:space="preserve"> СКП «Хмельницька міська </w:t>
      </w:r>
    </w:p>
    <w:p w:rsidR="005013D5" w:rsidRPr="00A42850" w:rsidRDefault="00DA1416" w:rsidP="005013D5">
      <w:pPr>
        <w:jc w:val="both"/>
        <w:rPr>
          <w:sz w:val="22"/>
          <w:szCs w:val="22"/>
          <w:lang w:val="uk-UA"/>
        </w:rPr>
      </w:pPr>
      <w:r w:rsidRPr="00A42850">
        <w:rPr>
          <w:sz w:val="22"/>
          <w:szCs w:val="22"/>
          <w:lang w:val="uk-UA"/>
        </w:rPr>
        <w:t>ритуальна служба»</w:t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</w:r>
      <w:r w:rsidRPr="00A42850">
        <w:rPr>
          <w:sz w:val="22"/>
          <w:szCs w:val="22"/>
          <w:lang w:val="uk-UA"/>
        </w:rPr>
        <w:tab/>
        <w:t>Сергій БОРТНИК</w:t>
      </w:r>
    </w:p>
    <w:sectPr w:rsidR="005013D5" w:rsidRPr="00A42850" w:rsidSect="00665017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138" w:rsidRDefault="00542138" w:rsidP="00B8211A">
      <w:r>
        <w:separator/>
      </w:r>
    </w:p>
  </w:endnote>
  <w:endnote w:type="continuationSeparator" w:id="0">
    <w:p w:rsidR="00542138" w:rsidRDefault="00542138" w:rsidP="00B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265" w:rsidRDefault="003C7265">
    <w:pPr>
      <w:pStyle w:val="aa"/>
      <w:rPr>
        <w:lang w:val="uk-UA"/>
      </w:rPr>
    </w:pPr>
  </w:p>
  <w:p w:rsidR="003C7265" w:rsidRPr="003C7265" w:rsidRDefault="003C7265">
    <w:pPr>
      <w:pStyle w:val="aa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138" w:rsidRDefault="00542138" w:rsidP="00B8211A">
      <w:r>
        <w:separator/>
      </w:r>
    </w:p>
  </w:footnote>
  <w:footnote w:type="continuationSeparator" w:id="0">
    <w:p w:rsidR="00542138" w:rsidRDefault="00542138" w:rsidP="00B8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6B9"/>
    <w:multiLevelType w:val="multilevel"/>
    <w:tmpl w:val="47C48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5476C4"/>
    <w:multiLevelType w:val="multilevel"/>
    <w:tmpl w:val="146CFBB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4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">
    <w:nsid w:val="29641DE8"/>
    <w:multiLevelType w:val="multilevel"/>
    <w:tmpl w:val="1B9EE8E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E2C"/>
    <w:rsid w:val="00002DC7"/>
    <w:rsid w:val="00013308"/>
    <w:rsid w:val="00051FE3"/>
    <w:rsid w:val="00086058"/>
    <w:rsid w:val="0009003B"/>
    <w:rsid w:val="00093204"/>
    <w:rsid w:val="00094A56"/>
    <w:rsid w:val="000958E1"/>
    <w:rsid w:val="000A0A37"/>
    <w:rsid w:val="000B5BB7"/>
    <w:rsid w:val="000D0C89"/>
    <w:rsid w:val="000D4518"/>
    <w:rsid w:val="000F734B"/>
    <w:rsid w:val="00123056"/>
    <w:rsid w:val="00143453"/>
    <w:rsid w:val="001641C9"/>
    <w:rsid w:val="00175959"/>
    <w:rsid w:val="001B1491"/>
    <w:rsid w:val="001B669C"/>
    <w:rsid w:val="001D023B"/>
    <w:rsid w:val="001E263C"/>
    <w:rsid w:val="001E2F47"/>
    <w:rsid w:val="00212B07"/>
    <w:rsid w:val="0022589C"/>
    <w:rsid w:val="00230F17"/>
    <w:rsid w:val="002617FA"/>
    <w:rsid w:val="00267D8A"/>
    <w:rsid w:val="00270829"/>
    <w:rsid w:val="00277300"/>
    <w:rsid w:val="00283278"/>
    <w:rsid w:val="002A0177"/>
    <w:rsid w:val="002D4EDD"/>
    <w:rsid w:val="002D51A0"/>
    <w:rsid w:val="003230A9"/>
    <w:rsid w:val="00340786"/>
    <w:rsid w:val="00347C7B"/>
    <w:rsid w:val="00350B67"/>
    <w:rsid w:val="00354701"/>
    <w:rsid w:val="00372BAE"/>
    <w:rsid w:val="00372C22"/>
    <w:rsid w:val="003B02BC"/>
    <w:rsid w:val="003C6FD7"/>
    <w:rsid w:val="003C7265"/>
    <w:rsid w:val="003D72C9"/>
    <w:rsid w:val="003F59F9"/>
    <w:rsid w:val="0040695A"/>
    <w:rsid w:val="004350B3"/>
    <w:rsid w:val="004642D7"/>
    <w:rsid w:val="00483795"/>
    <w:rsid w:val="00495AFF"/>
    <w:rsid w:val="004B24B3"/>
    <w:rsid w:val="004D7A3F"/>
    <w:rsid w:val="004E2D40"/>
    <w:rsid w:val="004F5FAC"/>
    <w:rsid w:val="005013D5"/>
    <w:rsid w:val="00502F55"/>
    <w:rsid w:val="0050444D"/>
    <w:rsid w:val="005045BD"/>
    <w:rsid w:val="0052028A"/>
    <w:rsid w:val="00526F46"/>
    <w:rsid w:val="00542138"/>
    <w:rsid w:val="005503B3"/>
    <w:rsid w:val="00561FE0"/>
    <w:rsid w:val="00563872"/>
    <w:rsid w:val="0058155C"/>
    <w:rsid w:val="005A13F0"/>
    <w:rsid w:val="005B657D"/>
    <w:rsid w:val="005C0AFA"/>
    <w:rsid w:val="005C3048"/>
    <w:rsid w:val="005C667D"/>
    <w:rsid w:val="005E27B2"/>
    <w:rsid w:val="00601F46"/>
    <w:rsid w:val="00635894"/>
    <w:rsid w:val="0063640E"/>
    <w:rsid w:val="00651223"/>
    <w:rsid w:val="0066272F"/>
    <w:rsid w:val="00665017"/>
    <w:rsid w:val="00667F4F"/>
    <w:rsid w:val="00684E42"/>
    <w:rsid w:val="00694368"/>
    <w:rsid w:val="006E4318"/>
    <w:rsid w:val="00731E27"/>
    <w:rsid w:val="00760D40"/>
    <w:rsid w:val="00763712"/>
    <w:rsid w:val="00790CBA"/>
    <w:rsid w:val="007C116B"/>
    <w:rsid w:val="007F1849"/>
    <w:rsid w:val="00800914"/>
    <w:rsid w:val="00837C9E"/>
    <w:rsid w:val="008872F9"/>
    <w:rsid w:val="008B1BAF"/>
    <w:rsid w:val="008E2F39"/>
    <w:rsid w:val="008F1028"/>
    <w:rsid w:val="0091723E"/>
    <w:rsid w:val="009318F6"/>
    <w:rsid w:val="00946CFD"/>
    <w:rsid w:val="00947E69"/>
    <w:rsid w:val="009612F4"/>
    <w:rsid w:val="009757EB"/>
    <w:rsid w:val="00992088"/>
    <w:rsid w:val="009976FD"/>
    <w:rsid w:val="009B725D"/>
    <w:rsid w:val="009C52CD"/>
    <w:rsid w:val="009C6AD6"/>
    <w:rsid w:val="009D3C6E"/>
    <w:rsid w:val="009D6E91"/>
    <w:rsid w:val="009F32EB"/>
    <w:rsid w:val="009F64D4"/>
    <w:rsid w:val="009F7FBE"/>
    <w:rsid w:val="00A06A1C"/>
    <w:rsid w:val="00A131F6"/>
    <w:rsid w:val="00A42850"/>
    <w:rsid w:val="00A46D28"/>
    <w:rsid w:val="00A645DE"/>
    <w:rsid w:val="00A64E7F"/>
    <w:rsid w:val="00A72784"/>
    <w:rsid w:val="00AC22D5"/>
    <w:rsid w:val="00B06424"/>
    <w:rsid w:val="00B32398"/>
    <w:rsid w:val="00B33701"/>
    <w:rsid w:val="00B3468D"/>
    <w:rsid w:val="00B65FC6"/>
    <w:rsid w:val="00B80B36"/>
    <w:rsid w:val="00B8211A"/>
    <w:rsid w:val="00B94BEE"/>
    <w:rsid w:val="00BA6DEB"/>
    <w:rsid w:val="00BA7F8A"/>
    <w:rsid w:val="00BB7E99"/>
    <w:rsid w:val="00BD05E5"/>
    <w:rsid w:val="00C01772"/>
    <w:rsid w:val="00C044B6"/>
    <w:rsid w:val="00C17ED6"/>
    <w:rsid w:val="00C22956"/>
    <w:rsid w:val="00C27661"/>
    <w:rsid w:val="00C331D5"/>
    <w:rsid w:val="00C61CCC"/>
    <w:rsid w:val="00C70330"/>
    <w:rsid w:val="00C72FAA"/>
    <w:rsid w:val="00C768BD"/>
    <w:rsid w:val="00C90398"/>
    <w:rsid w:val="00CA0A9F"/>
    <w:rsid w:val="00CB6C7D"/>
    <w:rsid w:val="00CC06E4"/>
    <w:rsid w:val="00CE7053"/>
    <w:rsid w:val="00D01A6D"/>
    <w:rsid w:val="00D0333D"/>
    <w:rsid w:val="00D068FC"/>
    <w:rsid w:val="00D2474A"/>
    <w:rsid w:val="00D36B75"/>
    <w:rsid w:val="00D67A8E"/>
    <w:rsid w:val="00D729B1"/>
    <w:rsid w:val="00D84FA4"/>
    <w:rsid w:val="00DA1416"/>
    <w:rsid w:val="00DA2037"/>
    <w:rsid w:val="00DA30BE"/>
    <w:rsid w:val="00DB247A"/>
    <w:rsid w:val="00DC5F7A"/>
    <w:rsid w:val="00DC6919"/>
    <w:rsid w:val="00DE67B1"/>
    <w:rsid w:val="00DF5434"/>
    <w:rsid w:val="00E06B6A"/>
    <w:rsid w:val="00E26918"/>
    <w:rsid w:val="00E31D7D"/>
    <w:rsid w:val="00E36765"/>
    <w:rsid w:val="00E40E2C"/>
    <w:rsid w:val="00E54887"/>
    <w:rsid w:val="00E76C86"/>
    <w:rsid w:val="00E77010"/>
    <w:rsid w:val="00E919C3"/>
    <w:rsid w:val="00EE5CCF"/>
    <w:rsid w:val="00EF7EA1"/>
    <w:rsid w:val="00F262F4"/>
    <w:rsid w:val="00F33717"/>
    <w:rsid w:val="00F361AB"/>
    <w:rsid w:val="00F545A9"/>
    <w:rsid w:val="00F54668"/>
    <w:rsid w:val="00F67070"/>
    <w:rsid w:val="00FA6234"/>
    <w:rsid w:val="00FB5AB7"/>
    <w:rsid w:val="00FC2CD6"/>
    <w:rsid w:val="00FC5E10"/>
    <w:rsid w:val="00FD0DB3"/>
    <w:rsid w:val="00FD18BA"/>
    <w:rsid w:val="00FE0A67"/>
    <w:rsid w:val="00FE1529"/>
    <w:rsid w:val="00FE4A4F"/>
    <w:rsid w:val="00FF151B"/>
    <w:rsid w:val="00FF1D39"/>
    <w:rsid w:val="00FF4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4ADE0-EF19-486C-A92E-0F6091A0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D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013D5"/>
    <w:pPr>
      <w:spacing w:beforeAutospacing="1" w:afterAutospacing="1"/>
    </w:pPr>
  </w:style>
  <w:style w:type="table" w:styleId="a4">
    <w:name w:val="Table Grid"/>
    <w:basedOn w:val="a1"/>
    <w:uiPriority w:val="59"/>
    <w:rsid w:val="00887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323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50B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50B3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8211A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B8211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8211A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B8211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F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02-15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102-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13728</Words>
  <Characters>7826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Кірічук Оксана Володимирівна</cp:lastModifiedBy>
  <cp:revision>25</cp:revision>
  <cp:lastPrinted>2024-10-22T10:35:00Z</cp:lastPrinted>
  <dcterms:created xsi:type="dcterms:W3CDTF">2024-10-03T10:57:00Z</dcterms:created>
  <dcterms:modified xsi:type="dcterms:W3CDTF">2024-10-29T09:01:00Z</dcterms:modified>
</cp:coreProperties>
</file>