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3BA1" w14:textId="060F251A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"/>
          <w:sz w:val="24"/>
          <w:szCs w:val="24"/>
          <w:lang w:eastAsia="ar-SA"/>
        </w:rPr>
      </w:pPr>
      <w:bookmarkStart w:id="0" w:name="_Hlk175057226"/>
      <w:r w:rsidRPr="003D32B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080CC93C" wp14:editId="28920D26">
            <wp:extent cx="485775" cy="657225"/>
            <wp:effectExtent l="0" t="0" r="9525" b="9525"/>
            <wp:docPr id="3299966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85CD" w14:textId="77777777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ar-SA"/>
        </w:rPr>
      </w:pPr>
      <w:r w:rsidRPr="003D32B4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6A53DC1E" w14:textId="37B91A92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3D32B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916C1" wp14:editId="2FC871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078818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90C6C1" w14:textId="77777777" w:rsidR="00A72077" w:rsidRPr="0031316F" w:rsidRDefault="00A72077" w:rsidP="00A720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916C1" id="Прямокутник 7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90C6C1" w14:textId="77777777" w:rsidR="00A72077" w:rsidRPr="0031316F" w:rsidRDefault="00A72077" w:rsidP="00A7207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D32B4"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  <w:t>РІШЕННЯ</w:t>
      </w:r>
    </w:p>
    <w:p w14:paraId="2E305227" w14:textId="77777777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3D32B4"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  <w:t>______________________________</w:t>
      </w:r>
    </w:p>
    <w:p w14:paraId="0ECC6130" w14:textId="0FAA723C" w:rsidR="00A72077" w:rsidRPr="003D32B4" w:rsidRDefault="00A72077" w:rsidP="00A72077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3D32B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AA336" wp14:editId="301AD0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764307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5D0A6" w14:textId="77777777" w:rsidR="00A72077" w:rsidRPr="0031316F" w:rsidRDefault="00A72077" w:rsidP="00A7207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A336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25D0A6" w14:textId="77777777" w:rsidR="00A72077" w:rsidRPr="0031316F" w:rsidRDefault="00A72077" w:rsidP="00A7207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3D32B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411D4" wp14:editId="30078E2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677710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42751" w14:textId="0D0CAEAC" w:rsidR="00A72077" w:rsidRPr="0031316F" w:rsidRDefault="00A72077" w:rsidP="00A7207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11D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1B42751" w14:textId="0D0CAEAC" w:rsidR="00A72077" w:rsidRPr="0031316F" w:rsidRDefault="00A72077" w:rsidP="00A7207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51B918B2" w14:textId="77777777" w:rsidR="00A72077" w:rsidRPr="003D32B4" w:rsidRDefault="00A72077" w:rsidP="00A72077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14:paraId="44F54F96" w14:textId="77777777" w:rsidR="00A72077" w:rsidRPr="003D32B4" w:rsidRDefault="00A72077" w:rsidP="00A72077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bookmarkEnd w:id="0"/>
    <w:p w14:paraId="64A06025" w14:textId="6AADD758" w:rsidR="00FE3909" w:rsidRPr="003D32B4" w:rsidRDefault="00B50268" w:rsidP="00FE3909">
      <w:pPr>
        <w:spacing w:after="0" w:line="240" w:lineRule="auto"/>
        <w:ind w:right="538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заснування премії міського голови обдарованим учням закладів загальної середньої освіти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</w:p>
    <w:p w14:paraId="77955F5A" w14:textId="77777777" w:rsidR="00B50268" w:rsidRPr="003D32B4" w:rsidRDefault="00B5026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CCE098" w14:textId="77777777" w:rsidR="00C672C8" w:rsidRPr="00C672C8" w:rsidRDefault="00C672C8" w:rsidP="00C672C8">
      <w:pPr>
        <w:shd w:val="clear" w:color="auto" w:fill="FDFDFD"/>
        <w:spacing w:after="0" w:line="240" w:lineRule="auto"/>
        <w:jc w:val="right"/>
        <w:rPr>
          <w:rFonts w:ascii="Times New Roman" w:eastAsia="Tahoma" w:hAnsi="Times New Roman"/>
          <w:color w:val="252B33"/>
          <w:sz w:val="24"/>
          <w:szCs w:val="24"/>
          <w:lang w:eastAsia="uk-UA"/>
        </w:rPr>
      </w:pPr>
      <w:r w:rsidRPr="00C672C8">
        <w:rPr>
          <w:rFonts w:ascii="Times New Roman" w:eastAsia="Tahoma" w:hAnsi="Times New Roman"/>
          <w:i/>
          <w:iCs/>
          <w:color w:val="252B33"/>
          <w:sz w:val="24"/>
          <w:szCs w:val="24"/>
          <w:lang w:eastAsia="uk-UA"/>
        </w:rPr>
        <w:t>Внесені зміни:</w:t>
      </w:r>
    </w:p>
    <w:p w14:paraId="16D10DF3" w14:textId="7EFB8B43" w:rsidR="00C672C8" w:rsidRPr="00C672C8" w:rsidRDefault="00861279" w:rsidP="00C672C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hyperlink r:id="rId5" w:history="1"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рішенням 5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4</w:t>
        </w:r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-ї сесії міської ради від 2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7</w:t>
        </w:r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.0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6</w:t>
        </w:r>
        <w:r w:rsidR="00C672C8" w:rsidRPr="00C672C8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.2025 №</w:t>
        </w:r>
        <w:r w:rsidR="00C672C8" w:rsidRPr="00861279">
          <w:rPr>
            <w:rStyle w:val="ab"/>
            <w:rFonts w:ascii="Times New Roman" w:eastAsia="Times New Roman" w:hAnsi="Times New Roman"/>
            <w:i/>
            <w:sz w:val="24"/>
            <w:szCs w:val="24"/>
            <w:u w:val="none"/>
            <w:lang w:eastAsia="ru-RU"/>
          </w:rPr>
          <w:t>11</w:t>
        </w:r>
      </w:hyperlink>
    </w:p>
    <w:p w14:paraId="7DC02AFE" w14:textId="77777777" w:rsidR="0047782C" w:rsidRPr="003D32B4" w:rsidRDefault="0047782C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77FFD3" w14:textId="3A95B9B4" w:rsidR="00B50268" w:rsidRPr="003D32B4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Розглянувши пропозицію виконавчого комітету</w:t>
      </w:r>
      <w:r w:rsidRPr="003D32B4">
        <w:rPr>
          <w:color w:val="000000" w:themeColor="text1"/>
        </w:rPr>
        <w:t xml:space="preserve">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ради,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з метою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відповідно до Закону України «Про освіту», Закону України «Про повну загальну середню освіту», постанови Кабінету Міністрів України від 01.06.2011 року №571 «Про затвердження Положення про Міжнародний мовно-літературний конкурс учнівської та студентської молоді імені Тараса Шевченка», наказу Міністерства освіти і науки, молоді і спорту України від 22.09.2011 року №1099 «</w:t>
      </w:r>
      <w:r w:rsidR="00FE3909" w:rsidRPr="003D32B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затвердження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майстерності» із змінами, 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наказу Міністерства освіти і науки України від 13.03.2008 року №168 «</w:t>
      </w:r>
      <w:r w:rsidR="00FE3909" w:rsidRPr="003D32B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Положення про Міжнародний конкурс з української мови імені Петра Яцика» із змінами,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керуючись Законом України «Про місцеве самоврядування в Україні»,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14:paraId="40529C50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14:paraId="3C436ED2" w14:textId="77777777" w:rsidR="00FE3909" w:rsidRPr="003D32B4" w:rsidRDefault="00B50268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ВИРІШИЛА:</w:t>
      </w:r>
    </w:p>
    <w:p w14:paraId="01FF4C41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14:paraId="3A1D048C" w14:textId="77777777" w:rsidR="00FE3909" w:rsidRPr="003D32B4" w:rsidRDefault="00FE3909" w:rsidP="00E1217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  <w:lang w:eastAsia="uk-UA"/>
        </w:rPr>
        <w:t>1. З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аснувати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.</w:t>
      </w:r>
    </w:p>
    <w:p w14:paraId="06444BC7" w14:textId="77777777" w:rsidR="00FE3909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2. Затвердити Положення про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громади,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згідно з додатком.</w:t>
      </w:r>
    </w:p>
    <w:p w14:paraId="051BBE67" w14:textId="77777777" w:rsidR="00FE3909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3</w:t>
      </w:r>
      <w:r w:rsidR="00B50268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50268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1464363C" w14:textId="77777777" w:rsidR="00B50268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50268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. Контроль за виконанням рішення покласти на постійну комісію з питань </w:t>
      </w:r>
      <w:r w:rsidR="00B50268" w:rsidRPr="003D32B4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38153D7" w14:textId="77777777" w:rsidR="00B50268" w:rsidRPr="003D32B4" w:rsidRDefault="00B50268" w:rsidP="004778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6684C8" w14:textId="77777777" w:rsidR="0047782C" w:rsidRPr="003D32B4" w:rsidRDefault="0047782C" w:rsidP="004778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7A5A36" w14:textId="77777777" w:rsidR="00FE3909" w:rsidRPr="003D32B4" w:rsidRDefault="00FE3909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D5DF840" w14:textId="77777777" w:rsidR="0047782C" w:rsidRPr="003D32B4" w:rsidRDefault="00B50268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Олександр СИМЧИШИН</w:t>
      </w:r>
    </w:p>
    <w:p w14:paraId="21C27C4E" w14:textId="77777777" w:rsidR="0047782C" w:rsidRPr="003D32B4" w:rsidRDefault="0047782C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93C45C" w14:textId="77777777" w:rsidR="0047782C" w:rsidRPr="003D32B4" w:rsidRDefault="0047782C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47782C" w:rsidRPr="003D32B4" w:rsidSect="0047782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9066252" w14:textId="01C0EF8E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bookmarkStart w:id="1" w:name="_Hlk175058193"/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lastRenderedPageBreak/>
        <w:t>Додаток</w:t>
      </w:r>
    </w:p>
    <w:p w14:paraId="74F6BB4D" w14:textId="77777777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t>до рішення сесії міської ради</w:t>
      </w:r>
    </w:p>
    <w:p w14:paraId="387C7F2C" w14:textId="217D3B98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t>від 16.08.2024 року №23</w:t>
      </w:r>
    </w:p>
    <w:bookmarkEnd w:id="1"/>
    <w:p w14:paraId="3CEF5024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3E24554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ПОЛОЖЕННЯ</w:t>
      </w:r>
    </w:p>
    <w:p w14:paraId="5A8A6F98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про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b/>
          <w:color w:val="000000" w:themeColor="text1"/>
          <w:sz w:val="24"/>
          <w:szCs w:val="24"/>
        </w:rPr>
        <w:t>Хмельницької міської територіальної громади</w:t>
      </w:r>
    </w:p>
    <w:p w14:paraId="0BE81062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C9443C" w14:textId="77777777" w:rsidR="00FE3909" w:rsidRPr="003D32B4" w:rsidRDefault="00FE3909" w:rsidP="00FE390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color w:val="000000" w:themeColor="text1"/>
          <w:sz w:val="24"/>
          <w:szCs w:val="24"/>
        </w:rPr>
        <w:t>1. Загальні положення</w:t>
      </w:r>
    </w:p>
    <w:p w14:paraId="036C248B" w14:textId="77777777" w:rsidR="00FE3909" w:rsidRPr="003D32B4" w:rsidRDefault="00FE3909" w:rsidP="00FE3909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1.1.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про премію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територіальної громади (далі – Положення) визначає порядок призначення премії міського голови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громади, порядок висування кандидатур на призначення премії, умови, визначення розмірів та виплата одноразової грошової винагороди.</w:t>
      </w:r>
    </w:p>
    <w:p w14:paraId="66C2996C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1.2. Премія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з метою </w:t>
      </w:r>
      <w:r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</w:t>
      </w:r>
      <w:proofErr w:type="spellStart"/>
      <w:r w:rsidRPr="003D32B4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суспільстві.</w:t>
      </w:r>
    </w:p>
    <w:p w14:paraId="5284B586" w14:textId="77777777" w:rsidR="00FE3909" w:rsidRPr="003D32B4" w:rsidRDefault="00FE3909" w:rsidP="00EE46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834C818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2. Порядок призначення премії міського голови</w:t>
      </w:r>
    </w:p>
    <w:p w14:paraId="443A3970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2.1. Премія міського голови призначається учням закладів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загальної середньої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освіти Хмельницької міської територіальної громади, які у поточному навчальному році посіли призові місця у конкурсах всеукраїнського рівня, а саме у:</w:t>
      </w:r>
    </w:p>
    <w:p w14:paraId="08BA53B5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>- IV етапі Всеукраїнських учнівських олімпіад з навчальних предметів;</w:t>
      </w:r>
    </w:p>
    <w:p w14:paraId="6F2A0E4F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>- III етапі Всеукраїнського конкурсу-захисту науково-дослідницьких робіт учнів-членів Малої академії наук України;</w:t>
      </w:r>
    </w:p>
    <w:p w14:paraId="3B73D872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3D32B4">
        <w:rPr>
          <w:color w:val="000000" w:themeColor="text1"/>
          <w:shd w:val="clear" w:color="auto" w:fill="FFFFFF"/>
          <w:lang w:val="uk-UA"/>
        </w:rPr>
        <w:t>- четвертому етапі Міжнародного конкурсу з української мови імені Петра Яцика;</w:t>
      </w:r>
    </w:p>
    <w:p w14:paraId="66436F0B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</w:t>
      </w:r>
      <w:r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четвертому етапі </w:t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>Міжнародного мовно-літературного конкурсу учнівської та студентської молоді імені Тараса Шевченка.</w:t>
      </w:r>
    </w:p>
    <w:p w14:paraId="4407ECD6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2.2. Премія призначається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14:paraId="7F15A089" w14:textId="77777777" w:rsidR="00FE3909" w:rsidRPr="003D32B4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Департамент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>освіти та науки Хмельницької міської ради.</w:t>
      </w:r>
    </w:p>
    <w:p w14:paraId="7BBC9CF4" w14:textId="77777777" w:rsidR="00FE3909" w:rsidRPr="003D32B4" w:rsidRDefault="00FE3909" w:rsidP="00FE3909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DDE4025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3. Порядок висування кандидатів</w:t>
      </w:r>
    </w:p>
    <w:p w14:paraId="5D82DD87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3.1. Департамент освіти та науки Хмельницької міської ради подає кандидатури учнів закладів загальної середньої освіти, які затверджені Департаментом освіти та науки Хмельницької міської ради у мережі закладів освіти Хмельницької міської територіальної громади, шляхом направлення на ім’я Хмельницького міського голови листа-клопотання щодо призначення премії міського голови.</w:t>
      </w:r>
    </w:p>
    <w:p w14:paraId="00795EA3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3.2. У листі-клопотанні обов’язково зазначається інформація про учня (ученицю): власне ім’я та прізвище, клас, повне найменування закладу загальної середньої освіти, призове місце, повна назва конкурсу.</w:t>
      </w:r>
    </w:p>
    <w:p w14:paraId="4B30377B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>3.3. Кандидатури на призначення премії міського голови подаються на підставі наказів Міністерства освіти і науки України щодо підведення підсумків, які засвідчують перемогу учня (учениці) - кандидата на премію міського голови у IV етапі Всеукраїнських учнівських олімпіад з навчальних предметів/III етапі Всеукраїнського конкурсу-захисту науково-</w:t>
      </w:r>
      <w:r w:rsidRPr="003D32B4">
        <w:rPr>
          <w:color w:val="000000" w:themeColor="text1"/>
          <w:lang w:val="uk-UA"/>
        </w:rPr>
        <w:lastRenderedPageBreak/>
        <w:t>дослідницьких робіт учнів-членів Малої академії наук України/</w:t>
      </w:r>
      <w:r w:rsidRPr="003D32B4">
        <w:rPr>
          <w:color w:val="000000" w:themeColor="text1"/>
          <w:shd w:val="clear" w:color="auto" w:fill="FFFFFF"/>
          <w:lang w:val="uk-UA"/>
        </w:rPr>
        <w:t xml:space="preserve">четвертому етапі Міжнародного конкурсу з української мови імені Петра Яцика/четвертому етапі </w:t>
      </w:r>
      <w:r w:rsidRPr="003D32B4">
        <w:rPr>
          <w:rFonts w:eastAsiaTheme="minorHAnsi"/>
          <w:color w:val="000000" w:themeColor="text1"/>
          <w:lang w:val="uk-UA"/>
        </w:rPr>
        <w:t xml:space="preserve">Міжнародного мовно-літературного конкурсу учнівської та студентської молоді імені Тараса Шевченка (далі </w:t>
      </w:r>
      <w:r w:rsidRPr="003D32B4">
        <w:rPr>
          <w:color w:val="000000" w:themeColor="text1"/>
          <w:lang w:val="uk-UA"/>
        </w:rPr>
        <w:t>– конкурси всеукраїнського рівня)</w:t>
      </w:r>
      <w:r w:rsidRPr="003D32B4">
        <w:rPr>
          <w:rFonts w:eastAsiaTheme="minorHAnsi"/>
          <w:color w:val="000000" w:themeColor="text1"/>
          <w:lang w:val="uk-UA"/>
        </w:rPr>
        <w:t>.</w:t>
      </w:r>
    </w:p>
    <w:p w14:paraId="13CD403B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25CE82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4. Фінансування видатків, пов’язаних з виплатою премії міського голови</w:t>
      </w:r>
    </w:p>
    <w:p w14:paraId="5C59BD91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4.1. Виплата премії міського голови здійснюється за рахунок коштів бюджету Хмельницької міської територіальної громади, передбачених відповідною цільовою програмою на заходи Департаменту освіти та науки Хмельницької міської ради.</w:t>
      </w:r>
    </w:p>
    <w:p w14:paraId="79CA43F5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4.2. Відзначення обдарованих учнів закладів загальної середньої освіти Хмельницької міської територіальної громади здійснюється шляхом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вручення Сертифікатів про призначення премії міського голови та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виплати одноразової грошової винагороди у розмірі:</w:t>
      </w:r>
    </w:p>
    <w:p w14:paraId="5F9DF780" w14:textId="3814F63E" w:rsidR="00FE3909" w:rsidRPr="003D32B4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61279" w:rsidRPr="00861279">
        <w:rPr>
          <w:rFonts w:ascii="Times New Roman" w:hAnsi="Times New Roman"/>
          <w:color w:val="0070C0"/>
          <w:sz w:val="24"/>
          <w:szCs w:val="24"/>
        </w:rPr>
        <w:t>10</w:t>
      </w:r>
      <w:r w:rsidRPr="00861279">
        <w:rPr>
          <w:rFonts w:ascii="Times New Roman" w:hAnsi="Times New Roman"/>
          <w:color w:val="0070C0"/>
          <w:sz w:val="24"/>
          <w:szCs w:val="24"/>
        </w:rPr>
        <w:t>000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грн – за І місце 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(без врахування оподаткування);</w:t>
      </w:r>
    </w:p>
    <w:p w14:paraId="4A2CE01C" w14:textId="458E729B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61279" w:rsidRPr="00861279">
        <w:rPr>
          <w:rFonts w:ascii="Times New Roman" w:hAnsi="Times New Roman"/>
          <w:color w:val="0070C0"/>
          <w:sz w:val="24"/>
          <w:szCs w:val="24"/>
        </w:rPr>
        <w:t>7</w:t>
      </w:r>
      <w:r w:rsidRPr="00861279">
        <w:rPr>
          <w:rFonts w:ascii="Times New Roman" w:hAnsi="Times New Roman"/>
          <w:color w:val="0070C0"/>
          <w:sz w:val="24"/>
          <w:szCs w:val="24"/>
        </w:rPr>
        <w:t>000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грн – за ІІ місце 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(без врахування оподаткування);</w:t>
      </w:r>
    </w:p>
    <w:p w14:paraId="369E809E" w14:textId="28665B20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61279" w:rsidRPr="00861279">
        <w:rPr>
          <w:rFonts w:ascii="Times New Roman" w:hAnsi="Times New Roman"/>
          <w:color w:val="0070C0"/>
          <w:sz w:val="24"/>
          <w:szCs w:val="24"/>
        </w:rPr>
        <w:t>5</w:t>
      </w:r>
      <w:r w:rsidRPr="00861279">
        <w:rPr>
          <w:rFonts w:ascii="Times New Roman" w:hAnsi="Times New Roman"/>
          <w:color w:val="0070C0"/>
          <w:sz w:val="24"/>
          <w:szCs w:val="24"/>
        </w:rPr>
        <w:t>000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 грн – за ІІІ місце (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без врахування оподаткування).</w:t>
      </w:r>
    </w:p>
    <w:p w14:paraId="79B8FD32" w14:textId="2467261D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4.3. Виплата одноразової грошової винагороди здійснюється окремо за кожне призове місце і за перемогу у кожному конкурсі всеукраїнського рівня, визначеному у п.2.1. даного Положення.</w:t>
      </w:r>
    </w:p>
    <w:p w14:paraId="48D65229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4.4.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14:paraId="6DAEEEEE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AA07133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C4A8A7" w14:textId="1B53A57D" w:rsidR="00EE46BE" w:rsidRPr="003D32B4" w:rsidRDefault="00EE46BE" w:rsidP="00EE46BE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>Секретар міської ради</w:t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Віталій ДІДЕНКО</w:t>
      </w:r>
    </w:p>
    <w:p w14:paraId="6D452676" w14:textId="6ACE3B59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6E5E81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84B571" w14:textId="1D327296" w:rsidR="00EE46BE" w:rsidRDefault="00EE46BE" w:rsidP="00FE3909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В. о. директора Департаменту освіти та науки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  <w:t>Ольга КШАНОВСЬКА</w:t>
      </w:r>
    </w:p>
    <w:p w14:paraId="7E64C6FC" w14:textId="77777777" w:rsidR="00861279" w:rsidRDefault="00861279" w:rsidP="00FE3909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</w:p>
    <w:p w14:paraId="64B008A5" w14:textId="77777777" w:rsidR="003B6FAD" w:rsidRDefault="003B6FAD" w:rsidP="00FE3909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</w:p>
    <w:p w14:paraId="4B299CDB" w14:textId="77777777" w:rsidR="00861279" w:rsidRPr="003B6FAD" w:rsidRDefault="00861279" w:rsidP="003B6FAD">
      <w:pPr>
        <w:spacing w:after="0" w:line="240" w:lineRule="auto"/>
        <w:jc w:val="right"/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</w:pPr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spellStart"/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Внесено</w:t>
      </w:r>
      <w:proofErr w:type="spellEnd"/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 xml:space="preserve"> зміни в пункт 4.2 додатку відповідно до</w:t>
      </w:r>
    </w:p>
    <w:p w14:paraId="64B42F15" w14:textId="5A890615" w:rsidR="00861279" w:rsidRPr="003B6FAD" w:rsidRDefault="00861279" w:rsidP="003B6FAD">
      <w:pPr>
        <w:spacing w:after="0" w:line="240" w:lineRule="auto"/>
        <w:jc w:val="right"/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</w:pPr>
      <w:hyperlink r:id="rId6" w:history="1">
        <w:r w:rsidRPr="00C672C8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рішення 5</w:t>
        </w:r>
        <w:r w:rsidRPr="003B6FAD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4</w:t>
        </w:r>
        <w:r w:rsidRPr="00C672C8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-ї сесії міської ради від 2</w:t>
        </w:r>
        <w:r w:rsidRPr="003B6FAD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7</w:t>
        </w:r>
        <w:r w:rsidRPr="00C672C8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.0</w:t>
        </w:r>
        <w:r w:rsidRPr="003B6FAD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6</w:t>
        </w:r>
        <w:r w:rsidRPr="00C672C8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.2025 №</w:t>
        </w:r>
        <w:r w:rsidRPr="003B6FAD">
          <w:rPr>
            <w:rStyle w:val="ab"/>
            <w:rFonts w:ascii="Times New Roman" w:eastAsia="Times New Roman" w:hAnsi="Times New Roman"/>
            <w:i/>
            <w:iCs/>
            <w:sz w:val="24"/>
            <w:szCs w:val="24"/>
            <w:u w:val="none"/>
            <w:lang w:eastAsia="ru-RU"/>
          </w:rPr>
          <w:t>11</w:t>
        </w:r>
      </w:hyperlink>
      <w:r w:rsidRPr="003B6FAD">
        <w:rPr>
          <w:rFonts w:ascii="Times New Roman" w:eastAsiaTheme="minorEastAsia" w:hAnsi="Times New Roman"/>
          <w:i/>
          <w:iCs/>
          <w:color w:val="000000" w:themeColor="text1"/>
          <w:sz w:val="24"/>
          <w:szCs w:val="24"/>
          <w:lang w:eastAsia="ru-RU"/>
        </w:rPr>
        <w:t>)</w:t>
      </w:r>
    </w:p>
    <w:sectPr w:rsidR="00861279" w:rsidRPr="003B6FAD" w:rsidSect="0047782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0B2505"/>
    <w:rsid w:val="002E3FCB"/>
    <w:rsid w:val="003B6E15"/>
    <w:rsid w:val="003B6FAD"/>
    <w:rsid w:val="003D32B4"/>
    <w:rsid w:val="0047782C"/>
    <w:rsid w:val="006E78B7"/>
    <w:rsid w:val="007A5553"/>
    <w:rsid w:val="00861279"/>
    <w:rsid w:val="00873247"/>
    <w:rsid w:val="009E7363"/>
    <w:rsid w:val="00A72077"/>
    <w:rsid w:val="00B50268"/>
    <w:rsid w:val="00C672C8"/>
    <w:rsid w:val="00E12175"/>
    <w:rsid w:val="00EE46BE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45F8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6127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1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content/pro-vnesennya-zmin-do-rishennya-sorok-tretoyi-sesiyi-hmelnyckoyi-miskoyi-rady-vid-16082024-0" TargetMode="External"/><Relationship Id="rId5" Type="http://schemas.openxmlformats.org/officeDocument/2006/relationships/hyperlink" Target="https://www.khm.gov.ua/uk/content/pro-vnesennya-zmin-do-rishennya-sorok-tretoyi-sesiyi-hmelnyckoyi-miskoyi-rady-vid-16082024-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4901</Words>
  <Characters>2795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3</cp:revision>
  <cp:lastPrinted>2024-06-17T10:33:00Z</cp:lastPrinted>
  <dcterms:created xsi:type="dcterms:W3CDTF">2025-07-08T12:28:00Z</dcterms:created>
  <dcterms:modified xsi:type="dcterms:W3CDTF">2025-07-08T12:30:00Z</dcterms:modified>
</cp:coreProperties>
</file>