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AD" w:rsidRDefault="000D7BAD" w:rsidP="000D7BAD">
      <w:pPr>
        <w:jc w:val="center"/>
      </w:pPr>
      <w:r>
        <w:rPr>
          <w:noProof/>
          <w:lang w:val="ru-RU"/>
        </w:rPr>
        <w:drawing>
          <wp:inline distT="0" distB="0" distL="0" distR="0">
            <wp:extent cx="5210175" cy="2857500"/>
            <wp:effectExtent l="0" t="0" r="9525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825" w:type="dxa"/>
        <w:tblInd w:w="528" w:type="dxa"/>
        <w:tblLayout w:type="fixed"/>
        <w:tblCellMar>
          <w:left w:w="102" w:type="dxa"/>
          <w:right w:w="102" w:type="dxa"/>
        </w:tblCellMar>
        <w:tblLook w:val="04A0"/>
      </w:tblPr>
      <w:tblGrid>
        <w:gridCol w:w="3825"/>
      </w:tblGrid>
      <w:tr w:rsidR="000D7BAD" w:rsidTr="000D7BAD">
        <w:tc>
          <w:tcPr>
            <w:tcW w:w="3827" w:type="dxa"/>
            <w:hideMark/>
          </w:tcPr>
          <w:p w:rsidR="000D7BAD" w:rsidRDefault="000D7BAD" w:rsidP="00B809CD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</w:t>
            </w:r>
            <w:r w:rsidR="00B809CD">
              <w:rPr>
                <w:sz w:val="24"/>
              </w:rPr>
              <w:t>приватному підприємству «ДІВА ПЛЮС»</w:t>
            </w:r>
            <w:r>
              <w:rPr>
                <w:sz w:val="24"/>
              </w:rPr>
              <w:t xml:space="preserve"> на </w:t>
            </w:r>
            <w:r w:rsidR="00B809CD">
              <w:rPr>
                <w:sz w:val="24"/>
              </w:rPr>
              <w:t xml:space="preserve">перепланування входу з </w:t>
            </w:r>
            <w:r>
              <w:rPr>
                <w:sz w:val="24"/>
              </w:rPr>
              <w:t>влаштування</w:t>
            </w:r>
            <w:r w:rsidR="00B809CD">
              <w:rPr>
                <w:sz w:val="24"/>
              </w:rPr>
              <w:t>м</w:t>
            </w:r>
            <w:r>
              <w:rPr>
                <w:sz w:val="24"/>
              </w:rPr>
              <w:t xml:space="preserve"> </w:t>
            </w:r>
            <w:r w:rsidR="00B809CD">
              <w:rPr>
                <w:sz w:val="24"/>
              </w:rPr>
              <w:t xml:space="preserve">вхідного тамбура та </w:t>
            </w:r>
            <w:r>
              <w:rPr>
                <w:sz w:val="24"/>
              </w:rPr>
              <w:t xml:space="preserve">експозиційної вітрини з легких конструкцій </w:t>
            </w:r>
            <w:r w:rsidR="00B809CD">
              <w:rPr>
                <w:sz w:val="24"/>
              </w:rPr>
              <w:t xml:space="preserve">для обслуговування </w:t>
            </w:r>
            <w:proofErr w:type="spellStart"/>
            <w:r w:rsidR="00B809CD">
              <w:rPr>
                <w:sz w:val="24"/>
              </w:rPr>
              <w:t>маломобільних</w:t>
            </w:r>
            <w:proofErr w:type="spellEnd"/>
            <w:r w:rsidR="00B809CD">
              <w:rPr>
                <w:sz w:val="24"/>
              </w:rPr>
              <w:t xml:space="preserve"> груп населення </w:t>
            </w:r>
            <w:r>
              <w:rPr>
                <w:sz w:val="24"/>
              </w:rPr>
              <w:t>до нежитлового приміщення  по вул. </w:t>
            </w:r>
            <w:r w:rsidR="00B809CD">
              <w:rPr>
                <w:sz w:val="24"/>
              </w:rPr>
              <w:t>Соборна, 44/1</w:t>
            </w:r>
          </w:p>
        </w:tc>
      </w:tr>
    </w:tbl>
    <w:p w:rsidR="000D7BAD" w:rsidRDefault="000D7BAD" w:rsidP="000D7BAD">
      <w:pPr>
        <w:pStyle w:val="a3"/>
        <w:ind w:firstLine="480"/>
        <w:jc w:val="both"/>
        <w:rPr>
          <w:sz w:val="14"/>
          <w:szCs w:val="14"/>
        </w:rPr>
      </w:pPr>
    </w:p>
    <w:p w:rsidR="000D7BAD" w:rsidRDefault="000D7BAD" w:rsidP="000D7BAD">
      <w:pPr>
        <w:pStyle w:val="a3"/>
        <w:ind w:right="-356" w:firstLine="480"/>
        <w:jc w:val="both"/>
        <w:rPr>
          <w:sz w:val="24"/>
          <w:szCs w:val="24"/>
        </w:rPr>
      </w:pPr>
      <w:r>
        <w:rPr>
          <w:sz w:val="24"/>
          <w:szCs w:val="24"/>
        </w:rPr>
        <w:t>Розглянувши матеріали, подані управлінням архітектури та містобудування  департаменту архітектури, містобудування та земельних ресурсів, керуючись Законом України “Про місцеве самоврядування в Україні”, рішенням шостої сесії Хмельницької міської ради від 27.04.2011року №15 «Про затвердження Порядку надання дозволу на проведення переобладнання або перепланування будинків, квартир, житлових та нежитлових приміщень у житлових будинках», виконавчий  комітет міської ради</w:t>
      </w:r>
    </w:p>
    <w:p w:rsidR="000D7BAD" w:rsidRDefault="000D7BAD" w:rsidP="000D7BAD">
      <w:pPr>
        <w:pStyle w:val="a3"/>
        <w:ind w:right="-356" w:firstLine="0"/>
        <w:jc w:val="center"/>
        <w:rPr>
          <w:sz w:val="14"/>
          <w:szCs w:val="14"/>
        </w:rPr>
      </w:pPr>
    </w:p>
    <w:p w:rsidR="000D7BAD" w:rsidRDefault="000D7BAD" w:rsidP="000D7BAD">
      <w:pPr>
        <w:pStyle w:val="a3"/>
        <w:ind w:right="-356" w:firstLine="0"/>
        <w:jc w:val="center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0D7BAD" w:rsidRDefault="000D7BAD" w:rsidP="000D7BAD">
      <w:pPr>
        <w:pStyle w:val="a3"/>
        <w:ind w:right="-356" w:firstLine="0"/>
        <w:jc w:val="center"/>
        <w:rPr>
          <w:sz w:val="14"/>
          <w:szCs w:val="14"/>
        </w:rPr>
      </w:pPr>
    </w:p>
    <w:p w:rsidR="000D7BAD" w:rsidRDefault="000D7BAD" w:rsidP="000D7BAD">
      <w:pPr>
        <w:pStyle w:val="a3"/>
        <w:ind w:right="-356"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Надати </w:t>
      </w:r>
      <w:r>
        <w:rPr>
          <w:sz w:val="24"/>
        </w:rPr>
        <w:t xml:space="preserve">дозвіл </w:t>
      </w:r>
      <w:r w:rsidR="00B809CD">
        <w:rPr>
          <w:sz w:val="24"/>
        </w:rPr>
        <w:t>приватному підприємству «ДІВА ПЛЮС»</w:t>
      </w:r>
      <w:r>
        <w:rPr>
          <w:sz w:val="24"/>
        </w:rPr>
        <w:t xml:space="preserve">  на </w:t>
      </w:r>
      <w:r w:rsidR="00232DE7">
        <w:rPr>
          <w:sz w:val="24"/>
        </w:rPr>
        <w:t xml:space="preserve">перепланування входу з </w:t>
      </w:r>
      <w:r>
        <w:rPr>
          <w:sz w:val="24"/>
        </w:rPr>
        <w:t>влаштування</w:t>
      </w:r>
      <w:r w:rsidR="00232DE7">
        <w:rPr>
          <w:sz w:val="24"/>
        </w:rPr>
        <w:t>м тамбура та</w:t>
      </w:r>
      <w:r>
        <w:rPr>
          <w:sz w:val="24"/>
        </w:rPr>
        <w:t xml:space="preserve"> експозиційної вітрини з легких конструкцій </w:t>
      </w:r>
      <w:r w:rsidR="00232DE7">
        <w:rPr>
          <w:sz w:val="24"/>
        </w:rPr>
        <w:t xml:space="preserve">для обслуговування </w:t>
      </w:r>
      <w:proofErr w:type="spellStart"/>
      <w:r w:rsidR="00232DE7">
        <w:rPr>
          <w:sz w:val="24"/>
        </w:rPr>
        <w:t>маломобільних</w:t>
      </w:r>
      <w:proofErr w:type="spellEnd"/>
      <w:r w:rsidR="00232DE7">
        <w:rPr>
          <w:sz w:val="24"/>
        </w:rPr>
        <w:t xml:space="preserve"> груп населення </w:t>
      </w:r>
      <w:r>
        <w:rPr>
          <w:sz w:val="24"/>
        </w:rPr>
        <w:t xml:space="preserve">площею </w:t>
      </w:r>
      <w:r w:rsidR="00232DE7">
        <w:rPr>
          <w:sz w:val="24"/>
        </w:rPr>
        <w:t>17,1</w:t>
      </w:r>
      <w:r>
        <w:rPr>
          <w:sz w:val="24"/>
        </w:rPr>
        <w:t xml:space="preserve"> 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до  нежитлового приміщення (договір </w:t>
      </w:r>
      <w:r w:rsidR="00232DE7">
        <w:rPr>
          <w:sz w:val="24"/>
        </w:rPr>
        <w:t xml:space="preserve">купівлі-продажу від </w:t>
      </w:r>
      <w:r>
        <w:rPr>
          <w:sz w:val="24"/>
        </w:rPr>
        <w:t>1</w:t>
      </w:r>
      <w:r w:rsidR="00232DE7">
        <w:rPr>
          <w:sz w:val="24"/>
        </w:rPr>
        <w:t>9</w:t>
      </w:r>
      <w:r>
        <w:rPr>
          <w:sz w:val="24"/>
        </w:rPr>
        <w:t>.0</w:t>
      </w:r>
      <w:r w:rsidR="00232DE7">
        <w:rPr>
          <w:sz w:val="24"/>
        </w:rPr>
        <w:t>3</w:t>
      </w:r>
      <w:r>
        <w:rPr>
          <w:sz w:val="24"/>
        </w:rPr>
        <w:t>.201</w:t>
      </w:r>
      <w:r w:rsidR="00232DE7">
        <w:rPr>
          <w:sz w:val="24"/>
        </w:rPr>
        <w:t>5 зареєстровано в реєстрі за №2099</w:t>
      </w:r>
      <w:r>
        <w:rPr>
          <w:sz w:val="24"/>
        </w:rPr>
        <w:t xml:space="preserve">)  по вул. </w:t>
      </w:r>
      <w:r w:rsidR="00232DE7">
        <w:rPr>
          <w:sz w:val="24"/>
        </w:rPr>
        <w:t>Соборній, 44/1</w:t>
      </w:r>
      <w:r>
        <w:rPr>
          <w:sz w:val="24"/>
        </w:rPr>
        <w:t xml:space="preserve"> </w:t>
      </w:r>
      <w:r>
        <w:rPr>
          <w:rFonts w:eastAsia="Times New Roman"/>
          <w:sz w:val="24"/>
          <w:lang w:eastAsia="ja-JP"/>
        </w:rPr>
        <w:t xml:space="preserve"> </w:t>
      </w:r>
      <w:r>
        <w:rPr>
          <w:sz w:val="24"/>
          <w:szCs w:val="24"/>
        </w:rPr>
        <w:t>на умові благоустрою прилеглої території та забезпечення безперешкодного доступу для людей з обмеженими фізичними можливостями.</w:t>
      </w:r>
    </w:p>
    <w:p w:rsidR="000D7BAD" w:rsidRDefault="000D7BAD" w:rsidP="000D7BAD">
      <w:pPr>
        <w:pStyle w:val="a3"/>
        <w:ind w:right="-356" w:firstLine="600"/>
        <w:jc w:val="both"/>
        <w:rPr>
          <w:sz w:val="24"/>
          <w:szCs w:val="24"/>
        </w:rPr>
      </w:pPr>
      <w:r>
        <w:rPr>
          <w:sz w:val="24"/>
        </w:rPr>
        <w:t>2. Роботи з перепланування проводити відповідно до проекту, який має бути розроблений архітектором (інженером)</w:t>
      </w:r>
      <w:bookmarkStart w:id="0" w:name="_GoBack"/>
      <w:bookmarkEnd w:id="0"/>
      <w:r>
        <w:rPr>
          <w:sz w:val="24"/>
        </w:rPr>
        <w:t xml:space="preserve"> який має відповідний кваліфікаційний сертифікат, або під його керівництвом, з дотриманням вимог чинних будівельних норм і правил </w:t>
      </w:r>
      <w:r>
        <w:rPr>
          <w:sz w:val="24"/>
          <w:szCs w:val="24"/>
        </w:rPr>
        <w:t xml:space="preserve"> (ДБН В.2.2-15-2005 «Житлові будинки. Основні положення», ДБН В.2.2-20-2001 «Газопостачання», ДБН А.2.2-3-2014 «Склад та зміст проектної документації на будівництво», ДБН В.3.2-2-2009 «Житлові будинки. Реконструкція та капітальний ремонт» та інші).</w:t>
      </w:r>
    </w:p>
    <w:p w:rsidR="000D7BAD" w:rsidRDefault="000D7BAD" w:rsidP="000D7BAD">
      <w:pPr>
        <w:pStyle w:val="a3"/>
        <w:ind w:right="-356" w:firstLine="600"/>
        <w:jc w:val="both"/>
        <w:rPr>
          <w:sz w:val="24"/>
          <w:szCs w:val="24"/>
        </w:rPr>
      </w:pPr>
      <w:r>
        <w:rPr>
          <w:sz w:val="24"/>
          <w:szCs w:val="24"/>
        </w:rPr>
        <w:t>3. Контроль за виконанням рішення покласти на заступника міського голови  А. Бондаренка.</w:t>
      </w:r>
    </w:p>
    <w:p w:rsidR="000D7BAD" w:rsidRDefault="000D7BAD" w:rsidP="000D7BAD">
      <w:pPr>
        <w:pStyle w:val="a3"/>
        <w:ind w:right="-356" w:firstLine="600"/>
        <w:jc w:val="both"/>
        <w:rPr>
          <w:sz w:val="24"/>
          <w:szCs w:val="24"/>
        </w:rPr>
      </w:pPr>
    </w:p>
    <w:p w:rsidR="000D7BAD" w:rsidRDefault="000D7BAD" w:rsidP="000D7BAD">
      <w:pPr>
        <w:pStyle w:val="a3"/>
        <w:ind w:right="-356" w:firstLine="600"/>
        <w:jc w:val="both"/>
        <w:rPr>
          <w:sz w:val="24"/>
          <w:szCs w:val="24"/>
        </w:rPr>
      </w:pPr>
    </w:p>
    <w:p w:rsidR="000D7BAD" w:rsidRDefault="000D7BAD" w:rsidP="000D7BAD">
      <w:pPr>
        <w:pStyle w:val="a3"/>
        <w:ind w:right="-365" w:firstLine="0"/>
        <w:rPr>
          <w:sz w:val="14"/>
          <w:szCs w:val="14"/>
        </w:rPr>
      </w:pPr>
    </w:p>
    <w:p w:rsidR="000D7BAD" w:rsidRDefault="000D7BAD" w:rsidP="000D7BAD">
      <w:pPr>
        <w:pStyle w:val="a3"/>
        <w:ind w:right="-365" w:firstLine="0"/>
      </w:pPr>
      <w:r>
        <w:rPr>
          <w:sz w:val="24"/>
          <w:szCs w:val="24"/>
        </w:rPr>
        <w:t xml:space="preserve"> Міський голова                                    </w:t>
      </w:r>
      <w:r>
        <w:t xml:space="preserve"> </w:t>
      </w:r>
      <w:r>
        <w:tab/>
      </w:r>
      <w:r>
        <w:tab/>
      </w:r>
      <w:r>
        <w:tab/>
        <w:t xml:space="preserve">                  </w:t>
      </w:r>
      <w:r>
        <w:rPr>
          <w:sz w:val="24"/>
          <w:szCs w:val="24"/>
        </w:rPr>
        <w:t xml:space="preserve">О. </w:t>
      </w:r>
      <w:proofErr w:type="spellStart"/>
      <w:r>
        <w:rPr>
          <w:sz w:val="24"/>
          <w:szCs w:val="24"/>
        </w:rPr>
        <w:t>Симчишин</w:t>
      </w:r>
      <w:proofErr w:type="spellEnd"/>
      <w:r>
        <w:t xml:space="preserve">  </w:t>
      </w:r>
    </w:p>
    <w:p w:rsidR="000D7BAD" w:rsidRDefault="000D7BAD" w:rsidP="000D7BAD">
      <w:pPr>
        <w:pStyle w:val="a3"/>
        <w:ind w:right="-365" w:firstLine="0"/>
      </w:pPr>
    </w:p>
    <w:p w:rsidR="000D7BAD" w:rsidRDefault="000D7BAD" w:rsidP="000D7BAD">
      <w:pPr>
        <w:pStyle w:val="a3"/>
        <w:ind w:right="-365" w:firstLine="0"/>
      </w:pPr>
    </w:p>
    <w:p w:rsidR="000D7BAD" w:rsidRDefault="000D7BAD" w:rsidP="000D7BAD">
      <w:pPr>
        <w:pStyle w:val="a3"/>
        <w:ind w:right="-365" w:firstLine="567"/>
        <w:rPr>
          <w:sz w:val="14"/>
          <w:szCs w:val="14"/>
        </w:rPr>
      </w:pPr>
    </w:p>
    <w:sectPr w:rsidR="000D7BAD" w:rsidSect="00AA78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087"/>
    <w:rsid w:val="000D7BAD"/>
    <w:rsid w:val="00232DE7"/>
    <w:rsid w:val="003F27D8"/>
    <w:rsid w:val="005B28DC"/>
    <w:rsid w:val="005F0AB5"/>
    <w:rsid w:val="00602087"/>
    <w:rsid w:val="00AA785F"/>
    <w:rsid w:val="00B809CD"/>
    <w:rsid w:val="00E05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A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D7BAD"/>
    <w:pPr>
      <w:ind w:firstLine="851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7BAD"/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28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8DC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Івашко Андрій Володимирович</dc:creator>
  <cp:keywords/>
  <dc:description/>
  <cp:lastModifiedBy>I_Bachinska</cp:lastModifiedBy>
  <cp:revision>11</cp:revision>
  <dcterms:created xsi:type="dcterms:W3CDTF">2017-08-18T09:02:00Z</dcterms:created>
  <dcterms:modified xsi:type="dcterms:W3CDTF">2018-01-10T08:06:00Z</dcterms:modified>
</cp:coreProperties>
</file>