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71C1" w:rsidRDefault="0040561B" w:rsidP="00FC35BA">
      <w:pPr>
        <w:tabs>
          <w:tab w:val="left" w:pos="1170"/>
        </w:tabs>
        <w:jc w:val="center"/>
      </w:pPr>
      <w:r w:rsidRPr="004056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.05pt;width:460.3pt;height:230.4pt;z-index:251657728;mso-wrap-distance-left:9.05pt;mso-wrap-distance-right:9.05pt" filled="t">
            <v:fill color2="black"/>
            <v:imagedata r:id="rId7" o:title=""/>
            <w10:wrap type="square"/>
          </v:shape>
        </w:pict>
      </w:r>
    </w:p>
    <w:tbl>
      <w:tblPr>
        <w:tblW w:w="0" w:type="auto"/>
        <w:tblInd w:w="-115" w:type="dxa"/>
        <w:tblLayout w:type="fixed"/>
        <w:tblLook w:val="0000"/>
      </w:tblPr>
      <w:tblGrid>
        <w:gridCol w:w="4651"/>
      </w:tblGrid>
      <w:tr w:rsidR="003971C1" w:rsidTr="00200987">
        <w:tc>
          <w:tcPr>
            <w:tcW w:w="4651" w:type="dxa"/>
            <w:shd w:val="clear" w:color="auto" w:fill="auto"/>
          </w:tcPr>
          <w:p w:rsidR="003971C1" w:rsidRDefault="0004519B" w:rsidP="001C5B41">
            <w:pPr>
              <w:tabs>
                <w:tab w:val="left" w:pos="0"/>
                <w:tab w:val="left" w:pos="900"/>
              </w:tabs>
              <w:ind w:left="7" w:right="141"/>
              <w:jc w:val="both"/>
            </w:pPr>
            <w:r>
              <w:t xml:space="preserve">Про </w:t>
            </w:r>
            <w:r w:rsidR="00B72415">
              <w:rPr>
                <w:szCs w:val="24"/>
              </w:rPr>
              <w:t>затвердження Плану основних заходів</w:t>
            </w:r>
            <w:r w:rsidR="001C5B41">
              <w:rPr>
                <w:szCs w:val="24"/>
              </w:rPr>
              <w:t xml:space="preserve"> цивільного захисту</w:t>
            </w:r>
            <w:r w:rsidR="00B72415">
              <w:rPr>
                <w:szCs w:val="24"/>
              </w:rPr>
              <w:t xml:space="preserve"> Хмельницької міської ланки територіальної підсистеми єдиної </w:t>
            </w:r>
            <w:r w:rsidR="00200987">
              <w:rPr>
                <w:szCs w:val="24"/>
              </w:rPr>
              <w:t xml:space="preserve">державної системи </w:t>
            </w:r>
            <w:r w:rsidR="001C5B41">
              <w:rPr>
                <w:szCs w:val="24"/>
              </w:rPr>
              <w:t xml:space="preserve">цивільного захисту </w:t>
            </w:r>
            <w:r w:rsidR="005E7553">
              <w:rPr>
                <w:szCs w:val="24"/>
              </w:rPr>
              <w:t>на 2018 рік</w:t>
            </w:r>
          </w:p>
        </w:tc>
      </w:tr>
    </w:tbl>
    <w:p w:rsidR="003971C1" w:rsidRDefault="003971C1">
      <w:pPr>
        <w:pStyle w:val="a9"/>
      </w:pPr>
    </w:p>
    <w:p w:rsidR="003971C1" w:rsidRDefault="0004519B">
      <w:pPr>
        <w:pStyle w:val="a9"/>
        <w:tabs>
          <w:tab w:val="left" w:pos="765"/>
        </w:tabs>
      </w:pPr>
      <w:r>
        <w:t xml:space="preserve">Розглянувши клопотання управління з питань надзвичайних ситуацій та 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частини 2 статті 19 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"Про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захисту",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N</w:t>
      </w:r>
      <w:r w:rsidR="005B622D">
        <w:rPr>
          <w:lang w:val="en-US"/>
        </w:rPr>
        <w:t> </w:t>
      </w:r>
      <w:r w:rsidR="00B72415">
        <w:t>626</w:t>
      </w:r>
      <w:r w:rsidR="005E7553" w:rsidRPr="0013088A">
        <w:t xml:space="preserve"> "Про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5E7553">
        <w:t>"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9"/>
        <w:tabs>
          <w:tab w:val="left" w:pos="765"/>
        </w:tabs>
        <w:rPr>
          <w:szCs w:val="24"/>
        </w:rPr>
      </w:pPr>
    </w:p>
    <w:p w:rsidR="003971C1" w:rsidRDefault="0004519B">
      <w:pPr>
        <w:jc w:val="center"/>
      </w:pPr>
      <w:r>
        <w:rPr>
          <w:caps/>
        </w:rPr>
        <w:t>Вирішив</w:t>
      </w:r>
      <w:r>
        <w:t>:</w:t>
      </w:r>
    </w:p>
    <w:p w:rsidR="00D2606A" w:rsidRDefault="00D2606A">
      <w:pPr>
        <w:jc w:val="center"/>
        <w:rPr>
          <w:sz w:val="26"/>
          <w:szCs w:val="26"/>
          <w:shd w:val="clear" w:color="auto" w:fill="FFFFFF"/>
        </w:rPr>
      </w:pPr>
    </w:p>
    <w:p w:rsidR="00B72415" w:rsidRPr="00B72415" w:rsidRDefault="005E7553" w:rsidP="00D2606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План основних заходів </w:t>
      </w:r>
      <w:r w:rsidR="001C5B41">
        <w:rPr>
          <w:rFonts w:ascii="Times New Roman" w:hAnsi="Times New Roman" w:cs="Times New Roman"/>
          <w:color w:val="auto"/>
          <w:sz w:val="24"/>
          <w:szCs w:val="24"/>
        </w:rPr>
        <w:t>цивільного захисту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міської ланки територіальної підсистеми єдиної державної системи цивільного захисту на 201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рік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 xml:space="preserve"> згідно з додатком.</w:t>
      </w:r>
    </w:p>
    <w:p w:rsidR="005E7553" w:rsidRDefault="005E7553" w:rsidP="00D2606A">
      <w:pPr>
        <w:pStyle w:val="ac"/>
        <w:spacing w:before="0" w:beforeAutospacing="0" w:after="0" w:afterAutospacing="0"/>
        <w:ind w:firstLine="709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надзвичайних ситуацій та цивільного захисту населення і охорони праці.</w:t>
      </w:r>
    </w:p>
    <w:p w:rsidR="003971C1" w:rsidRDefault="003971C1">
      <w:pPr>
        <w:jc w:val="both"/>
      </w:pPr>
    </w:p>
    <w:p w:rsidR="003971C1" w:rsidRDefault="003971C1">
      <w:pPr>
        <w:jc w:val="both"/>
      </w:pPr>
    </w:p>
    <w:p w:rsidR="00924D76" w:rsidRDefault="00924D76">
      <w:pPr>
        <w:jc w:val="both"/>
      </w:pPr>
    </w:p>
    <w:p w:rsidR="009E2F11" w:rsidRDefault="0004519B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О. </w:t>
      </w:r>
      <w:proofErr w:type="spellStart"/>
      <w:r>
        <w:t>Симчишин</w:t>
      </w:r>
      <w:proofErr w:type="spellEnd"/>
      <w:r>
        <w:t xml:space="preserve">      </w:t>
      </w:r>
    </w:p>
    <w:p w:rsidR="009E2F11" w:rsidRDefault="009E2F11"/>
    <w:p w:rsidR="009E2F11" w:rsidRDefault="009E2F11"/>
    <w:p w:rsidR="009E2F11" w:rsidRDefault="009E2F11">
      <w:pPr>
        <w:sectPr w:rsidR="009E2F11" w:rsidSect="00FC35BA">
          <w:pgSz w:w="11906" w:h="16838"/>
          <w:pgMar w:top="900" w:right="752" w:bottom="957" w:left="1560" w:header="708" w:footer="708" w:gutter="0"/>
          <w:cols w:space="720"/>
          <w:docGrid w:linePitch="600" w:charSpace="32768"/>
        </w:sectPr>
      </w:pPr>
    </w:p>
    <w:tbl>
      <w:tblPr>
        <w:tblW w:w="0" w:type="auto"/>
        <w:tblInd w:w="10456" w:type="dxa"/>
        <w:tblLayout w:type="fixed"/>
        <w:tblLook w:val="0000"/>
      </w:tblPr>
      <w:tblGrid>
        <w:gridCol w:w="3969"/>
      </w:tblGrid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9E2F11" w:rsidP="00A61F69">
            <w:pPr>
              <w:pStyle w:val="af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9E2F11" w:rsidP="00A61F69">
            <w:r>
              <w:t>до рішення виконавчого комітету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Default="009E2F11" w:rsidP="00A61F69">
            <w:pPr>
              <w:pStyle w:val="af"/>
              <w:snapToGrid w:val="0"/>
              <w:spacing w:before="0" w:after="0"/>
              <w:rPr>
                <w:shd w:val="clear" w:color="auto" w:fill="00FF00"/>
                <w:lang w:val="uk-UA"/>
              </w:rPr>
            </w:pP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5B622D" w:rsidP="005B622D">
            <w:r>
              <w:rPr>
                <w:lang w:val="ru-RU"/>
              </w:rPr>
              <w:t>в</w:t>
            </w:r>
            <w:proofErr w:type="spellStart"/>
            <w:r>
              <w:t>ід</w:t>
            </w:r>
            <w:proofErr w:type="spellEnd"/>
            <w:r>
              <w:t xml:space="preserve">  08.02.2018 </w:t>
            </w:r>
            <w:r w:rsidR="009E2F11">
              <w:t xml:space="preserve"> № </w:t>
            </w:r>
            <w:r>
              <w:t xml:space="preserve"> 78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Default="009E2F11" w:rsidP="00A61F69">
            <w:pPr>
              <w:pStyle w:val="af"/>
              <w:spacing w:before="0" w:after="0"/>
            </w:pPr>
          </w:p>
        </w:tc>
      </w:tr>
    </w:tbl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Хмельницької міської ланки територіальної підсистеми єдиної державної системи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>цивільного захисту на 2018 рік</w:t>
      </w:r>
    </w:p>
    <w:tbl>
      <w:tblPr>
        <w:tblW w:w="15025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6667"/>
        <w:gridCol w:w="5320"/>
        <w:gridCol w:w="2470"/>
      </w:tblGrid>
      <w:tr w:rsidR="009E2F11" w:rsidRPr="00DC2F9A" w:rsidTr="00A61F69">
        <w:trPr>
          <w:trHeight w:val="502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</w:tr>
      <w:tr w:rsidR="009E2F11" w:rsidRPr="00DC2F9A" w:rsidTr="00A61F69">
        <w:trPr>
          <w:trHeight w:val="45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щодо удосконалення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персоналу хімічно небезпечних об’єктів у повному обсязі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Керівники хімічно-небезпечних об’єктів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, розташованих у зоні можливого хімічного забруднення,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непрацюючого населення, яке проживає у прогнозованих зонах хімічного забруднення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житлово-комунального господарства, керівник підприємства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61F15">
              <w:rPr>
                <w:rFonts w:eastAsia="Tahoma"/>
                <w:kern w:val="3"/>
                <w:lang w:eastAsia="zh-CN" w:bidi="hi-IN"/>
              </w:rPr>
              <w:t>Організація заходів</w:t>
            </w:r>
            <w:r>
              <w:rPr>
                <w:rFonts w:eastAsia="Tahoma"/>
                <w:kern w:val="3"/>
                <w:lang w:eastAsia="zh-CN" w:bidi="hi-IN"/>
              </w:rPr>
              <w:t xml:space="preserve"> з суб’єктами господарської діяльності, на базі яких створені </w:t>
            </w:r>
            <w:r w:rsidRPr="00561F15">
              <w:rPr>
                <w:rFonts w:eastAsia="Tahoma"/>
                <w:kern w:val="3"/>
                <w:lang w:eastAsia="zh-CN" w:bidi="hi-IN"/>
              </w:rPr>
              <w:t>пост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561F15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радіаційно-хімічного спостереження,</w:t>
            </w:r>
            <w:r w:rsidRPr="00561F15">
              <w:rPr>
                <w:rFonts w:eastAsia="Tahoma"/>
                <w:kern w:val="3"/>
                <w:lang w:eastAsia="zh-CN" w:bidi="hi-IN"/>
              </w:rPr>
              <w:t xml:space="preserve"> щодо </w:t>
            </w:r>
            <w:proofErr w:type="spellStart"/>
            <w:r w:rsidRPr="00561F15">
              <w:rPr>
                <w:rFonts w:eastAsia="Tahoma"/>
                <w:kern w:val="3"/>
                <w:lang w:eastAsia="zh-CN" w:bidi="hi-IN"/>
              </w:rPr>
              <w:t>дооснащення</w:t>
            </w:r>
            <w:proofErr w:type="spellEnd"/>
            <w:r w:rsidRPr="00561F15">
              <w:rPr>
                <w:rFonts w:eastAsia="Tahoma"/>
                <w:kern w:val="3"/>
                <w:lang w:eastAsia="zh-CN" w:bidi="hi-IN"/>
              </w:rPr>
              <w:t xml:space="preserve"> сучасними приладами та майном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керівники підприємств, організацій на базі яких створені пости</w:t>
            </w:r>
            <w:r>
              <w:rPr>
                <w:rFonts w:eastAsia="Tahoma"/>
                <w:bCs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ІІ-ІІІ квартал</w:t>
            </w:r>
          </w:p>
        </w:tc>
      </w:tr>
      <w:tr w:rsidR="009E2F11" w:rsidRPr="00EB3E2F" w:rsidTr="00A61F69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561F15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організаційних заходів щодо повірки приладів радіометричного контролю та радіаційно-хімічної розвідки на об’єктах, де розгортаються пости радіаційного та хімічного спостереження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bC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 підприємства установи та організації на базі яких утворені пости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червень-липень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Накопичення та оновлення місцевого та об’єктових матеріальних резервів для запобігання виникненню і ліквідації наслідків можливих надзвичайних ситуацій згідно із затвердженими 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номенклатурами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управління житлово-комунального господарства, потенційно небезпечні об’єкти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>
              <w:rPr>
                <w:rFonts w:eastAsia="Tahoma"/>
                <w:color w:val="000000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та надання пропозицій для затвердження переліку підприємств, установ та організацій, що продовжують свою діяльність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 Відділ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 листопада</w:t>
            </w:r>
          </w:p>
        </w:tc>
      </w:tr>
      <w:tr w:rsidR="009E2F11" w:rsidRPr="00DC2F9A" w:rsidTr="00A61F69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Дооснащення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 xml:space="preserve"> закладів охорони здоров’я міста, у структурі яких є реанімаційні, хірургічні та пологові відділення, палати інтенсивної терапії автономними джерелами електропостачання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охорони здоров’я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Завершення технічної інвентаризації захисних споруд цивільного захисту.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Хмельницьке міське управління ГУ ДСНС України в області, 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балансоутримувачі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 xml:space="preserve"> захисних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8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Організація ведення обліку захисних споруд цивільного захисту, найпростіших укриттів та споруд подвійного призначення (ведення облікових карток, відомостей щодо результатів технічної інвентаризації та книгу обліку) у місті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року,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9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Контроль за виконанням заходів Зведеного плану приведення фонду захисних споруд цивільного захисту в готовність до використання за призначенням на 2018-2020 роки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року, аналіз щоквартально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10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Взаємодія з Регіональним відділенням ФДМ по Хмельницькій області щодо виконання заходів з приведення у належний стан (списання) захисних споруд державної власності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звірки результатів проведення технічної інвентаризації та документальних обліків захисних споруд цивільного захисту з:</w:t>
            </w:r>
            <w:bookmarkStart w:id="0" w:name="_GoBack"/>
            <w:bookmarkEnd w:id="0"/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 xml:space="preserve">-  управлінням з питань </w:t>
            </w:r>
            <w:r>
              <w:rPr>
                <w:rFonts w:eastAsia="Tahoma"/>
                <w:kern w:val="3"/>
                <w:lang w:eastAsia="zh-CN" w:bidi="hi-IN"/>
              </w:rPr>
              <w:t>цивільного захисту населення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облдержадміністрації, </w:t>
            </w:r>
          </w:p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Хмельницьким міським управлінням ГУ ДСНС України в області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надзвичайних ситуацій та  цивільного зах</w:t>
            </w:r>
            <w:r>
              <w:rPr>
                <w:rFonts w:eastAsia="Tahoma"/>
                <w:kern w:val="3"/>
                <w:lang w:eastAsia="zh-CN" w:bidi="hi-IN"/>
              </w:rPr>
              <w:t>исту населення і охорони праці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Липень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Грудень</w:t>
            </w:r>
          </w:p>
        </w:tc>
      </w:tr>
      <w:tr w:rsidR="009E2F11" w:rsidRPr="00A36FB7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lastRenderedPageBreak/>
              <w:t>12.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надання та оприлюднення інформації про фонд захисних споруд цивільного захисту (розміщення статей в ЗМІ, виступи по радіо та телебаченню, виготовлення пам’яток для населення, найпростіших укриттів та споруд подвійного призначення)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організаційно-інформаційної роботи та контролю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A36FB7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Внесення змін до Цільової програми </w:t>
            </w:r>
            <w:r w:rsidRPr="00265412">
              <w:t>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у м. Хмельницькому на 2016 – 2020 роки</w:t>
            </w:r>
            <w:r>
              <w:rPr>
                <w:rFonts w:eastAsia="Tahoma"/>
                <w:kern w:val="3"/>
                <w:lang w:eastAsia="zh-CN" w:bidi="hi-IN"/>
              </w:rPr>
              <w:t xml:space="preserve"> для приведення у відповідність до застосування сховищ комунальної форми власності, </w:t>
            </w:r>
            <w:r w:rsidRPr="0075330E">
              <w:t>затверджено</w:t>
            </w:r>
            <w:r>
              <w:t>ї</w:t>
            </w:r>
            <w:r w:rsidRPr="0075330E">
              <w:t xml:space="preserve"> рішенням сесії Хмельницької міської ради  від  27.01.2016 р. № 57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1 півріччя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та подання звітності до </w:t>
            </w:r>
            <w:r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облдержадміністрації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відповідно </w:t>
            </w:r>
            <w:r>
              <w:rPr>
                <w:rFonts w:eastAsia="Tahoma"/>
                <w:kern w:val="3"/>
                <w:lang w:eastAsia="zh-CN" w:bidi="hi-IN"/>
              </w:rPr>
              <w:t xml:space="preserve">до </w:t>
            </w:r>
            <w:r w:rsidRPr="00DC2F9A">
              <w:rPr>
                <w:rFonts w:eastAsia="Tahoma"/>
                <w:kern w:val="3"/>
                <w:lang w:eastAsia="zh-CN" w:bidi="hi-IN"/>
              </w:rPr>
              <w:t>форм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визначених Табелем термінових та строкових донесень 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 терміни визначені Табелем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Надання методичної та практичної допомоги керівництву підприємств, установ, організацій щодо реалізації державної політики у сфері цивільного захисту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та виконання заходів з </w:t>
            </w:r>
            <w:r>
              <w:rPr>
                <w:rFonts w:eastAsia="Tahoma"/>
                <w:kern w:val="3"/>
                <w:lang w:eastAsia="zh-CN" w:bidi="hi-IN"/>
              </w:rPr>
              <w:t xml:space="preserve">обладнання та </w:t>
            </w:r>
            <w:r w:rsidRPr="00DC2F9A">
              <w:rPr>
                <w:rFonts w:eastAsia="Tahoma"/>
                <w:kern w:val="3"/>
                <w:lang w:eastAsia="zh-CN" w:bidi="hi-IN"/>
              </w:rPr>
              <w:t>удосконалення міської системи централізованого оповіщення населення: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1801C1" w:rsidRDefault="009E2F11" w:rsidP="009E2F11">
            <w:pPr>
              <w:pStyle w:val="af0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DC2F9A">
              <w:rPr>
                <w:rFonts w:eastAsia="Tahoma"/>
                <w:kern w:val="3"/>
                <w:lang w:val="uk-UA" w:eastAsia="zh-CN" w:bidi="hi-IN"/>
              </w:rPr>
              <w:t xml:space="preserve">організація та проведення засідань робочої групи </w:t>
            </w:r>
            <w:proofErr w:type="spellStart"/>
            <w:r w:rsidRPr="00DC2F9A">
              <w:t>щодо</w:t>
            </w:r>
            <w:proofErr w:type="spellEnd"/>
            <w:r w:rsidRPr="00DC2F9A">
              <w:t xml:space="preserve"> </w:t>
            </w:r>
            <w:proofErr w:type="spellStart"/>
            <w:r w:rsidRPr="00DC2F9A">
              <w:t>створення</w:t>
            </w:r>
            <w:proofErr w:type="spellEnd"/>
            <w:r w:rsidRPr="00DC2F9A">
              <w:t xml:space="preserve"> </w:t>
            </w:r>
            <w:proofErr w:type="spellStart"/>
            <w:r w:rsidRPr="00DC2F9A">
              <w:t>міської</w:t>
            </w:r>
            <w:proofErr w:type="spellEnd"/>
            <w:r w:rsidRPr="00DC2F9A">
              <w:t xml:space="preserve"> </w:t>
            </w:r>
            <w:proofErr w:type="spellStart"/>
            <w:r w:rsidRPr="00DC2F9A">
              <w:t>системи</w:t>
            </w:r>
            <w:proofErr w:type="spellEnd"/>
            <w:r w:rsidRPr="00DC2F9A">
              <w:t xml:space="preserve"> </w:t>
            </w:r>
            <w:proofErr w:type="spellStart"/>
            <w:r w:rsidRPr="00DC2F9A">
              <w:t>оповіщення</w:t>
            </w:r>
            <w:proofErr w:type="spellEnd"/>
            <w:r w:rsidRPr="00DC2F9A">
              <w:t xml:space="preserve"> </w:t>
            </w:r>
            <w:proofErr w:type="spellStart"/>
            <w:r w:rsidRPr="00DC2F9A">
              <w:t>населення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1801C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A61F69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E2F11">
            <w:pPr>
              <w:pStyle w:val="af0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lang w:val="uk-UA"/>
              </w:rPr>
              <w:t>визначення технічного обладнання для ефективного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Робоча група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A61F69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E2F11">
            <w:pPr>
              <w:pStyle w:val="af0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DC2F9A">
              <w:rPr>
                <w:rFonts w:eastAsia="Tahoma"/>
                <w:kern w:val="3"/>
                <w:lang w:val="uk-UA" w:eastAsia="zh-CN" w:bidi="hi-IN"/>
              </w:rPr>
              <w:t>визначення можливих місць розташування при</w:t>
            </w:r>
            <w:r>
              <w:rPr>
                <w:rFonts w:eastAsia="Tahoma"/>
                <w:kern w:val="3"/>
                <w:lang w:val="uk-UA" w:eastAsia="zh-CN" w:bidi="hi-IN"/>
              </w:rPr>
              <w:t xml:space="preserve">строїв </w:t>
            </w:r>
            <w:r w:rsidRPr="00DC2F9A">
              <w:rPr>
                <w:rFonts w:eastAsia="Tahoma"/>
                <w:kern w:val="3"/>
                <w:lang w:val="uk-UA" w:eastAsia="zh-CN" w:bidi="hi-IN"/>
              </w:rPr>
              <w:t>системи оповіщення на електронній карті міста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Міське комунальне підприємства «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Хмельницьк</w:t>
            </w:r>
            <w:proofErr w:type="spellEnd"/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інфоцентр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>»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суб’єкти господарської діяльності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 квартал</w:t>
            </w:r>
          </w:p>
        </w:tc>
      </w:tr>
      <w:tr w:rsidR="009E2F11" w:rsidRPr="00DC2F9A" w:rsidTr="00A61F69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415" w:right="124" w:hanging="245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участь у перевірках обласної системи централізованого 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 щоквартально</w:t>
            </w:r>
          </w:p>
        </w:tc>
      </w:tr>
      <w:tr w:rsidR="009E2F11" w:rsidRPr="00DC2F9A" w:rsidTr="00A61F69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B907EC" w:rsidRDefault="009E2F11" w:rsidP="009E2F11">
            <w:pPr>
              <w:pStyle w:val="af0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83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B907EC">
              <w:rPr>
                <w:rFonts w:eastAsia="Tahoma"/>
                <w:kern w:val="3"/>
                <w:lang w:val="uk-UA" w:eastAsia="zh-CN" w:bidi="hi-IN"/>
              </w:rPr>
              <w:t xml:space="preserve"> перевірка  наявн</w:t>
            </w:r>
            <w:r>
              <w:rPr>
                <w:rFonts w:eastAsia="Tahoma"/>
                <w:kern w:val="3"/>
                <w:lang w:val="uk-UA" w:eastAsia="zh-CN" w:bidi="hi-IN"/>
              </w:rPr>
              <w:t>о</w:t>
            </w:r>
            <w:r w:rsidRPr="00B907EC">
              <w:rPr>
                <w:rFonts w:eastAsia="Tahoma"/>
                <w:kern w:val="3"/>
                <w:lang w:val="uk-UA" w:eastAsia="zh-CN" w:bidi="hi-IN"/>
              </w:rPr>
              <w:t>ст</w:t>
            </w:r>
            <w:r>
              <w:rPr>
                <w:rFonts w:eastAsia="Tahoma"/>
                <w:kern w:val="3"/>
                <w:lang w:val="uk-UA" w:eastAsia="zh-CN" w:bidi="hi-IN"/>
              </w:rPr>
              <w:t>і</w:t>
            </w:r>
            <w:r w:rsidRPr="00B907EC">
              <w:rPr>
                <w:rFonts w:eastAsia="Tahoma"/>
                <w:kern w:val="3"/>
                <w:lang w:val="uk-UA" w:eastAsia="zh-CN" w:bidi="hi-IN"/>
              </w:rPr>
              <w:t xml:space="preserve"> </w:t>
            </w:r>
            <w:r>
              <w:rPr>
                <w:rFonts w:eastAsia="Tahoma"/>
                <w:kern w:val="3"/>
                <w:lang w:val="uk-UA" w:eastAsia="zh-CN" w:bidi="hi-IN"/>
              </w:rPr>
              <w:t xml:space="preserve">та коригування </w:t>
            </w:r>
            <w:r w:rsidRPr="00B907EC">
              <w:rPr>
                <w:rFonts w:eastAsia="Tahoma"/>
                <w:kern w:val="3"/>
                <w:lang w:val="uk-UA" w:eastAsia="zh-CN" w:bidi="hi-IN"/>
              </w:rPr>
              <w:t xml:space="preserve">текстів оповіщення </w:t>
            </w:r>
            <w:r>
              <w:rPr>
                <w:rFonts w:eastAsia="Tahoma"/>
                <w:kern w:val="3"/>
                <w:lang w:val="uk-UA" w:eastAsia="zh-CN" w:bidi="hi-IN"/>
              </w:rPr>
              <w:t>на радіовузлі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 ході проведення командно-штабних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тренувань</w:t>
            </w:r>
          </w:p>
        </w:tc>
      </w:tr>
      <w:tr w:rsidR="009E2F11" w:rsidRPr="00DC2F9A" w:rsidTr="00A61F69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</w:t>
            </w:r>
            <w:r>
              <w:rPr>
                <w:rFonts w:eastAsia="Tahoma"/>
                <w:kern w:val="3"/>
                <w:lang w:eastAsia="zh-CN" w:bidi="hi-IN"/>
              </w:rPr>
              <w:t xml:space="preserve"> 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коригування схеми та списків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7349FE" w:rsidRDefault="009E2F11" w:rsidP="009E2F11">
            <w:pPr>
              <w:pStyle w:val="af0"/>
              <w:widowControl w:val="0"/>
              <w:numPr>
                <w:ilvl w:val="0"/>
                <w:numId w:val="5"/>
              </w:numPr>
              <w:suppressAutoHyphens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rFonts w:eastAsia="Tahoma"/>
                <w:kern w:val="3"/>
                <w:lang w:val="uk-UA" w:eastAsia="zh-CN" w:bidi="hi-IN"/>
              </w:rPr>
              <w:t>встановлення радіоприймачів (ФМ) в місцях масового скупчення людей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Департамент освіти та науки, управління культури і туризму, управління охорони здоров’я, управління праці та соціального захисту населення, управління молоді та спорту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Коригування планів цивільного захисту на особливий період в частині, що стосується евакуації населення, матеріальних та культурних цінностей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до 1 квітня</w:t>
            </w:r>
          </w:p>
        </w:tc>
      </w:tr>
      <w:tr w:rsidR="009E2F11" w:rsidRPr="00DC2F9A" w:rsidTr="00A61F69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18.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матеріалів та проведення засідання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комісії </w:t>
            </w:r>
            <w:r>
              <w:rPr>
                <w:rFonts w:eastAsia="Tahoma"/>
                <w:kern w:val="3"/>
                <w:lang w:eastAsia="zh-CN" w:bidi="hi-IN"/>
              </w:rPr>
              <w:t>з питань евакуації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</w:t>
            </w:r>
            <w:r>
              <w:rPr>
                <w:rFonts w:eastAsia="Tahoma"/>
                <w:kern w:val="3"/>
                <w:lang w:eastAsia="zh-CN" w:bidi="hi-IN"/>
              </w:rPr>
              <w:t>, члени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</w:t>
            </w:r>
            <w:r>
              <w:rPr>
                <w:rFonts w:eastAsia="Tahoma"/>
                <w:kern w:val="3"/>
                <w:lang w:eastAsia="zh-CN" w:bidi="hi-IN"/>
              </w:rPr>
              <w:t>міської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комісії</w:t>
            </w:r>
            <w:r>
              <w:rPr>
                <w:rFonts w:eastAsia="Tahoma"/>
                <w:kern w:val="3"/>
                <w:lang w:eastAsia="zh-CN" w:bidi="hi-IN"/>
              </w:rPr>
              <w:t xml:space="preserve"> з питань евакуації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липень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19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spacing w:val="4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матеріалів та проведення засідання комісії з питань ТЕБ і НС  виконавчого комітету міської ради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секретар, члени  комісії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Травень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Серпень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Грудень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20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9E2F11" w:rsidRDefault="009E2F11" w:rsidP="009E2F11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132"/>
              </w:tabs>
              <w:suppressAutoHyphens w:val="0"/>
              <w:spacing w:before="0"/>
              <w:ind w:left="13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F11">
              <w:rPr>
                <w:rFonts w:ascii="Times New Roman" w:eastAsia="Tahoma" w:hAnsi="Times New Roman" w:cs="Times New Roman"/>
                <w:b w:val="0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Коригування Плану </w:t>
            </w:r>
            <w:r w:rsidRPr="009E2F1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евакуації населення при загрозі виникнення або виникненні надзвичайної ситуації на військових  базах    зберігання боєприпасів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Протягом </w:t>
            </w:r>
            <w:r w:rsidRPr="00594F12">
              <w:rPr>
                <w:rFonts w:eastAsia="Tahoma"/>
                <w:kern w:val="3"/>
                <w:lang w:eastAsia="zh-CN" w:bidi="hi-IN"/>
              </w:rPr>
              <w:t>1 квартал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A542F1" w:rsidRDefault="009E2F11" w:rsidP="00A61F69">
            <w:pPr>
              <w:ind w:left="132"/>
              <w:jc w:val="both"/>
            </w:pPr>
            <w:r>
              <w:rPr>
                <w:rFonts w:eastAsia="Tahoma"/>
                <w:kern w:val="3"/>
                <w:lang w:eastAsia="zh-CN" w:bidi="hi-IN"/>
              </w:rPr>
              <w:t xml:space="preserve">Коригування та затвердження Плану </w:t>
            </w:r>
            <w:r w:rsidRPr="001C4180">
              <w:t xml:space="preserve">реагування </w:t>
            </w:r>
            <w:r>
              <w:t>на надзвичайні ситуації</w:t>
            </w:r>
            <w:r w:rsidRPr="001C4180">
              <w:t xml:space="preserve">  міста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Протягом </w:t>
            </w:r>
            <w:r w:rsidRPr="00594F12">
              <w:rPr>
                <w:rFonts w:eastAsia="Tahoma"/>
                <w:kern w:val="3"/>
                <w:lang w:eastAsia="zh-CN" w:bidi="hi-IN"/>
              </w:rPr>
              <w:t>1 квартал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22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</w:pPr>
            <w:r>
              <w:rPr>
                <w:rFonts w:eastAsia="Tahoma"/>
                <w:kern w:val="3"/>
                <w:lang w:eastAsia="zh-CN" w:bidi="hi-IN"/>
              </w:rPr>
              <w:t xml:space="preserve">Розробка та затвердження </w:t>
            </w:r>
            <w:r>
              <w:t xml:space="preserve">Організаційно-методичних вказівок з підготовки навчання населення міста  до дій у надзвичайних ситуаціях  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Протягом </w:t>
            </w:r>
            <w:r w:rsidRPr="00594F12">
              <w:rPr>
                <w:rFonts w:eastAsia="Tahoma"/>
                <w:kern w:val="3"/>
                <w:lang w:eastAsia="zh-CN" w:bidi="hi-IN"/>
              </w:rPr>
              <w:t>1 квартал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9E2F11" w:rsidRPr="004810BB" w:rsidTr="00A61F69">
        <w:trPr>
          <w:trHeight w:val="353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Заходи щодо запобігання виникненню надзвичайних ситуацій та зменшення ризику їх виникнення</w:t>
            </w:r>
          </w:p>
        </w:tc>
      </w:tr>
      <w:tr w:rsidR="009E2F11" w:rsidRPr="00DC2F9A" w:rsidTr="00A61F69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пожеж у лісах, на торфовищах та сільськогосподарських угіддях протягом 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пожежонебезпечного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 xml:space="preserve">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 ДСНС України в області,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відповідні підприємства, установи та організації (за згодою)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квітень – жовтень</w:t>
            </w:r>
          </w:p>
        </w:tc>
      </w:tr>
      <w:tr w:rsidR="009E2F11" w:rsidRPr="00DC2F9A" w:rsidTr="00A61F69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Міська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   муніципальна телерадіокомпанія «Місто»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II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 період купального сезону</w:t>
            </w:r>
          </w:p>
        </w:tc>
      </w:tr>
      <w:tr w:rsidR="009E2F11" w:rsidRPr="005D7BBC" w:rsidTr="00A61F69">
        <w:trPr>
          <w:trHeight w:val="1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та здійснення контролю за техногенною і пожежною безпекою склад</w:t>
            </w:r>
            <w:r>
              <w:rPr>
                <w:rFonts w:eastAsia="Tahoma"/>
                <w:kern w:val="3"/>
                <w:lang w:eastAsia="zh-CN" w:bidi="hi-IN"/>
              </w:rPr>
              <w:t xml:space="preserve">у </w:t>
            </w:r>
            <w:r w:rsidRPr="00DC2F9A">
              <w:rPr>
                <w:rFonts w:eastAsia="Tahoma"/>
                <w:kern w:val="3"/>
                <w:lang w:eastAsia="zh-CN" w:bidi="hi-IN"/>
              </w:rPr>
              <w:t>озброєння</w:t>
            </w:r>
            <w:r>
              <w:rPr>
                <w:rFonts w:eastAsia="Tahoma"/>
                <w:kern w:val="3"/>
                <w:lang w:eastAsia="zh-CN" w:bidi="hi-IN"/>
              </w:rPr>
              <w:t xml:space="preserve"> с. </w:t>
            </w:r>
            <w:proofErr w:type="spellStart"/>
            <w:r>
              <w:rPr>
                <w:rFonts w:eastAsia="Tahoma"/>
                <w:kern w:val="3"/>
                <w:lang w:eastAsia="zh-CN" w:bidi="hi-IN"/>
              </w:rPr>
              <w:t>Грузевиця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 xml:space="preserve">, інших </w:t>
            </w:r>
            <w:proofErr w:type="spellStart"/>
            <w:r w:rsidRPr="00DC2F9A">
              <w:rPr>
                <w:rFonts w:eastAsia="Tahoma"/>
                <w:kern w:val="3"/>
                <w:lang w:eastAsia="zh-CN" w:bidi="hi-IN"/>
              </w:rPr>
              <w:t>вибухопожежонебезпечних</w:t>
            </w:r>
            <w:proofErr w:type="spellEnd"/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об’єктів Збройних Сил, уточнення та подання виконавч</w:t>
            </w:r>
            <w:r>
              <w:rPr>
                <w:rFonts w:eastAsia="Tahoma"/>
                <w:kern w:val="3"/>
                <w:lang w:eastAsia="zh-CN" w:bidi="hi-IN"/>
              </w:rPr>
              <w:t>им органам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на території яких розташовані такі об’єкти, розрахунків зон можливого ураження внаслідок вибуху вибухонебезпечних предметів, які зберігаються на зазначен</w:t>
            </w:r>
            <w:r>
              <w:rPr>
                <w:rFonts w:eastAsia="Tahoma"/>
                <w:kern w:val="3"/>
                <w:lang w:eastAsia="zh-CN" w:bidi="hi-IN"/>
              </w:rPr>
              <w:t>ому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Хмельницьке міське управління ГУ ДСНС України в області, </w:t>
            </w: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Pr="00DC2F9A">
              <w:rPr>
                <w:rFonts w:eastAsia="Tahoma"/>
                <w:kern w:val="3"/>
                <w:lang w:eastAsia="zh-CN" w:bidi="hi-IN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року,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щоквартально</w:t>
            </w:r>
          </w:p>
        </w:tc>
      </w:tr>
      <w:tr w:rsidR="009E2F11" w:rsidRPr="00DC2F9A" w:rsidTr="00A61F69">
        <w:trPr>
          <w:trHeight w:val="1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та проведення практичних заходів щодо безаварійного пропуску на водних об’єктах льодоходу та весняного паводку з відпрацюванням планів взаємодії з спеціалізованими службами цивільного захисту міста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 спеціалізовані служби ЦЗ, комісія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 - березень</w:t>
            </w:r>
          </w:p>
        </w:tc>
      </w:tr>
      <w:tr w:rsidR="009E2F11" w:rsidRPr="00DC2F9A" w:rsidTr="00A61F69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Управління жит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лово-комунального господарства,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</w:t>
            </w:r>
            <w:r>
              <w:rPr>
                <w:rFonts w:eastAsia="Tahoma"/>
                <w:kern w:val="3"/>
                <w:lang w:eastAsia="zh-CN" w:bidi="hi-IN"/>
              </w:rPr>
              <w:t>хисту населення і охорони праці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Травень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</w:tc>
      </w:tr>
      <w:tr w:rsidR="009E2F11" w:rsidRPr="005E068B" w:rsidTr="00A61F69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27.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Підготовка та подання  до управління з питань цивільного захисту облдержадміністрації  звітів:</w:t>
            </w:r>
          </w:p>
          <w:p w:rsidR="009E2F11" w:rsidRDefault="009E2F11" w:rsidP="009E2F11">
            <w:pPr>
              <w:pStyle w:val="af0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420CA6">
              <w:rPr>
                <w:rFonts w:eastAsia="Tahoma"/>
                <w:kern w:val="3"/>
                <w:lang w:val="uk-UA" w:eastAsia="zh-CN" w:bidi="hi-IN"/>
              </w:rPr>
              <w:t>щодо стану невиробничого травматизму в місті;</w:t>
            </w:r>
          </w:p>
          <w:p w:rsidR="009E2F11" w:rsidRDefault="009E2F11" w:rsidP="009E2F11">
            <w:pPr>
              <w:pStyle w:val="af0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rFonts w:eastAsia="Tahoma"/>
                <w:kern w:val="3"/>
                <w:lang w:val="uk-UA" w:eastAsia="zh-CN" w:bidi="hi-IN"/>
              </w:rPr>
              <w:t>хід виконання плану першочергових заходів з профілактики травматизму невиробничого характеру у 2018 році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квітня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липня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жовтня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15 липня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грудня</w:t>
            </w:r>
          </w:p>
        </w:tc>
      </w:tr>
      <w:tr w:rsidR="009E2F11" w:rsidRPr="0077519D" w:rsidTr="00A61F69">
        <w:trPr>
          <w:trHeight w:val="662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Заходи щодо підготовки та визначення стану готовності органів управління, сил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 xml:space="preserve">та засобів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9E2F11" w:rsidRPr="00DC2F9A" w:rsidTr="00A61F69">
        <w:trPr>
          <w:trHeight w:val="1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28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та проведення командно-штабних навчань з органами управління та силами цивільного захисту (з визначенням стану готовності до вирішення завдань цивільного захисту у мирний час та в особливий період)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начальники спеціалізованих служб цивільного захисту 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липень</w:t>
            </w:r>
          </w:p>
        </w:tc>
      </w:tr>
      <w:tr w:rsidR="009E2F11" w:rsidRPr="00DC2F9A" w:rsidTr="00A61F69">
        <w:trPr>
          <w:trHeight w:val="1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29.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Організація та проведення командно-штабних тренувань з евакуаційними органами та спеціалізованими службами цивільного захисту міста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члени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</w:t>
            </w:r>
            <w:r>
              <w:rPr>
                <w:rFonts w:eastAsia="Tahoma"/>
                <w:kern w:val="3"/>
                <w:lang w:eastAsia="zh-CN" w:bidi="hi-IN"/>
              </w:rPr>
              <w:t>міської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комісії</w:t>
            </w:r>
            <w:r>
              <w:rPr>
                <w:rFonts w:eastAsia="Tahoma"/>
                <w:kern w:val="3"/>
                <w:lang w:eastAsia="zh-CN" w:bidi="hi-IN"/>
              </w:rPr>
              <w:t xml:space="preserve"> з питань евакуації,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начальники спеціалізованих служб цивільного захисту 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</w:tc>
      </w:tr>
      <w:tr w:rsidR="009E2F11" w:rsidRPr="00DC2F9A" w:rsidTr="00A61F69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3</w:t>
            </w:r>
            <w:r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Участь у проведенні тренувань органів управління та сил цивільного захисту щодо дій у разі виникнення надзвичайних ситуацій на арсеналах, базах зберігання (складах) озброєння Збройних сил України</w:t>
            </w: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 xml:space="preserve"> А-3013 с. </w:t>
            </w:r>
            <w:proofErr w:type="spellStart"/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Грузевиця</w:t>
            </w:r>
            <w:proofErr w:type="spellEnd"/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 xml:space="preserve"> Хмельницького району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CA33C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начальники спеціалізованих служб цивільного захисту 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липень</w:t>
            </w:r>
          </w:p>
        </w:tc>
      </w:tr>
      <w:tr w:rsidR="009E2F11" w:rsidRPr="00DC2F9A" w:rsidTr="00A61F69">
        <w:trPr>
          <w:trHeight w:val="1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31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Участь в штабному тренуванні з органами управління цивільного захисту єдиної державної системи цивільного захисту щодо переведення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Органи управління цивільного захисту міської ланки територіальної підсистеми (за рішенням керівника навчання)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IV квартал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32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захисту, керівники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Участь у проведенні командно-штабних навчань (тренувань) з органами управління та силами цивільного захисту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лан</w:t>
            </w:r>
            <w:r>
              <w:rPr>
                <w:rFonts w:eastAsia="Tahoma"/>
                <w:kern w:val="3"/>
                <w:lang w:eastAsia="zh-CN" w:bidi="hi-IN"/>
              </w:rPr>
              <w:t>ки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територіальної підсистеми щодо: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виконання завдань під час весняного льодоходу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в</w:t>
            </w:r>
            <w:r w:rsidRPr="00DC2F9A">
              <w:rPr>
                <w:rFonts w:eastAsia="Tahoma"/>
                <w:kern w:val="3"/>
                <w:lang w:eastAsia="zh-CN" w:bidi="hi-IN"/>
              </w:rPr>
              <w:t>иконавчі органи міської ради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Лютий-березень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виконання завдань у складних умовах осінньо-зимового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Управління жит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лово-комунального господарства,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управління праці та соціального захисту населення,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спеціалізованої служби </w:t>
            </w:r>
            <w:r>
              <w:rPr>
                <w:rFonts w:eastAsia="Tahoma"/>
                <w:kern w:val="3"/>
                <w:lang w:eastAsia="zh-CN" w:bidi="hi-IN"/>
              </w:rPr>
              <w:t xml:space="preserve">цивільного захисту </w:t>
            </w:r>
            <w:r w:rsidRPr="00DC2F9A">
              <w:rPr>
                <w:rFonts w:eastAsia="Tahoma"/>
                <w:kern w:val="3"/>
                <w:lang w:eastAsia="zh-CN" w:bidi="hi-IN"/>
              </w:rPr>
              <w:t>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Жовтень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Перевірка організації взаємодії та готовності міських спеціалізованих служб цивільного захисту до виконання завдань при загрозі та виконанні надзвичайних ситуацій техногенного та природного характеру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ерівники спеціаліз</w:t>
            </w:r>
            <w:r>
              <w:rPr>
                <w:rFonts w:eastAsia="Tahoma"/>
                <w:kern w:val="3"/>
                <w:lang w:eastAsia="zh-CN" w:bidi="hi-IN"/>
              </w:rPr>
              <w:t>ованих служб цивільного захисту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EC7F74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Надання методичної допомоги </w:t>
            </w:r>
            <w:r w:rsidRPr="00DC2F9A">
              <w:rPr>
                <w:rFonts w:eastAsia="Tahoma"/>
                <w:kern w:val="3"/>
                <w:lang w:eastAsia="zh-CN" w:bidi="hi-IN"/>
              </w:rPr>
              <w:t>спеціалізовани</w:t>
            </w:r>
            <w:r>
              <w:rPr>
                <w:rFonts w:eastAsia="Tahoma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служб</w:t>
            </w:r>
            <w:r>
              <w:rPr>
                <w:rFonts w:eastAsia="Tahoma"/>
                <w:kern w:val="3"/>
                <w:lang w:eastAsia="zh-CN" w:bidi="hi-IN"/>
              </w:rPr>
              <w:t>ам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416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130C9A" w:rsidRDefault="009E2F11" w:rsidP="00A61F69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B08B3">
              <w:rPr>
                <w:rFonts w:eastAsia="Tahoma"/>
                <w:kern w:val="3"/>
                <w:lang w:eastAsia="zh-CN" w:bidi="hi-IN"/>
              </w:rPr>
              <w:lastRenderedPageBreak/>
              <w:t>Заходи щодо державного нагляду (контролю) у сфері техногенної і пожежної безпеки</w:t>
            </w:r>
          </w:p>
        </w:tc>
      </w:tr>
      <w:tr w:rsidR="009E2F11" w:rsidRPr="00DC2F9A" w:rsidTr="00A61F69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та здійснення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відповідно до Закону України «Про основні засади </w:t>
            </w:r>
            <w:r w:rsidRPr="00DC2F9A">
              <w:rPr>
                <w:rFonts w:eastAsia="Tahoma"/>
                <w:kern w:val="3"/>
                <w:lang w:eastAsia="zh-CN" w:bidi="hi-IN"/>
              </w:rPr>
              <w:t>державного нагляду (контролю)</w:t>
            </w:r>
            <w:r>
              <w:rPr>
                <w:rFonts w:eastAsia="Tahoma"/>
                <w:kern w:val="3"/>
                <w:lang w:eastAsia="zh-CN" w:bidi="hi-IN"/>
              </w:rPr>
              <w:t xml:space="preserve"> у сфері господарської діяльності»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державного нагляду (контролю) щодо виконання вимог законів та інших нормативно-правових актів з питань цивільного захисту </w:t>
            </w:r>
            <w:r>
              <w:rPr>
                <w:rFonts w:eastAsia="Tahoma"/>
                <w:kern w:val="3"/>
                <w:lang w:eastAsia="zh-CN" w:bidi="hi-IN"/>
              </w:rPr>
              <w:t xml:space="preserve">техногенної і пожежної безпеки 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лютий</w:t>
            </w:r>
          </w:p>
        </w:tc>
      </w:tr>
      <w:tr w:rsidR="009E2F11" w:rsidRPr="00DC2F9A" w:rsidTr="00A61F69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38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Проведення перевірок місцевих органів виконавчої влади, </w:t>
            </w:r>
            <w:r>
              <w:rPr>
                <w:rFonts w:eastAsia="Tahoma"/>
                <w:kern w:val="3"/>
                <w:lang w:eastAsia="zh-CN" w:bidi="hi-IN"/>
              </w:rPr>
              <w:t>виконавчих органів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підприємств, установ та організацій щодо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ГУ ДСНС України </w:t>
            </w:r>
            <w:r>
              <w:rPr>
                <w:rFonts w:eastAsia="Tahoma"/>
                <w:kern w:val="3"/>
                <w:lang w:eastAsia="zh-CN" w:bidi="hi-IN"/>
              </w:rPr>
              <w:t>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 – березень</w:t>
            </w:r>
          </w:p>
        </w:tc>
      </w:tr>
      <w:tr w:rsidR="009E2F11" w:rsidRPr="00DC2F9A" w:rsidTr="00A61F69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травень – червень</w:t>
            </w: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39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Визначення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комунальних, об’єктових аварійно-рятувальних служб і формувань, а також аварійно-рятувальних служб громадських організацій до дій за призначенням</w:t>
            </w:r>
          </w:p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м. Хмельницький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управління з питань ЦЗН ОДА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березень – травень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Виконавчих органів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підприємств, установ та організацій щодо стану готовності до виконання завдань за призначенням у складних умовах осінньо-зимового періоду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ГУ ДСНС України у Хмельницькій області, управління житлово-комунального господарства ОДА, управління з питань ЦЗН ОДА, управління регіонального розвитку та будівництва ОДА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вересень-жовтень</w:t>
            </w:r>
          </w:p>
        </w:tc>
      </w:tr>
      <w:tr w:rsidR="009E2F11" w:rsidRPr="00DC2F9A" w:rsidTr="00A61F69">
        <w:trPr>
          <w:trHeight w:val="699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130C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30C9A">
              <w:rPr>
                <w:rFonts w:eastAsia="Tahoma"/>
                <w:kern w:val="3"/>
                <w:lang w:eastAsia="zh-CN" w:bidi="hi-IN"/>
              </w:rPr>
              <w:t xml:space="preserve">Заходи щодо підготовки керівного складу і фахівців, діяльність яких пов’язана з організацією і здійсненням </w:t>
            </w:r>
            <w:r w:rsidRPr="00130C9A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Функціональне навчання керівного складу і фахівців виконавчих органів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рад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підприємств, установ та організацій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навчально-методичному центрі цивільного захисту та безпеки життєдіяльності Хмельницької області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надзвичайних ситуацій та  цивільного захисту населення і охорони праці, 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 xml:space="preserve">ласті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Відповідно до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>план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комплектування 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41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 н</w:t>
            </w:r>
            <w:r w:rsidRPr="00DC2F9A">
              <w:rPr>
                <w:rFonts w:eastAsia="Tahoma"/>
                <w:kern w:val="3"/>
                <w:lang w:eastAsia="zh-CN" w:bidi="hi-IN"/>
              </w:rPr>
              <w:t>арад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керівного складу цивільного захисту області з підведення підсумків роботи у 2017 році та визначення завдань на 2018 рік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ерівний склад місцевих ланок цивільного захисту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лютий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н</w:t>
            </w:r>
            <w:r w:rsidRPr="00DC2F9A">
              <w:rPr>
                <w:rFonts w:eastAsia="Tahoma"/>
                <w:kern w:val="3"/>
                <w:lang w:eastAsia="zh-CN" w:bidi="hi-IN"/>
              </w:rPr>
              <w:t>арад</w:t>
            </w:r>
            <w:r>
              <w:rPr>
                <w:rFonts w:eastAsia="Tahoma"/>
                <w:kern w:val="3"/>
                <w:lang w:eastAsia="zh-CN" w:bidi="hi-IN"/>
              </w:rPr>
              <w:t>и з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керівн</w:t>
            </w:r>
            <w:r>
              <w:rPr>
                <w:rFonts w:eastAsia="Tahoma"/>
                <w:kern w:val="3"/>
                <w:lang w:eastAsia="zh-CN" w:bidi="hi-IN"/>
              </w:rPr>
              <w:t>им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склад</w:t>
            </w:r>
            <w:r>
              <w:rPr>
                <w:rFonts w:eastAsia="Tahoma"/>
                <w:kern w:val="3"/>
                <w:lang w:eastAsia="zh-CN" w:bidi="hi-IN"/>
              </w:rPr>
              <w:t>ом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 </w:t>
            </w:r>
            <w:r>
              <w:rPr>
                <w:rFonts w:eastAsia="Tahoma"/>
                <w:kern w:val="3"/>
                <w:lang w:eastAsia="zh-CN" w:bidi="hi-IN"/>
              </w:rPr>
              <w:t>міста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підведення підсумків роботи у 2017 році та визначення завдань на 2018 рік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</w:p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лютий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Надання методичної допомоги суб’єктам господарської діяльності щодо відпрацювання та коригування документів з питань цивільного захисту відповідно до нормативно-правових документів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</w:t>
            </w:r>
            <w:r>
              <w:rPr>
                <w:rFonts w:eastAsia="Tahoma"/>
                <w:kern w:val="3"/>
                <w:lang w:eastAsia="zh-CN" w:bidi="hi-IN"/>
              </w:rPr>
              <w:t>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Участь у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занят</w:t>
            </w:r>
            <w:r>
              <w:rPr>
                <w:rFonts w:eastAsia="Tahoma"/>
                <w:kern w:val="3"/>
                <w:lang w:eastAsia="zh-CN" w:bidi="hi-IN"/>
              </w:rPr>
              <w:t>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особовим складом обласної розрахунково-аналітичної групи (РАГ) та начальниками РАГ міст та районів щодо організації роботи груп з оцінки обстановки та порядку обробки інформації 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 Навчально-методичний центр цивільного захисту та безпеки життєдіяльності Хмельницької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І квартал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в о</w:t>
            </w:r>
            <w:r w:rsidRPr="00DC2F9A">
              <w:rPr>
                <w:rFonts w:eastAsia="Tahoma"/>
                <w:kern w:val="3"/>
                <w:lang w:eastAsia="zh-CN" w:bidi="hi-IN"/>
              </w:rPr>
              <w:t>дноденн</w:t>
            </w:r>
            <w:r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збор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начальниками</w:t>
            </w:r>
            <w:r>
              <w:rPr>
                <w:rFonts w:eastAsia="Tahoma"/>
                <w:kern w:val="3"/>
                <w:lang w:eastAsia="zh-CN" w:bidi="hi-IN"/>
              </w:rPr>
              <w:t xml:space="preserve"> управлінь, відділів, секторів </w:t>
            </w:r>
            <w:r w:rsidRPr="00DC2F9A">
              <w:rPr>
                <w:rFonts w:eastAsia="Tahoma"/>
                <w:kern w:val="3"/>
                <w:lang w:eastAsia="zh-CN" w:bidi="hi-IN"/>
              </w:rPr>
              <w:t>з питань ЦЗН міськвиконкомів, райдержадміністрацій, об’єднаних територіальних громад з підведення підсумків роботи за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, які проводить управління з питань цивільного захисту облдержадміністрації в залі засідань облдержадміністрації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Перша декада першого місяця наступного кварталу</w:t>
            </w: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забезпечення </w:t>
            </w:r>
            <w:r>
              <w:rPr>
                <w:rFonts w:eastAsia="Tahoma"/>
                <w:kern w:val="3"/>
                <w:lang w:eastAsia="zh-CN" w:bidi="hi-IN"/>
              </w:rPr>
              <w:t>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консультаційних пунктів </w:t>
            </w:r>
            <w:r>
              <w:rPr>
                <w:rFonts w:eastAsia="Tahoma"/>
                <w:kern w:val="3"/>
                <w:lang w:eastAsia="zh-CN" w:bidi="hi-IN"/>
              </w:rPr>
              <w:t>з питань цивільного захисту, контроль за їхнім функціонуванням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управління житлово-комунального господарства, управління адміністративних послуг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Організація та проведення: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 загальноосвітніх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та дошкільних навчальних закладах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міста </w:t>
            </w:r>
            <w:r w:rsidRPr="00DC2F9A">
              <w:rPr>
                <w:rFonts w:eastAsia="Tahoma"/>
                <w:kern w:val="3"/>
                <w:lang w:eastAsia="zh-CN" w:bidi="hi-IN"/>
              </w:rPr>
              <w:t>Дня цивільного захисту, Тижня знань з основ безпеки життєдіяльності, Тижня безпеки дитини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квітень – травень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>жовтень – листопад</w:t>
            </w:r>
          </w:p>
        </w:tc>
      </w:tr>
      <w:tr w:rsidR="009E2F11" w:rsidRPr="00DC2F9A" w:rsidTr="00A61F69">
        <w:trPr>
          <w:trHeight w:val="1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серед населення просвітницької роботи із запобігання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та дій при </w:t>
            </w:r>
            <w:r w:rsidRPr="00DC2F9A">
              <w:rPr>
                <w:rFonts w:eastAsia="Tahoma"/>
                <w:kern w:val="3"/>
                <w:lang w:eastAsia="zh-CN" w:bidi="hi-IN"/>
              </w:rPr>
              <w:t>виникненн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надзвичайних ситуацій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заходів з популяризації культури безпеки життєдіяльності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 xml:space="preserve">серед дітей і молоді шляхом: проведення шкільних,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міських </w:t>
            </w:r>
            <w:r w:rsidRPr="00DC2F9A">
              <w:rPr>
                <w:rFonts w:eastAsia="Tahoma"/>
                <w:kern w:val="3"/>
                <w:lang w:eastAsia="zh-CN" w:bidi="hi-IN"/>
              </w:rPr>
              <w:t>змагань</w:t>
            </w:r>
            <w:r>
              <w:rPr>
                <w:rFonts w:eastAsia="Tahoma"/>
                <w:kern w:val="3"/>
                <w:lang w:eastAsia="zh-CN" w:bidi="hi-IN"/>
              </w:rPr>
              <w:t>, олімпіад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; проведення навчально-тренувальних зборів </w:t>
            </w:r>
            <w:r>
              <w:rPr>
                <w:rFonts w:eastAsia="Tahoma"/>
                <w:kern w:val="3"/>
                <w:lang w:eastAsia="zh-CN" w:bidi="hi-IN"/>
              </w:rPr>
              <w:t xml:space="preserve">в оздоровчих </w:t>
            </w:r>
            <w:r w:rsidRPr="00DC2F9A">
              <w:rPr>
                <w:rFonts w:eastAsia="Tahoma"/>
                <w:kern w:val="3"/>
                <w:lang w:eastAsia="zh-CN" w:bidi="hi-IN"/>
              </w:rPr>
              <w:t>табор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A542F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48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інформаційно-просвітницької роботи з населенням щодо поведінки в умовах надзвичайних ситуацій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міське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Постійно 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49.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Створення та поновлення відповідними матеріалами інформаційно-довідкових куточків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>
              <w:rPr>
                <w:rFonts w:eastAsia="Tahoma"/>
                <w:spacing w:val="-6"/>
                <w:kern w:val="3"/>
                <w:lang w:eastAsia="zh-CN" w:bidi="hi-IN"/>
              </w:rPr>
              <w:t>Виконавчі органи міської ради, суб’єкти господарської діяльності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</w:tc>
      </w:tr>
    </w:tbl>
    <w:p w:rsidR="009E2F11" w:rsidRPr="00DC2F9A" w:rsidRDefault="009E2F11" w:rsidP="009E2F11">
      <w:pPr>
        <w:jc w:val="center"/>
      </w:pPr>
    </w:p>
    <w:p w:rsidR="009E2F11" w:rsidRPr="00DC2F9A" w:rsidRDefault="009E2F11" w:rsidP="009E2F11">
      <w:pPr>
        <w:pStyle w:val="31"/>
        <w:ind w:left="57" w:right="57"/>
        <w:rPr>
          <w:b/>
          <w:bCs/>
          <w:caps/>
        </w:rPr>
      </w:pPr>
    </w:p>
    <w:p w:rsidR="009E2F11" w:rsidRPr="00DC2F9A" w:rsidRDefault="009E2F11" w:rsidP="009E2F11">
      <w:pPr>
        <w:pStyle w:val="31"/>
        <w:ind w:left="57" w:right="57"/>
        <w:rPr>
          <w:b/>
          <w:bCs/>
          <w:caps/>
        </w:rPr>
      </w:pPr>
    </w:p>
    <w:p w:rsidR="009E2F11" w:rsidRPr="00DC2F9A" w:rsidRDefault="009E2F11" w:rsidP="009E2F11">
      <w:pPr>
        <w:pStyle w:val="31"/>
        <w:ind w:left="57" w:right="57"/>
        <w:rPr>
          <w:b/>
          <w:bCs/>
          <w:caps/>
        </w:rPr>
      </w:pPr>
    </w:p>
    <w:p w:rsidR="009E2F11" w:rsidRPr="005D7E99" w:rsidRDefault="009E2F11" w:rsidP="009E2F11">
      <w:pPr>
        <w:ind w:firstLine="709"/>
        <w:jc w:val="both"/>
      </w:pPr>
      <w:r w:rsidRPr="005D7E99">
        <w:t xml:space="preserve">Керуючий справами виконавчого комітету                                              </w:t>
      </w:r>
      <w:r>
        <w:t xml:space="preserve">                                                           </w:t>
      </w:r>
      <w:r w:rsidRPr="005D7E99">
        <w:t xml:space="preserve">              Ю. </w:t>
      </w:r>
      <w:proofErr w:type="spellStart"/>
      <w:r w:rsidRPr="005D7E99">
        <w:t>Сабій</w:t>
      </w:r>
      <w:proofErr w:type="spellEnd"/>
    </w:p>
    <w:p w:rsidR="009E2F11" w:rsidRPr="00DC2F9A" w:rsidRDefault="009E2F11" w:rsidP="009E2F11">
      <w:pPr>
        <w:pStyle w:val="a7"/>
        <w:rPr>
          <w:b/>
          <w:bCs/>
          <w:smallCaps/>
          <w:szCs w:val="24"/>
        </w:rPr>
      </w:pPr>
    </w:p>
    <w:p w:rsidR="009E2F11" w:rsidRPr="00DC2F9A" w:rsidRDefault="009E2F11" w:rsidP="009E2F11">
      <w:pPr>
        <w:pStyle w:val="a7"/>
        <w:rPr>
          <w:b/>
          <w:bCs/>
          <w:smallCaps/>
          <w:szCs w:val="24"/>
        </w:rPr>
      </w:pPr>
    </w:p>
    <w:p w:rsidR="009E2F11" w:rsidRPr="00DC2F9A" w:rsidRDefault="009E2F11" w:rsidP="009E2F11">
      <w:pPr>
        <w:ind w:left="708"/>
        <w:jc w:val="both"/>
      </w:pPr>
      <w:r w:rsidRPr="00DC2F9A">
        <w:t xml:space="preserve">Начальник управління з питань надзвичайних ситуацій та цивільного </w:t>
      </w:r>
    </w:p>
    <w:p w:rsidR="009E2F11" w:rsidRPr="00DC2F9A" w:rsidRDefault="009E2F11" w:rsidP="009E2F11">
      <w:pPr>
        <w:tabs>
          <w:tab w:val="left" w:pos="12191"/>
        </w:tabs>
        <w:ind w:left="708"/>
        <w:jc w:val="both"/>
      </w:pPr>
      <w:r w:rsidRPr="00DC2F9A">
        <w:t xml:space="preserve">захисту населення і охорони праці  Хмельницької міської ради                                                                                     </w:t>
      </w:r>
      <w:r w:rsidRPr="00DC2F9A">
        <w:rPr>
          <w:caps/>
        </w:rPr>
        <w:t xml:space="preserve">Д. </w:t>
      </w:r>
      <w:r w:rsidRPr="00DC2F9A">
        <w:t>Білоус</w:t>
      </w:r>
    </w:p>
    <w:p w:rsidR="009E2F11" w:rsidRPr="00DC2F9A" w:rsidRDefault="009E2F11" w:rsidP="009E2F11">
      <w:pPr>
        <w:pStyle w:val="7"/>
        <w:keepLines w:val="0"/>
        <w:numPr>
          <w:ilvl w:val="6"/>
          <w:numId w:val="0"/>
        </w:numPr>
        <w:tabs>
          <w:tab w:val="num" w:pos="0"/>
        </w:tabs>
        <w:suppressAutoHyphens w:val="0"/>
        <w:spacing w:before="0"/>
        <w:ind w:left="708"/>
        <w:jc w:val="both"/>
      </w:pPr>
    </w:p>
    <w:p w:rsidR="009E2F11" w:rsidRDefault="009E2F11" w:rsidP="009E2F11">
      <w:pPr>
        <w:ind w:left="708"/>
        <w:jc w:val="both"/>
        <w:rPr>
          <w:rFonts w:eastAsia="Tahoma"/>
          <w:kern w:val="3"/>
          <w:lang w:eastAsia="zh-CN" w:bidi="hi-IN"/>
        </w:rPr>
      </w:pPr>
    </w:p>
    <w:p w:rsidR="009E2F11" w:rsidRDefault="009E2F11" w:rsidP="009E2F11">
      <w:pPr>
        <w:ind w:left="708"/>
        <w:jc w:val="both"/>
        <w:rPr>
          <w:rFonts w:eastAsia="Tahoma"/>
          <w:kern w:val="3"/>
          <w:lang w:eastAsia="zh-CN" w:bidi="hi-IN"/>
        </w:rPr>
      </w:pPr>
    </w:p>
    <w:p w:rsidR="009E2F11" w:rsidRDefault="009E2F11"/>
    <w:p w:rsidR="0004519B" w:rsidRDefault="0004519B"/>
    <w:p w:rsidR="0004519B" w:rsidRDefault="0004519B"/>
    <w:p w:rsidR="0004519B" w:rsidRDefault="0004519B"/>
    <w:p w:rsidR="0004519B" w:rsidRDefault="0004519B"/>
    <w:p w:rsidR="0004519B" w:rsidRDefault="0004519B"/>
    <w:p w:rsidR="00FC35BA" w:rsidRDefault="00FC35BA" w:rsidP="00200987"/>
    <w:p w:rsidR="00FC35BA" w:rsidRDefault="00FC35BA" w:rsidP="003D3A49">
      <w:pPr>
        <w:jc w:val="right"/>
      </w:pPr>
    </w:p>
    <w:p w:rsidR="00FC35BA" w:rsidRDefault="00FC35BA" w:rsidP="003D3A49">
      <w:pPr>
        <w:jc w:val="right"/>
      </w:pPr>
    </w:p>
    <w:p w:rsidR="00FC35BA" w:rsidRDefault="00FC35BA" w:rsidP="003D3A49">
      <w:pPr>
        <w:jc w:val="right"/>
      </w:pPr>
    </w:p>
    <w:p w:rsidR="00FC35BA" w:rsidRDefault="00FC35BA" w:rsidP="003D3A49">
      <w:pPr>
        <w:jc w:val="right"/>
      </w:pPr>
    </w:p>
    <w:p w:rsidR="00FC35BA" w:rsidRDefault="00FC35BA" w:rsidP="003D3A49">
      <w:pPr>
        <w:jc w:val="right"/>
      </w:pPr>
    </w:p>
    <w:p w:rsidR="00FC35BA" w:rsidRDefault="00FC35BA" w:rsidP="00200987"/>
    <w:sectPr w:rsidR="00FC35BA" w:rsidSect="009E2F11">
      <w:pgSz w:w="16838" w:h="11906" w:orient="landscape"/>
      <w:pgMar w:top="754" w:right="958" w:bottom="1559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8E" w:rsidRDefault="0013378E" w:rsidP="009E2F11">
      <w:r>
        <w:separator/>
      </w:r>
    </w:p>
  </w:endnote>
  <w:endnote w:type="continuationSeparator" w:id="0">
    <w:p w:rsidR="0013378E" w:rsidRDefault="0013378E" w:rsidP="009E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8E" w:rsidRDefault="0013378E" w:rsidP="009E2F11">
      <w:r>
        <w:separator/>
      </w:r>
    </w:p>
  </w:footnote>
  <w:footnote w:type="continuationSeparator" w:id="0">
    <w:p w:rsidR="0013378E" w:rsidRDefault="0013378E" w:rsidP="009E2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2B6"/>
    <w:rsid w:val="0004519B"/>
    <w:rsid w:val="000757AD"/>
    <w:rsid w:val="0007754C"/>
    <w:rsid w:val="000A580C"/>
    <w:rsid w:val="000E0583"/>
    <w:rsid w:val="0013378E"/>
    <w:rsid w:val="0019320A"/>
    <w:rsid w:val="001C5B41"/>
    <w:rsid w:val="001D59B0"/>
    <w:rsid w:val="001D5E94"/>
    <w:rsid w:val="00200987"/>
    <w:rsid w:val="002E1EE9"/>
    <w:rsid w:val="003646A7"/>
    <w:rsid w:val="003715E2"/>
    <w:rsid w:val="003971C1"/>
    <w:rsid w:val="003D3A49"/>
    <w:rsid w:val="0040561B"/>
    <w:rsid w:val="00525CA3"/>
    <w:rsid w:val="00541996"/>
    <w:rsid w:val="005B622D"/>
    <w:rsid w:val="005E7553"/>
    <w:rsid w:val="00661479"/>
    <w:rsid w:val="007142B6"/>
    <w:rsid w:val="007271D8"/>
    <w:rsid w:val="007F0BCF"/>
    <w:rsid w:val="007F3F80"/>
    <w:rsid w:val="00924D76"/>
    <w:rsid w:val="009578DC"/>
    <w:rsid w:val="009E2F11"/>
    <w:rsid w:val="00AA7F6E"/>
    <w:rsid w:val="00AF7ECA"/>
    <w:rsid w:val="00B72415"/>
    <w:rsid w:val="00B77933"/>
    <w:rsid w:val="00BD5502"/>
    <w:rsid w:val="00C612F6"/>
    <w:rsid w:val="00CA6554"/>
    <w:rsid w:val="00D2606A"/>
    <w:rsid w:val="00E8169B"/>
    <w:rsid w:val="00F9509D"/>
    <w:rsid w:val="00FC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D8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71D8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sid w:val="007271D8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  <w:rsid w:val="007271D8"/>
  </w:style>
  <w:style w:type="character" w:customStyle="1" w:styleId="WW8Num1z3">
    <w:name w:val="WW8Num1z3"/>
    <w:rsid w:val="007271D8"/>
  </w:style>
  <w:style w:type="character" w:customStyle="1" w:styleId="WW8Num1z4">
    <w:name w:val="WW8Num1z4"/>
    <w:rsid w:val="007271D8"/>
  </w:style>
  <w:style w:type="character" w:customStyle="1" w:styleId="WW8Num1z5">
    <w:name w:val="WW8Num1z5"/>
    <w:rsid w:val="007271D8"/>
  </w:style>
  <w:style w:type="character" w:customStyle="1" w:styleId="WW8Num1z6">
    <w:name w:val="WW8Num1z6"/>
    <w:rsid w:val="007271D8"/>
  </w:style>
  <w:style w:type="character" w:customStyle="1" w:styleId="WW8Num1z7">
    <w:name w:val="WW8Num1z7"/>
    <w:rsid w:val="007271D8"/>
  </w:style>
  <w:style w:type="character" w:customStyle="1" w:styleId="WW8Num1z8">
    <w:name w:val="WW8Num1z8"/>
    <w:rsid w:val="007271D8"/>
  </w:style>
  <w:style w:type="character" w:customStyle="1" w:styleId="WW8Num2z0">
    <w:name w:val="WW8Num2z0"/>
    <w:rsid w:val="007271D8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sid w:val="007271D8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  <w:rsid w:val="007271D8"/>
  </w:style>
  <w:style w:type="character" w:customStyle="1" w:styleId="WW8Num2z3">
    <w:name w:val="WW8Num2z3"/>
    <w:rsid w:val="007271D8"/>
  </w:style>
  <w:style w:type="character" w:customStyle="1" w:styleId="WW8Num2z4">
    <w:name w:val="WW8Num2z4"/>
    <w:rsid w:val="007271D8"/>
  </w:style>
  <w:style w:type="character" w:customStyle="1" w:styleId="WW8Num2z5">
    <w:name w:val="WW8Num2z5"/>
    <w:rsid w:val="007271D8"/>
  </w:style>
  <w:style w:type="character" w:customStyle="1" w:styleId="WW8Num2z6">
    <w:name w:val="WW8Num2z6"/>
    <w:rsid w:val="007271D8"/>
  </w:style>
  <w:style w:type="character" w:customStyle="1" w:styleId="WW8Num2z7">
    <w:name w:val="WW8Num2z7"/>
    <w:rsid w:val="007271D8"/>
  </w:style>
  <w:style w:type="character" w:customStyle="1" w:styleId="WW8Num2z8">
    <w:name w:val="WW8Num2z8"/>
    <w:rsid w:val="007271D8"/>
  </w:style>
  <w:style w:type="character" w:customStyle="1" w:styleId="WW8Num3z0">
    <w:name w:val="WW8Num3z0"/>
    <w:rsid w:val="007271D8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  <w:rsid w:val="007271D8"/>
  </w:style>
  <w:style w:type="character" w:customStyle="1" w:styleId="WW8Num3z2">
    <w:name w:val="WW8Num3z2"/>
    <w:rsid w:val="007271D8"/>
  </w:style>
  <w:style w:type="character" w:customStyle="1" w:styleId="WW8Num3z3">
    <w:name w:val="WW8Num3z3"/>
    <w:rsid w:val="007271D8"/>
  </w:style>
  <w:style w:type="character" w:customStyle="1" w:styleId="WW8Num3z4">
    <w:name w:val="WW8Num3z4"/>
    <w:rsid w:val="007271D8"/>
  </w:style>
  <w:style w:type="character" w:customStyle="1" w:styleId="WW8Num3z5">
    <w:name w:val="WW8Num3z5"/>
    <w:rsid w:val="007271D8"/>
  </w:style>
  <w:style w:type="character" w:customStyle="1" w:styleId="WW8Num3z6">
    <w:name w:val="WW8Num3z6"/>
    <w:rsid w:val="007271D8"/>
  </w:style>
  <w:style w:type="character" w:customStyle="1" w:styleId="WW8Num3z7">
    <w:name w:val="WW8Num3z7"/>
    <w:rsid w:val="007271D8"/>
  </w:style>
  <w:style w:type="character" w:customStyle="1" w:styleId="WW8Num3z8">
    <w:name w:val="WW8Num3z8"/>
    <w:rsid w:val="007271D8"/>
  </w:style>
  <w:style w:type="character" w:customStyle="1" w:styleId="WW8Num4z0">
    <w:name w:val="WW8Num4z0"/>
    <w:rsid w:val="007271D8"/>
  </w:style>
  <w:style w:type="character" w:customStyle="1" w:styleId="WW8Num4z1">
    <w:name w:val="WW8Num4z1"/>
    <w:rsid w:val="007271D8"/>
  </w:style>
  <w:style w:type="character" w:customStyle="1" w:styleId="WW8Num4z2">
    <w:name w:val="WW8Num4z2"/>
    <w:rsid w:val="007271D8"/>
  </w:style>
  <w:style w:type="character" w:customStyle="1" w:styleId="WW8Num4z3">
    <w:name w:val="WW8Num4z3"/>
    <w:rsid w:val="007271D8"/>
  </w:style>
  <w:style w:type="character" w:customStyle="1" w:styleId="WW8Num4z4">
    <w:name w:val="WW8Num4z4"/>
    <w:rsid w:val="007271D8"/>
  </w:style>
  <w:style w:type="character" w:customStyle="1" w:styleId="WW8Num4z5">
    <w:name w:val="WW8Num4z5"/>
    <w:rsid w:val="007271D8"/>
  </w:style>
  <w:style w:type="character" w:customStyle="1" w:styleId="WW8Num4z6">
    <w:name w:val="WW8Num4z6"/>
    <w:rsid w:val="007271D8"/>
  </w:style>
  <w:style w:type="character" w:customStyle="1" w:styleId="WW8Num4z7">
    <w:name w:val="WW8Num4z7"/>
    <w:rsid w:val="007271D8"/>
  </w:style>
  <w:style w:type="character" w:customStyle="1" w:styleId="WW8Num4z8">
    <w:name w:val="WW8Num4z8"/>
    <w:rsid w:val="007271D8"/>
  </w:style>
  <w:style w:type="character" w:customStyle="1" w:styleId="WW8Num5z0">
    <w:name w:val="WW8Num5z0"/>
    <w:rsid w:val="007271D8"/>
    <w:rPr>
      <w:rFonts w:hint="default"/>
      <w:b w:val="0"/>
      <w:i w:val="0"/>
      <w:sz w:val="16"/>
    </w:rPr>
  </w:style>
  <w:style w:type="character" w:customStyle="1" w:styleId="WW8Num5z1">
    <w:name w:val="WW8Num5z1"/>
    <w:rsid w:val="007271D8"/>
    <w:rPr>
      <w:rFonts w:ascii="Courier New" w:hAnsi="Courier New" w:cs="Courier New" w:hint="default"/>
    </w:rPr>
  </w:style>
  <w:style w:type="character" w:customStyle="1" w:styleId="WW8Num5z2">
    <w:name w:val="WW8Num5z2"/>
    <w:rsid w:val="007271D8"/>
    <w:rPr>
      <w:rFonts w:ascii="Wingdings" w:hAnsi="Wingdings" w:cs="Wingdings" w:hint="default"/>
    </w:rPr>
  </w:style>
  <w:style w:type="character" w:customStyle="1" w:styleId="WW8Num5z3">
    <w:name w:val="WW8Num5z3"/>
    <w:rsid w:val="007271D8"/>
    <w:rPr>
      <w:rFonts w:ascii="Symbol" w:hAnsi="Symbol" w:cs="Symbol" w:hint="default"/>
    </w:rPr>
  </w:style>
  <w:style w:type="character" w:customStyle="1" w:styleId="WW8Num6z0">
    <w:name w:val="WW8Num6z0"/>
    <w:rsid w:val="007271D8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sid w:val="007271D8"/>
    <w:rPr>
      <w:rFonts w:ascii="Courier New" w:hAnsi="Courier New" w:cs="Courier New" w:hint="default"/>
    </w:rPr>
  </w:style>
  <w:style w:type="character" w:customStyle="1" w:styleId="WW8Num6z2">
    <w:name w:val="WW8Num6z2"/>
    <w:rsid w:val="007271D8"/>
    <w:rPr>
      <w:rFonts w:ascii="Wingdings" w:hAnsi="Wingdings" w:cs="Wingdings" w:hint="default"/>
    </w:rPr>
  </w:style>
  <w:style w:type="character" w:customStyle="1" w:styleId="WW8Num6z3">
    <w:name w:val="WW8Num6z3"/>
    <w:rsid w:val="007271D8"/>
    <w:rPr>
      <w:rFonts w:ascii="Symbol" w:hAnsi="Symbol" w:cs="Symbol" w:hint="default"/>
    </w:rPr>
  </w:style>
  <w:style w:type="character" w:customStyle="1" w:styleId="11">
    <w:name w:val="Основной шрифт абзаца1"/>
    <w:rsid w:val="007271D8"/>
  </w:style>
  <w:style w:type="character" w:styleId="a3">
    <w:name w:val="Emphasis"/>
    <w:basedOn w:val="11"/>
    <w:qFormat/>
    <w:rsid w:val="007271D8"/>
    <w:rPr>
      <w:i/>
      <w:iCs/>
    </w:rPr>
  </w:style>
  <w:style w:type="character" w:customStyle="1" w:styleId="a4">
    <w:name w:val="Символ нумерации"/>
    <w:rsid w:val="007271D8"/>
  </w:style>
  <w:style w:type="character" w:customStyle="1" w:styleId="a5">
    <w:name w:val="Маркеры списка"/>
    <w:rsid w:val="007271D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7271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7271D8"/>
    <w:pPr>
      <w:spacing w:after="120"/>
    </w:pPr>
  </w:style>
  <w:style w:type="paragraph" w:styleId="a8">
    <w:name w:val="List"/>
    <w:basedOn w:val="a7"/>
    <w:rsid w:val="007271D8"/>
    <w:rPr>
      <w:rFonts w:cs="Mangal"/>
    </w:rPr>
  </w:style>
  <w:style w:type="paragraph" w:customStyle="1" w:styleId="12">
    <w:name w:val="Название1"/>
    <w:basedOn w:val="a"/>
    <w:rsid w:val="007271D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7271D8"/>
    <w:pPr>
      <w:suppressLineNumbers/>
    </w:pPr>
    <w:rPr>
      <w:rFonts w:cs="Mangal"/>
    </w:rPr>
  </w:style>
  <w:style w:type="paragraph" w:styleId="a9">
    <w:name w:val="Body Text Indent"/>
    <w:basedOn w:val="a"/>
    <w:rsid w:val="007271D8"/>
    <w:pPr>
      <w:ind w:firstLine="720"/>
      <w:jc w:val="both"/>
    </w:pPr>
  </w:style>
  <w:style w:type="paragraph" w:customStyle="1" w:styleId="21">
    <w:name w:val="Основной текст с отступом 21"/>
    <w:basedOn w:val="a"/>
    <w:rsid w:val="007271D8"/>
    <w:pPr>
      <w:ind w:left="1080"/>
      <w:jc w:val="both"/>
    </w:pPr>
  </w:style>
  <w:style w:type="paragraph" w:customStyle="1" w:styleId="aa">
    <w:name w:val="Содержимое таблицы"/>
    <w:basedOn w:val="a"/>
    <w:rsid w:val="007271D8"/>
    <w:pPr>
      <w:suppressLineNumbers/>
    </w:pPr>
  </w:style>
  <w:style w:type="paragraph" w:customStyle="1" w:styleId="ab">
    <w:name w:val="Заголовок таблицы"/>
    <w:basedOn w:val="aa"/>
    <w:rsid w:val="007271D8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0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1">
    <w:name w:val="header"/>
    <w:basedOn w:val="a"/>
    <w:link w:val="af2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2F11"/>
    <w:rPr>
      <w:sz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E2F11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2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3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E2F11"/>
    <w:rPr>
      <w:sz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E2F11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3411</Words>
  <Characters>19446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A_Trynduk</dc:creator>
  <cp:keywords/>
  <cp:lastModifiedBy>I_Bachinska</cp:lastModifiedBy>
  <cp:revision>11</cp:revision>
  <cp:lastPrinted>2018-01-26T12:39:00Z</cp:lastPrinted>
  <dcterms:created xsi:type="dcterms:W3CDTF">2017-12-26T08:40:00Z</dcterms:created>
  <dcterms:modified xsi:type="dcterms:W3CDTF">2018-02-12T13:57:00Z</dcterms:modified>
</cp:coreProperties>
</file>