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AAE" w:rsidRDefault="00893AAE" w:rsidP="00893AAE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419D549" wp14:editId="1E1846DC">
            <wp:extent cx="5215890" cy="29343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2934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AAE" w:rsidRPr="00A34754" w:rsidRDefault="00893AAE" w:rsidP="00893AAE">
      <w:pPr>
        <w:ind w:right="5244"/>
        <w:jc w:val="both"/>
        <w:rPr>
          <w:lang w:val="uk-UA"/>
        </w:rPr>
      </w:pPr>
      <w:r>
        <w:rPr>
          <w:lang w:val="uk-UA"/>
        </w:rPr>
        <w:t xml:space="preserve">Про внесення на розгляд сесії міської ради пропозиції про </w:t>
      </w:r>
      <w:r w:rsidR="00526FE8">
        <w:rPr>
          <w:lang w:val="uk-UA"/>
        </w:rPr>
        <w:t>внесення змін до рішення дев</w:t>
      </w:r>
      <w:r w:rsidR="00526FE8" w:rsidRPr="00526FE8">
        <w:rPr>
          <w:lang w:val="uk-UA"/>
        </w:rPr>
        <w:t>’</w:t>
      </w:r>
      <w:r w:rsidR="00526FE8">
        <w:rPr>
          <w:lang w:val="uk-UA"/>
        </w:rPr>
        <w:t xml:space="preserve">ятнадцятої сесії </w:t>
      </w:r>
      <w:r w:rsidR="003B509A">
        <w:rPr>
          <w:lang w:val="uk-UA"/>
        </w:rPr>
        <w:t xml:space="preserve">Хмельницької </w:t>
      </w:r>
      <w:r w:rsidR="00526FE8">
        <w:rPr>
          <w:lang w:val="uk-UA"/>
        </w:rPr>
        <w:t xml:space="preserve">міської ради від 27.12.2017 </w:t>
      </w:r>
      <w:r w:rsidR="00C81D9D">
        <w:rPr>
          <w:lang w:val="uk-UA"/>
        </w:rPr>
        <w:t>№ 40</w:t>
      </w:r>
    </w:p>
    <w:p w:rsidR="00893AAE" w:rsidRPr="00526FE8" w:rsidRDefault="00893AAE" w:rsidP="00893AAE">
      <w:pPr>
        <w:ind w:right="5244"/>
        <w:jc w:val="both"/>
        <w:rPr>
          <w:lang w:val="uk-UA"/>
        </w:rPr>
      </w:pPr>
    </w:p>
    <w:p w:rsidR="00893AAE" w:rsidRPr="00A34754" w:rsidRDefault="003B509A" w:rsidP="00893AAE">
      <w:pPr>
        <w:ind w:right="-1"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Розглянувши клопотання управління житлово-комунального господарства, к</w:t>
      </w:r>
      <w:r w:rsidR="00893AAE" w:rsidRPr="00A34754">
        <w:rPr>
          <w:color w:val="000000"/>
          <w:lang w:val="uk-UA"/>
        </w:rPr>
        <w:t>еруючись Законом України “Про місцеве самоврядування в Україні», виконавчий комітет міської ради</w:t>
      </w:r>
    </w:p>
    <w:p w:rsidR="00893AAE" w:rsidRDefault="00893AAE" w:rsidP="00893AAE">
      <w:pPr>
        <w:ind w:firstLine="708"/>
        <w:jc w:val="both"/>
        <w:rPr>
          <w:lang w:val="uk-UA"/>
        </w:rPr>
      </w:pPr>
    </w:p>
    <w:p w:rsidR="00893AAE" w:rsidRDefault="00893AAE" w:rsidP="00893AAE">
      <w:pPr>
        <w:ind w:firstLine="708"/>
        <w:jc w:val="center"/>
        <w:rPr>
          <w:lang w:val="uk-UA"/>
        </w:rPr>
      </w:pPr>
      <w:r>
        <w:rPr>
          <w:lang w:val="uk-UA"/>
        </w:rPr>
        <w:t>ВИРІШИВ:</w:t>
      </w:r>
    </w:p>
    <w:p w:rsidR="00526FE8" w:rsidRPr="00526FE8" w:rsidRDefault="00893AAE" w:rsidP="00893AAE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1. Внести на розгляд сесії міської ради пропозиції про </w:t>
      </w:r>
      <w:r w:rsidR="00526FE8">
        <w:rPr>
          <w:lang w:val="uk-UA"/>
        </w:rPr>
        <w:t>внесення змін до рішення дев</w:t>
      </w:r>
      <w:r w:rsidR="00526FE8" w:rsidRPr="00526FE8">
        <w:rPr>
          <w:lang w:val="uk-UA"/>
        </w:rPr>
        <w:t>’</w:t>
      </w:r>
      <w:r w:rsidR="00526FE8">
        <w:rPr>
          <w:lang w:val="uk-UA"/>
        </w:rPr>
        <w:t xml:space="preserve">ятнадцятої сесії міської ради від 27.12.2017 </w:t>
      </w:r>
      <w:r w:rsidR="00C81D9D">
        <w:rPr>
          <w:lang w:val="uk-UA"/>
        </w:rPr>
        <w:t>№ 40</w:t>
      </w:r>
      <w:r w:rsidR="00526FE8">
        <w:rPr>
          <w:lang w:val="uk-UA"/>
        </w:rPr>
        <w:t xml:space="preserve"> «Про затвердження </w:t>
      </w:r>
      <w:r w:rsidR="00526FE8" w:rsidRPr="00526FE8">
        <w:rPr>
          <w:lang w:val="uk-UA"/>
        </w:rPr>
        <w:t>Програми часткового відшкодування відсоткових ставок за залученими кредитами, що надаються фізичним особам, об’єднанням співвласників багатоквартирних будинків та житлово-будівельним кооперативам на заходи з підвищення енергоефективності на 2018-2021 роки та Порядку часткового відшкодування відсоткових ставок за залученими кредитами, що надаються фізичним особам, об’єднанням співвласників багатоквартирних будинків та житлово-будівельним кооперативам на заходи з підвищення енергоефективності на 2018-2021 р</w:t>
      </w:r>
      <w:r w:rsidR="00526FE8">
        <w:rPr>
          <w:lang w:val="uk-UA"/>
        </w:rPr>
        <w:t>оки», виклавши додаток 2 в новій редакції згідно з додатком.</w:t>
      </w:r>
    </w:p>
    <w:p w:rsidR="00893AAE" w:rsidRPr="00C73972" w:rsidRDefault="00893AAE" w:rsidP="00893AAE">
      <w:pPr>
        <w:ind w:right="-1"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 </w:t>
      </w:r>
      <w:r w:rsidR="00526FE8">
        <w:rPr>
          <w:color w:val="000000"/>
          <w:lang w:val="uk-UA"/>
        </w:rPr>
        <w:t>2</w:t>
      </w:r>
      <w:r w:rsidRPr="00C73972">
        <w:rPr>
          <w:color w:val="000000"/>
          <w:lang w:val="uk-UA"/>
        </w:rPr>
        <w:t>. Відповідальність за виконання рішення покласти на заступника міського голови А. Нестерука та управління житлово-комунального господарства.</w:t>
      </w:r>
    </w:p>
    <w:p w:rsidR="00893AAE" w:rsidRDefault="00893AAE" w:rsidP="00893AAE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3. Контроль за виконанням даного рішення покласти на комісію </w:t>
      </w:r>
      <w:r>
        <w:rPr>
          <w:color w:val="000000"/>
          <w:lang w:val="uk-UA"/>
        </w:rPr>
        <w:t>з питань роботи житлово-комунального господарства, приватизації та використання майна територіальної громади міста.</w:t>
      </w:r>
    </w:p>
    <w:p w:rsidR="00893AAE" w:rsidRPr="00C73972" w:rsidRDefault="00893AAE" w:rsidP="00893AAE">
      <w:pPr>
        <w:ind w:right="-1" w:firstLine="709"/>
        <w:jc w:val="both"/>
        <w:rPr>
          <w:color w:val="000000"/>
          <w:lang w:val="uk-UA"/>
        </w:rPr>
      </w:pPr>
    </w:p>
    <w:p w:rsidR="00893AAE" w:rsidRPr="00C73972" w:rsidRDefault="00893AAE" w:rsidP="00893AAE">
      <w:pPr>
        <w:ind w:right="-1" w:firstLine="709"/>
        <w:jc w:val="both"/>
        <w:rPr>
          <w:color w:val="000000"/>
          <w:lang w:val="uk-UA"/>
        </w:rPr>
      </w:pPr>
    </w:p>
    <w:p w:rsidR="002F5F31" w:rsidRDefault="002F5F31" w:rsidP="00893AAE">
      <w:pPr>
        <w:ind w:right="-1" w:firstLine="709"/>
        <w:jc w:val="both"/>
        <w:rPr>
          <w:color w:val="000000"/>
          <w:lang w:val="uk-UA"/>
        </w:rPr>
      </w:pPr>
    </w:p>
    <w:p w:rsidR="002F5F31" w:rsidRDefault="002F5F31" w:rsidP="00893AAE">
      <w:pPr>
        <w:ind w:right="-1" w:firstLine="709"/>
        <w:jc w:val="both"/>
        <w:rPr>
          <w:color w:val="000000"/>
          <w:lang w:val="uk-UA"/>
        </w:rPr>
      </w:pPr>
    </w:p>
    <w:p w:rsidR="00893AAE" w:rsidRPr="00C73972" w:rsidRDefault="00893AAE" w:rsidP="00893AAE">
      <w:pPr>
        <w:ind w:right="-1" w:firstLine="709"/>
        <w:jc w:val="both"/>
        <w:rPr>
          <w:color w:val="000000"/>
          <w:lang w:val="uk-UA"/>
        </w:rPr>
      </w:pPr>
      <w:r w:rsidRPr="00C73972">
        <w:rPr>
          <w:color w:val="000000"/>
          <w:lang w:val="uk-UA"/>
        </w:rPr>
        <w:t xml:space="preserve">Міський голова </w:t>
      </w:r>
      <w:r w:rsidRPr="00C73972">
        <w:rPr>
          <w:color w:val="000000"/>
          <w:lang w:val="uk-UA"/>
        </w:rPr>
        <w:tab/>
      </w:r>
      <w:r w:rsidRPr="00C73972">
        <w:rPr>
          <w:color w:val="000000"/>
          <w:lang w:val="uk-UA"/>
        </w:rPr>
        <w:tab/>
      </w:r>
      <w:r w:rsidRPr="00C73972">
        <w:rPr>
          <w:color w:val="000000"/>
          <w:lang w:val="uk-UA"/>
        </w:rPr>
        <w:tab/>
      </w:r>
      <w:r w:rsidRPr="00C73972">
        <w:rPr>
          <w:color w:val="000000"/>
          <w:lang w:val="uk-UA"/>
        </w:rPr>
        <w:tab/>
      </w:r>
      <w:r w:rsidRPr="00C73972">
        <w:rPr>
          <w:color w:val="000000"/>
          <w:lang w:val="uk-UA"/>
        </w:rPr>
        <w:tab/>
      </w:r>
      <w:r w:rsidRPr="00C73972">
        <w:rPr>
          <w:color w:val="000000"/>
          <w:lang w:val="uk-UA"/>
        </w:rPr>
        <w:tab/>
      </w:r>
      <w:r w:rsidRPr="00C73972">
        <w:rPr>
          <w:color w:val="000000"/>
          <w:lang w:val="uk-UA"/>
        </w:rPr>
        <w:tab/>
        <w:t>О. Симчишин</w:t>
      </w:r>
    </w:p>
    <w:p w:rsidR="00893AAE" w:rsidRPr="00C73972" w:rsidRDefault="00893AAE" w:rsidP="00893AAE">
      <w:pPr>
        <w:ind w:right="-1" w:firstLine="709"/>
        <w:jc w:val="both"/>
        <w:rPr>
          <w:color w:val="000000"/>
          <w:lang w:val="uk-UA"/>
        </w:rPr>
      </w:pPr>
    </w:p>
    <w:p w:rsidR="00893AAE" w:rsidRDefault="00893AAE" w:rsidP="00893AAE">
      <w:pPr>
        <w:jc w:val="both"/>
        <w:rPr>
          <w:lang w:val="uk-UA"/>
        </w:rPr>
      </w:pPr>
    </w:p>
    <w:p w:rsidR="00526FE8" w:rsidRDefault="00526FE8" w:rsidP="00893AAE">
      <w:pPr>
        <w:jc w:val="both"/>
        <w:rPr>
          <w:lang w:val="uk-UA"/>
        </w:rPr>
      </w:pPr>
    </w:p>
    <w:p w:rsidR="00526FE8" w:rsidRDefault="00526FE8" w:rsidP="00893AAE">
      <w:pPr>
        <w:jc w:val="both"/>
        <w:rPr>
          <w:lang w:val="uk-UA"/>
        </w:rPr>
      </w:pPr>
    </w:p>
    <w:p w:rsidR="00526FE8" w:rsidRDefault="00526FE8" w:rsidP="00893AAE">
      <w:pPr>
        <w:jc w:val="both"/>
        <w:rPr>
          <w:lang w:val="uk-UA"/>
        </w:rPr>
      </w:pPr>
    </w:p>
    <w:p w:rsidR="00526FE8" w:rsidRDefault="00526FE8" w:rsidP="00893AAE">
      <w:pPr>
        <w:jc w:val="both"/>
        <w:rPr>
          <w:lang w:val="uk-UA"/>
        </w:rPr>
      </w:pPr>
    </w:p>
    <w:p w:rsidR="00526FE8" w:rsidRDefault="00526FE8" w:rsidP="00893AAE">
      <w:pPr>
        <w:jc w:val="both"/>
        <w:rPr>
          <w:lang w:val="uk-UA"/>
        </w:rPr>
      </w:pPr>
    </w:p>
    <w:p w:rsidR="00526FE8" w:rsidRDefault="00526FE8" w:rsidP="00893AAE">
      <w:pPr>
        <w:jc w:val="both"/>
        <w:rPr>
          <w:lang w:val="uk-UA"/>
        </w:rPr>
      </w:pPr>
    </w:p>
    <w:p w:rsidR="00526FE8" w:rsidRDefault="00526FE8" w:rsidP="00893AAE">
      <w:pPr>
        <w:jc w:val="both"/>
        <w:rPr>
          <w:lang w:val="uk-UA"/>
        </w:rPr>
      </w:pPr>
    </w:p>
    <w:p w:rsidR="00526FE8" w:rsidRDefault="00526FE8" w:rsidP="00893AAE">
      <w:pPr>
        <w:jc w:val="both"/>
        <w:rPr>
          <w:lang w:val="uk-UA"/>
        </w:rPr>
      </w:pPr>
    </w:p>
    <w:p w:rsidR="00526FE8" w:rsidRDefault="00526FE8" w:rsidP="00526FE8">
      <w:pPr>
        <w:pStyle w:val="1"/>
        <w:ind w:left="4395" w:firstLine="708"/>
        <w:rPr>
          <w:color w:val="auto"/>
        </w:rPr>
      </w:pPr>
      <w:r>
        <w:rPr>
          <w:color w:val="auto"/>
        </w:rPr>
        <w:t xml:space="preserve">Додаток  до рішення </w:t>
      </w:r>
    </w:p>
    <w:p w:rsidR="00526FE8" w:rsidRPr="00C94BF0" w:rsidRDefault="00526FE8" w:rsidP="00526FE8">
      <w:pPr>
        <w:pStyle w:val="1"/>
        <w:ind w:left="4395" w:firstLine="708"/>
        <w:rPr>
          <w:color w:val="auto"/>
          <w:lang w:val="en-US"/>
        </w:rPr>
      </w:pPr>
      <w:r>
        <w:rPr>
          <w:color w:val="auto"/>
        </w:rPr>
        <w:t xml:space="preserve">від </w:t>
      </w:r>
      <w:r w:rsidR="00C94BF0">
        <w:rPr>
          <w:color w:val="auto"/>
          <w:lang w:val="en-US"/>
        </w:rPr>
        <w:t>13.09.</w:t>
      </w:r>
      <w:r>
        <w:rPr>
          <w:color w:val="auto"/>
        </w:rPr>
        <w:t>201</w:t>
      </w:r>
      <w:r w:rsidR="00470BBB">
        <w:rPr>
          <w:color w:val="auto"/>
        </w:rPr>
        <w:t>8</w:t>
      </w:r>
      <w:r w:rsidR="00C94BF0">
        <w:rPr>
          <w:color w:val="auto"/>
        </w:rPr>
        <w:t xml:space="preserve"> р. №</w:t>
      </w:r>
      <w:r w:rsidR="00C94BF0">
        <w:rPr>
          <w:color w:val="auto"/>
          <w:lang w:val="en-US"/>
        </w:rPr>
        <w:t xml:space="preserve"> 736</w:t>
      </w:r>
    </w:p>
    <w:p w:rsidR="00526FE8" w:rsidRDefault="00526FE8" w:rsidP="00526FE8">
      <w:pPr>
        <w:pStyle w:val="1"/>
        <w:ind w:left="4395" w:firstLine="708"/>
        <w:rPr>
          <w:color w:val="auto"/>
        </w:rPr>
      </w:pPr>
    </w:p>
    <w:p w:rsidR="00526FE8" w:rsidRDefault="00526FE8" w:rsidP="00526FE8">
      <w:pPr>
        <w:pStyle w:val="2"/>
        <w:jc w:val="center"/>
        <w:rPr>
          <w:rFonts w:eastAsia="Times New Roman"/>
          <w:color w:val="auto"/>
        </w:rPr>
      </w:pPr>
    </w:p>
    <w:p w:rsidR="00526FE8" w:rsidRPr="00526FE8" w:rsidRDefault="00526FE8" w:rsidP="00526FE8">
      <w:pPr>
        <w:ind w:right="-1" w:firstLine="709"/>
        <w:jc w:val="center"/>
        <w:rPr>
          <w:b/>
          <w:color w:val="000000"/>
          <w:lang w:val="uk-UA"/>
        </w:rPr>
      </w:pPr>
      <w:r w:rsidRPr="00526FE8">
        <w:rPr>
          <w:b/>
          <w:color w:val="000000"/>
          <w:lang w:val="uk-UA"/>
        </w:rPr>
        <w:t>Порядок часткового</w:t>
      </w:r>
      <w:r w:rsidRPr="00526FE8">
        <w:rPr>
          <w:lang w:val="uk-UA"/>
        </w:rPr>
        <w:t xml:space="preserve"> </w:t>
      </w:r>
      <w:r w:rsidRPr="00526FE8">
        <w:rPr>
          <w:b/>
          <w:color w:val="000000"/>
          <w:lang w:val="uk-UA"/>
        </w:rPr>
        <w:t xml:space="preserve">відшкодування відсоткових ставок за залученими кредитами, що надаються фізичним особам, об’єднанням співвласників багатоквартирних будинків та житлово-будівельним кооперативам на заходи з підвищення енергоефективності на 2018-2021 роки </w:t>
      </w:r>
    </w:p>
    <w:p w:rsidR="00526FE8" w:rsidRPr="00526FE8" w:rsidRDefault="00526FE8" w:rsidP="00526FE8">
      <w:pPr>
        <w:ind w:right="-1" w:firstLine="709"/>
        <w:jc w:val="both"/>
        <w:rPr>
          <w:color w:val="000000"/>
          <w:lang w:val="uk-UA"/>
        </w:rPr>
      </w:pPr>
    </w:p>
    <w:p w:rsidR="00526FE8" w:rsidRPr="00526FE8" w:rsidRDefault="00526FE8" w:rsidP="00526FE8">
      <w:pPr>
        <w:ind w:right="-1" w:firstLine="709"/>
        <w:jc w:val="both"/>
        <w:rPr>
          <w:color w:val="000000"/>
          <w:lang w:val="uk-UA"/>
        </w:rPr>
      </w:pPr>
      <w:r w:rsidRPr="00526FE8">
        <w:rPr>
          <w:color w:val="000000"/>
          <w:lang w:val="uk-UA"/>
        </w:rPr>
        <w:t xml:space="preserve">1. Порядок </w:t>
      </w:r>
      <w:r w:rsidRPr="00526FE8">
        <w:rPr>
          <w:lang w:val="uk-UA"/>
        </w:rPr>
        <w:t xml:space="preserve">часткового  </w:t>
      </w:r>
      <w:r w:rsidRPr="00526FE8">
        <w:rPr>
          <w:color w:val="000000"/>
          <w:lang w:val="uk-UA"/>
        </w:rPr>
        <w:t>відшкодування відсоткових ставок за залученими кредитами, що надаються фізичним та юридичним особам на заходи з підвищення енергоефективності (далі – Порядок) визначає механізм використання коштів, передбачених в міському бюджеті на відшкодування відсоткових ставок за залученими в кредитно-фінансових установах кредитами, що надаються фізичним особам, об’єднанням співвласників багатоквартирних будинків та житлово-будівельним кооперативам.</w:t>
      </w:r>
    </w:p>
    <w:p w:rsidR="00526FE8" w:rsidRPr="00526FE8" w:rsidRDefault="00526FE8" w:rsidP="00526FE8">
      <w:pPr>
        <w:ind w:right="-1" w:firstLine="709"/>
        <w:jc w:val="both"/>
        <w:rPr>
          <w:color w:val="000000"/>
          <w:lang w:val="uk-UA"/>
        </w:rPr>
      </w:pPr>
    </w:p>
    <w:p w:rsidR="00526FE8" w:rsidRPr="00526FE8" w:rsidRDefault="00526FE8" w:rsidP="00526FE8">
      <w:pPr>
        <w:ind w:right="-1" w:firstLine="709"/>
        <w:jc w:val="both"/>
        <w:rPr>
          <w:color w:val="000000"/>
          <w:lang w:val="uk-UA"/>
        </w:rPr>
      </w:pPr>
      <w:r w:rsidRPr="003B509A">
        <w:rPr>
          <w:color w:val="000000"/>
          <w:lang w:val="uk-UA"/>
        </w:rPr>
        <w:t>2. Відшкодув</w:t>
      </w:r>
      <w:r w:rsidR="0007784C" w:rsidRPr="003B509A">
        <w:rPr>
          <w:color w:val="000000"/>
          <w:lang w:val="uk-UA"/>
        </w:rPr>
        <w:t>ання відсоткової ставки</w:t>
      </w:r>
      <w:r w:rsidRPr="003B509A">
        <w:rPr>
          <w:color w:val="000000"/>
          <w:lang w:val="uk-UA"/>
        </w:rPr>
        <w:t xml:space="preserve"> з міського бюджету здійснюється </w:t>
      </w:r>
      <w:r w:rsidR="0007784C" w:rsidRPr="003B509A">
        <w:rPr>
          <w:color w:val="000000"/>
          <w:lang w:val="uk-UA"/>
        </w:rPr>
        <w:t xml:space="preserve">виключно </w:t>
      </w:r>
      <w:r w:rsidRPr="003B509A">
        <w:rPr>
          <w:color w:val="000000"/>
          <w:lang w:val="uk-UA"/>
        </w:rPr>
        <w:t>за три</w:t>
      </w:r>
      <w:r w:rsidR="0007784C" w:rsidRPr="003B509A">
        <w:rPr>
          <w:color w:val="000000"/>
          <w:lang w:val="uk-UA"/>
        </w:rPr>
        <w:t xml:space="preserve"> роки не залежно від періоду на який укладається кредитний договір.</w:t>
      </w:r>
      <w:r w:rsidR="0007784C">
        <w:rPr>
          <w:color w:val="000000"/>
          <w:lang w:val="uk-UA"/>
        </w:rPr>
        <w:t xml:space="preserve"> </w:t>
      </w:r>
    </w:p>
    <w:p w:rsidR="00526FE8" w:rsidRPr="00526FE8" w:rsidRDefault="00526FE8" w:rsidP="00526FE8">
      <w:pPr>
        <w:ind w:right="-1" w:firstLine="709"/>
        <w:jc w:val="both"/>
        <w:rPr>
          <w:color w:val="000000"/>
          <w:lang w:val="uk-UA"/>
        </w:rPr>
      </w:pP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  <w:r w:rsidRPr="00C73972">
        <w:rPr>
          <w:color w:val="000000"/>
        </w:rPr>
        <w:t xml:space="preserve">3. Розмір відшкодування відсотків за надані кредитно-фінансовими установами кредити дорівнює </w:t>
      </w:r>
      <w:r>
        <w:rPr>
          <w:color w:val="000000"/>
        </w:rPr>
        <w:t>15%</w:t>
      </w:r>
      <w:r w:rsidRPr="00C73972">
        <w:rPr>
          <w:color w:val="000000"/>
        </w:rPr>
        <w:t xml:space="preserve"> відсоткової ставки річних за такими кредитами, виданими відповідно до механізму державної підтримки на заходи з підвищення енергоефективності. </w:t>
      </w: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  <w:r w:rsidRPr="00C73972">
        <w:rPr>
          <w:color w:val="000000"/>
        </w:rPr>
        <w:t xml:space="preserve">4. Відшкодування </w:t>
      </w:r>
      <w:r>
        <w:rPr>
          <w:color w:val="000000"/>
        </w:rPr>
        <w:t xml:space="preserve">частини </w:t>
      </w:r>
      <w:r w:rsidRPr="00C73972">
        <w:rPr>
          <w:color w:val="000000"/>
        </w:rPr>
        <w:t>відсотків здійснюється за кредитами, залученими  на впровадження таких енергозберігаючих заходів:</w:t>
      </w: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</w:p>
    <w:p w:rsidR="00526FE8" w:rsidRPr="006D6302" w:rsidRDefault="00526FE8" w:rsidP="00526FE8">
      <w:pPr>
        <w:ind w:right="-1" w:firstLine="709"/>
        <w:jc w:val="both"/>
        <w:rPr>
          <w:b/>
          <w:color w:val="000000"/>
        </w:rPr>
      </w:pPr>
      <w:r w:rsidRPr="006D6302">
        <w:rPr>
          <w:b/>
          <w:color w:val="000000"/>
        </w:rPr>
        <w:t>Для  членів об’єднань співвласників багатоквартирних будинків та житлово-будівельних кооперативів:</w:t>
      </w:r>
    </w:p>
    <w:p w:rsidR="00526FE8" w:rsidRPr="00C73972" w:rsidRDefault="00526FE8" w:rsidP="00526FE8">
      <w:pPr>
        <w:tabs>
          <w:tab w:val="num" w:pos="1080"/>
        </w:tabs>
        <w:ind w:right="-1" w:firstLine="709"/>
        <w:jc w:val="both"/>
        <w:rPr>
          <w:color w:val="000000"/>
        </w:rPr>
      </w:pPr>
      <w:r w:rsidRPr="00C73972">
        <w:rPr>
          <w:color w:val="000000"/>
        </w:rPr>
        <w:t>обладнання та матеріали для облаштування індивідуальних теплових пунктів;</w:t>
      </w:r>
    </w:p>
    <w:p w:rsidR="00526FE8" w:rsidRPr="00C73972" w:rsidRDefault="00526FE8" w:rsidP="00526FE8">
      <w:pPr>
        <w:tabs>
          <w:tab w:val="num" w:pos="1080"/>
        </w:tabs>
        <w:ind w:right="-1" w:firstLine="709"/>
        <w:jc w:val="both"/>
        <w:rPr>
          <w:color w:val="000000"/>
        </w:rPr>
      </w:pPr>
      <w:r w:rsidRPr="00C73972">
        <w:rPr>
          <w:color w:val="000000"/>
        </w:rPr>
        <w:t>регулятори теплового потоку за погодними умовами та відповідне додаткове обладнання і матеріали до них;</w:t>
      </w:r>
    </w:p>
    <w:p w:rsidR="00526FE8" w:rsidRPr="00C73972" w:rsidRDefault="00526FE8" w:rsidP="00526FE8">
      <w:pPr>
        <w:tabs>
          <w:tab w:val="num" w:pos="1080"/>
        </w:tabs>
        <w:ind w:right="-1" w:firstLine="709"/>
        <w:jc w:val="both"/>
        <w:rPr>
          <w:color w:val="000000"/>
        </w:rPr>
      </w:pPr>
      <w:r w:rsidRPr="00C73972">
        <w:rPr>
          <w:color w:val="000000"/>
        </w:rPr>
        <w:t>вузли обліку води (гарячої, холодної) та теплової енергії, зокрема засоби обліку та відповідне додаткове обладнання і матеріали до них;</w:t>
      </w:r>
    </w:p>
    <w:p w:rsidR="00526FE8" w:rsidRPr="00C73972" w:rsidRDefault="00526FE8" w:rsidP="00526FE8">
      <w:pPr>
        <w:tabs>
          <w:tab w:val="num" w:pos="1080"/>
        </w:tabs>
        <w:ind w:right="-1" w:firstLine="709"/>
        <w:jc w:val="both"/>
        <w:rPr>
          <w:color w:val="000000"/>
        </w:rPr>
      </w:pPr>
      <w:r w:rsidRPr="00C73972">
        <w:rPr>
          <w:color w:val="000000"/>
        </w:rPr>
        <w:t>вікна з двокамерними енергоефективними склопакетами (з енергозберігаючим склом) для місць загального користування (зокрема, під’їздів, підвалів, технічних приміщень, горищ);</w:t>
      </w:r>
    </w:p>
    <w:p w:rsidR="00526FE8" w:rsidRPr="00C73972" w:rsidRDefault="00526FE8" w:rsidP="00526FE8">
      <w:pPr>
        <w:tabs>
          <w:tab w:val="num" w:pos="1080"/>
        </w:tabs>
        <w:ind w:right="-1" w:firstLine="709"/>
        <w:jc w:val="both"/>
        <w:rPr>
          <w:color w:val="000000"/>
        </w:rPr>
      </w:pPr>
      <w:r w:rsidRPr="00C73972">
        <w:rPr>
          <w:color w:val="000000"/>
        </w:rPr>
        <w:t>матеріали для проведення робіт з теплоізоляції зовнішніх стін, підвальних приміщень, горищ, покрівель та фундаментів;</w:t>
      </w:r>
    </w:p>
    <w:p w:rsidR="00526FE8" w:rsidRPr="00C73972" w:rsidRDefault="00526FE8" w:rsidP="00526FE8">
      <w:pPr>
        <w:tabs>
          <w:tab w:val="num" w:pos="1080"/>
        </w:tabs>
        <w:ind w:right="-1" w:firstLine="709"/>
        <w:jc w:val="both"/>
        <w:rPr>
          <w:color w:val="000000"/>
        </w:rPr>
      </w:pPr>
      <w:r w:rsidRPr="00C73972">
        <w:rPr>
          <w:color w:val="000000"/>
        </w:rPr>
        <w:t>матеріали та обладнання для модернізації систем освітлення місць загального користування (у тому числі щодо заміни електропроводки, ламп та патронів до них, встановлення автоматичних вимикачів);</w:t>
      </w:r>
    </w:p>
    <w:p w:rsidR="00526FE8" w:rsidRPr="00C73972" w:rsidRDefault="00526FE8" w:rsidP="00526FE8">
      <w:pPr>
        <w:tabs>
          <w:tab w:val="num" w:pos="1080"/>
        </w:tabs>
        <w:ind w:right="-1" w:firstLine="709"/>
        <w:jc w:val="both"/>
        <w:rPr>
          <w:color w:val="000000"/>
        </w:rPr>
      </w:pPr>
      <w:r w:rsidRPr="00C73972">
        <w:rPr>
          <w:color w:val="000000"/>
        </w:rPr>
        <w:t>теплові насоси;</w:t>
      </w:r>
    </w:p>
    <w:p w:rsidR="00526FE8" w:rsidRPr="00C73972" w:rsidRDefault="00526FE8" w:rsidP="00526FE8">
      <w:pPr>
        <w:tabs>
          <w:tab w:val="num" w:pos="1080"/>
        </w:tabs>
        <w:ind w:right="-1" w:firstLine="709"/>
        <w:jc w:val="both"/>
        <w:rPr>
          <w:color w:val="000000"/>
        </w:rPr>
      </w:pPr>
      <w:r w:rsidRPr="00C73972">
        <w:rPr>
          <w:color w:val="000000"/>
        </w:rPr>
        <w:t>сонячні колектори для виробництва теплової енергії та підігріву води;</w:t>
      </w:r>
    </w:p>
    <w:p w:rsidR="00526FE8" w:rsidRPr="00C73972" w:rsidRDefault="00526FE8" w:rsidP="00526FE8">
      <w:pPr>
        <w:tabs>
          <w:tab w:val="num" w:pos="1080"/>
        </w:tabs>
        <w:ind w:right="-1" w:firstLine="709"/>
        <w:jc w:val="both"/>
        <w:rPr>
          <w:color w:val="000000"/>
        </w:rPr>
      </w:pPr>
      <w:r w:rsidRPr="00C73972">
        <w:rPr>
          <w:color w:val="000000"/>
        </w:rPr>
        <w:t>заміна теплових вводів до будинку;</w:t>
      </w:r>
    </w:p>
    <w:p w:rsidR="00526FE8" w:rsidRPr="00C73972" w:rsidRDefault="00526FE8" w:rsidP="00526FE8">
      <w:pPr>
        <w:tabs>
          <w:tab w:val="num" w:pos="1080"/>
        </w:tabs>
        <w:ind w:right="-1" w:firstLine="709"/>
        <w:jc w:val="both"/>
        <w:rPr>
          <w:color w:val="000000"/>
        </w:rPr>
      </w:pPr>
      <w:r w:rsidRPr="00C73972">
        <w:rPr>
          <w:color w:val="000000"/>
        </w:rPr>
        <w:t xml:space="preserve">надання послуг  по  монтажу  енергозберігаючого обладнання.  </w:t>
      </w:r>
    </w:p>
    <w:p w:rsidR="00526FE8" w:rsidRPr="006D6302" w:rsidRDefault="00526FE8" w:rsidP="00526FE8">
      <w:pPr>
        <w:ind w:right="-1" w:firstLine="709"/>
        <w:jc w:val="both"/>
        <w:rPr>
          <w:b/>
          <w:color w:val="000000"/>
        </w:rPr>
      </w:pPr>
      <w:r w:rsidRPr="006D6302">
        <w:rPr>
          <w:b/>
          <w:color w:val="000000"/>
        </w:rPr>
        <w:t>Для  населення:</w:t>
      </w: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  <w:r w:rsidRPr="00C73972">
        <w:rPr>
          <w:color w:val="000000"/>
        </w:rPr>
        <w:t>а) одноквартирні житлові будинки:</w:t>
      </w:r>
    </w:p>
    <w:p w:rsidR="00526FE8" w:rsidRPr="00C73972" w:rsidRDefault="00526FE8" w:rsidP="00526FE8">
      <w:pPr>
        <w:tabs>
          <w:tab w:val="num" w:pos="1080"/>
        </w:tabs>
        <w:ind w:right="-1" w:firstLine="709"/>
        <w:jc w:val="both"/>
        <w:rPr>
          <w:color w:val="000000"/>
        </w:rPr>
      </w:pPr>
      <w:r w:rsidRPr="00C73972">
        <w:rPr>
          <w:color w:val="000000"/>
        </w:rPr>
        <w:lastRenderedPageBreak/>
        <w:t>котли з використанням будь-яких видів палива та енергії (за винятком  природного газу);</w:t>
      </w:r>
    </w:p>
    <w:p w:rsidR="00526FE8" w:rsidRPr="00C73972" w:rsidRDefault="00526FE8" w:rsidP="00526FE8">
      <w:pPr>
        <w:tabs>
          <w:tab w:val="num" w:pos="1080"/>
        </w:tabs>
        <w:ind w:right="-1" w:firstLine="709"/>
        <w:jc w:val="both"/>
        <w:rPr>
          <w:color w:val="000000"/>
        </w:rPr>
      </w:pPr>
      <w:r w:rsidRPr="00C73972">
        <w:rPr>
          <w:color w:val="000000"/>
        </w:rPr>
        <w:t>радіатори опалення з терморегуляторами;</w:t>
      </w:r>
    </w:p>
    <w:p w:rsidR="00526FE8" w:rsidRPr="00C73972" w:rsidRDefault="00526FE8" w:rsidP="00526FE8">
      <w:pPr>
        <w:tabs>
          <w:tab w:val="num" w:pos="1080"/>
        </w:tabs>
        <w:ind w:right="-1" w:firstLine="709"/>
        <w:jc w:val="both"/>
        <w:rPr>
          <w:color w:val="000000"/>
        </w:rPr>
      </w:pPr>
      <w:r w:rsidRPr="00C73972">
        <w:rPr>
          <w:color w:val="000000"/>
        </w:rPr>
        <w:t>вікна з двокамерними енергоефективними склопакетами (з енергозберігаючим склом);</w:t>
      </w:r>
    </w:p>
    <w:p w:rsidR="00526FE8" w:rsidRPr="00C73972" w:rsidRDefault="00526FE8" w:rsidP="00526FE8">
      <w:pPr>
        <w:tabs>
          <w:tab w:val="num" w:pos="1080"/>
        </w:tabs>
        <w:ind w:right="-1" w:firstLine="709"/>
        <w:jc w:val="both"/>
        <w:rPr>
          <w:color w:val="000000"/>
        </w:rPr>
      </w:pPr>
      <w:r w:rsidRPr="00C73972">
        <w:rPr>
          <w:color w:val="000000"/>
        </w:rPr>
        <w:t>рекуператори тепла вентиляційного повітря;</w:t>
      </w:r>
    </w:p>
    <w:p w:rsidR="00526FE8" w:rsidRPr="00C73972" w:rsidRDefault="00526FE8" w:rsidP="00526FE8">
      <w:pPr>
        <w:tabs>
          <w:tab w:val="num" w:pos="1080"/>
        </w:tabs>
        <w:ind w:right="-1" w:firstLine="709"/>
        <w:jc w:val="both"/>
        <w:rPr>
          <w:color w:val="000000"/>
        </w:rPr>
      </w:pPr>
      <w:r w:rsidRPr="00C73972">
        <w:rPr>
          <w:color w:val="000000"/>
        </w:rPr>
        <w:t>вузли обліку води (гарячої, холодної), зокрема засоби обліку та відповідне додаткове обладнання і матеріали;</w:t>
      </w:r>
    </w:p>
    <w:p w:rsidR="00526FE8" w:rsidRPr="00C73972" w:rsidRDefault="00526FE8" w:rsidP="00526FE8">
      <w:pPr>
        <w:tabs>
          <w:tab w:val="num" w:pos="1080"/>
        </w:tabs>
        <w:ind w:right="-1" w:firstLine="709"/>
        <w:jc w:val="both"/>
        <w:rPr>
          <w:color w:val="000000"/>
        </w:rPr>
      </w:pPr>
      <w:r w:rsidRPr="00C73972">
        <w:rPr>
          <w:color w:val="000000"/>
        </w:rPr>
        <w:t>матеріали для проведення робіт з теплоізоляції зовнішніх стін, підвальних приміщень, горищ, покрівель та фундаментів;</w:t>
      </w:r>
    </w:p>
    <w:p w:rsidR="00526FE8" w:rsidRPr="00C73972" w:rsidRDefault="00526FE8" w:rsidP="00526FE8">
      <w:pPr>
        <w:tabs>
          <w:tab w:val="num" w:pos="1080"/>
        </w:tabs>
        <w:ind w:right="-1" w:firstLine="709"/>
        <w:jc w:val="both"/>
        <w:rPr>
          <w:color w:val="000000"/>
        </w:rPr>
      </w:pPr>
      <w:r w:rsidRPr="00C73972">
        <w:rPr>
          <w:color w:val="000000"/>
        </w:rPr>
        <w:t>теплові насоси;</w:t>
      </w:r>
    </w:p>
    <w:p w:rsidR="00526FE8" w:rsidRPr="00C73972" w:rsidRDefault="00526FE8" w:rsidP="00526FE8">
      <w:pPr>
        <w:tabs>
          <w:tab w:val="num" w:pos="1080"/>
        </w:tabs>
        <w:ind w:right="-1" w:firstLine="709"/>
        <w:jc w:val="both"/>
        <w:rPr>
          <w:color w:val="000000"/>
        </w:rPr>
      </w:pPr>
      <w:r w:rsidRPr="00C73972">
        <w:rPr>
          <w:color w:val="000000"/>
        </w:rPr>
        <w:t>сонячні колектори для виробництва теплової енергії та підігріву води;</w:t>
      </w:r>
    </w:p>
    <w:p w:rsidR="00526FE8" w:rsidRPr="00C73972" w:rsidRDefault="00526FE8" w:rsidP="00526FE8">
      <w:pPr>
        <w:tabs>
          <w:tab w:val="num" w:pos="1080"/>
        </w:tabs>
        <w:ind w:right="-1" w:firstLine="709"/>
        <w:jc w:val="both"/>
        <w:rPr>
          <w:color w:val="000000"/>
        </w:rPr>
      </w:pPr>
      <w:r w:rsidRPr="00C73972">
        <w:rPr>
          <w:color w:val="000000"/>
        </w:rPr>
        <w:t xml:space="preserve">надання послуг  по  монтажу  енергозберігаючого обладнання.  </w:t>
      </w: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  <w:r w:rsidRPr="00C73972">
        <w:rPr>
          <w:color w:val="000000"/>
        </w:rPr>
        <w:t>б)  квартири у багатоквартирних житлових будинках:</w:t>
      </w:r>
    </w:p>
    <w:p w:rsidR="00526FE8" w:rsidRPr="00C73972" w:rsidRDefault="00526FE8" w:rsidP="00526FE8">
      <w:pPr>
        <w:tabs>
          <w:tab w:val="num" w:pos="1080"/>
        </w:tabs>
        <w:ind w:right="-1" w:firstLine="709"/>
        <w:jc w:val="both"/>
        <w:rPr>
          <w:color w:val="000000"/>
        </w:rPr>
      </w:pPr>
      <w:r w:rsidRPr="00C73972">
        <w:rPr>
          <w:color w:val="000000"/>
        </w:rPr>
        <w:t>котли з використанням будь-яких видів палива та енергії (за винятком  природного газу);</w:t>
      </w:r>
    </w:p>
    <w:p w:rsidR="00526FE8" w:rsidRDefault="00526FE8" w:rsidP="00526FE8">
      <w:pPr>
        <w:tabs>
          <w:tab w:val="num" w:pos="1080"/>
        </w:tabs>
        <w:ind w:right="-1" w:firstLine="709"/>
        <w:jc w:val="both"/>
        <w:rPr>
          <w:color w:val="000000"/>
        </w:rPr>
      </w:pPr>
      <w:r w:rsidRPr="00C73972">
        <w:rPr>
          <w:color w:val="000000"/>
        </w:rPr>
        <w:t>радіатори опалення з терморегуляторами;</w:t>
      </w:r>
    </w:p>
    <w:p w:rsidR="00526FE8" w:rsidRPr="00C73972" w:rsidRDefault="00526FE8" w:rsidP="00526FE8">
      <w:pPr>
        <w:tabs>
          <w:tab w:val="num" w:pos="1080"/>
        </w:tabs>
        <w:ind w:right="-1" w:firstLine="709"/>
        <w:jc w:val="both"/>
        <w:rPr>
          <w:color w:val="000000"/>
        </w:rPr>
      </w:pPr>
      <w:r w:rsidRPr="00C73972">
        <w:rPr>
          <w:color w:val="000000"/>
        </w:rPr>
        <w:t>рекуператори тепла вентиляційного повітря;</w:t>
      </w:r>
    </w:p>
    <w:p w:rsidR="00526FE8" w:rsidRPr="00C73972" w:rsidRDefault="00526FE8" w:rsidP="00526FE8">
      <w:pPr>
        <w:tabs>
          <w:tab w:val="num" w:pos="1080"/>
        </w:tabs>
        <w:ind w:right="-1" w:firstLine="709"/>
        <w:jc w:val="both"/>
        <w:rPr>
          <w:color w:val="000000"/>
        </w:rPr>
      </w:pPr>
      <w:r w:rsidRPr="00C73972">
        <w:rPr>
          <w:color w:val="000000"/>
        </w:rPr>
        <w:t>вікна з двокамерними енергоефективними склопакетами (з енергозберігаючим склом);</w:t>
      </w:r>
    </w:p>
    <w:p w:rsidR="00526FE8" w:rsidRPr="00C73972" w:rsidRDefault="00526FE8" w:rsidP="00526FE8">
      <w:pPr>
        <w:tabs>
          <w:tab w:val="num" w:pos="1080"/>
        </w:tabs>
        <w:ind w:right="-1" w:firstLine="709"/>
        <w:jc w:val="both"/>
        <w:rPr>
          <w:color w:val="000000"/>
        </w:rPr>
      </w:pPr>
      <w:r w:rsidRPr="00C73972">
        <w:rPr>
          <w:color w:val="000000"/>
        </w:rPr>
        <w:t>вузли обліку води (гарячої, холодної) та теплової енергії, зокрема засоби обліку та відповідне додаткове обладнання і матеріали;</w:t>
      </w:r>
    </w:p>
    <w:p w:rsidR="00526FE8" w:rsidRPr="00C73972" w:rsidRDefault="00526FE8" w:rsidP="00526FE8">
      <w:pPr>
        <w:tabs>
          <w:tab w:val="num" w:pos="1080"/>
        </w:tabs>
        <w:ind w:right="-1" w:firstLine="709"/>
        <w:jc w:val="both"/>
        <w:rPr>
          <w:color w:val="000000"/>
        </w:rPr>
      </w:pPr>
      <w:r w:rsidRPr="00C73972">
        <w:rPr>
          <w:color w:val="000000"/>
        </w:rPr>
        <w:t xml:space="preserve">надання послуг  по  монтажу  енергозберігаючого обладнання.  </w:t>
      </w: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  <w:r w:rsidRPr="00C73972">
        <w:rPr>
          <w:color w:val="000000"/>
        </w:rPr>
        <w:t xml:space="preserve">5. Відшкодування </w:t>
      </w:r>
      <w:r>
        <w:rPr>
          <w:color w:val="000000"/>
        </w:rPr>
        <w:t xml:space="preserve">частини </w:t>
      </w:r>
      <w:r w:rsidRPr="00C73972">
        <w:rPr>
          <w:color w:val="000000"/>
        </w:rPr>
        <w:t xml:space="preserve">відсотків здійснюється на підставі Генерального договору про співробітництво між головним розпорядником коштів </w:t>
      </w:r>
      <w:r>
        <w:rPr>
          <w:color w:val="000000"/>
        </w:rPr>
        <w:t>міського бюджету (Додаток 1 до Порядку</w:t>
      </w:r>
      <w:r w:rsidRPr="00C73972">
        <w:rPr>
          <w:color w:val="000000"/>
        </w:rPr>
        <w:t>), для фінансування заходів з енергозбереження, та кредитно-фінансовою установою.</w:t>
      </w: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  <w:r w:rsidRPr="00C73972">
        <w:rPr>
          <w:color w:val="000000"/>
        </w:rPr>
        <w:t xml:space="preserve">6. Для одержання відшкодування </w:t>
      </w:r>
      <w:r>
        <w:rPr>
          <w:color w:val="000000"/>
        </w:rPr>
        <w:t xml:space="preserve">частини </w:t>
      </w:r>
      <w:r w:rsidRPr="00C73972">
        <w:rPr>
          <w:color w:val="000000"/>
        </w:rPr>
        <w:t xml:space="preserve">відсотків по кредиту Позичальник подає Головному розпоряднику коштів </w:t>
      </w:r>
      <w:r>
        <w:rPr>
          <w:color w:val="000000"/>
        </w:rPr>
        <w:t>заяву на ім</w:t>
      </w:r>
      <w:r w:rsidRPr="001606DB">
        <w:rPr>
          <w:color w:val="000000"/>
        </w:rPr>
        <w:t>’</w:t>
      </w:r>
      <w:r>
        <w:rPr>
          <w:color w:val="000000"/>
        </w:rPr>
        <w:t>я начальника управління ЖКГ з наступними документами</w:t>
      </w:r>
      <w:r w:rsidRPr="00C73972">
        <w:rPr>
          <w:color w:val="000000"/>
        </w:rPr>
        <w:t xml:space="preserve">: </w:t>
      </w:r>
    </w:p>
    <w:p w:rsidR="00526FE8" w:rsidRPr="006D6302" w:rsidRDefault="00526FE8" w:rsidP="00526FE8">
      <w:pPr>
        <w:ind w:right="-1" w:firstLine="709"/>
        <w:jc w:val="both"/>
        <w:rPr>
          <w:b/>
          <w:color w:val="000000"/>
        </w:rPr>
      </w:pPr>
      <w:r w:rsidRPr="006D6302">
        <w:rPr>
          <w:b/>
          <w:color w:val="000000"/>
        </w:rPr>
        <w:t>Для ОСББ та ЖБК:</w:t>
      </w: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  <w:r w:rsidRPr="00C73972">
        <w:rPr>
          <w:color w:val="000000"/>
        </w:rPr>
        <w:t>Статут.</w:t>
      </w: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  <w:r w:rsidRPr="00C73972">
        <w:rPr>
          <w:color w:val="000000"/>
        </w:rPr>
        <w:t>Виписку та/або витяг з Єдиного державного реєстру юридичних осіб та фізичних осіб підприємців.</w:t>
      </w: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  <w:r w:rsidRPr="00C73972">
        <w:rPr>
          <w:color w:val="000000"/>
        </w:rPr>
        <w:t>Наказ (витяг з протоколу) про призначення керівника на посаду.</w:t>
      </w: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  <w:r w:rsidRPr="00C73972">
        <w:rPr>
          <w:color w:val="000000"/>
        </w:rPr>
        <w:t>Копія рішення відповідних органів управління позичальника (зборів членів ОСББ, правління тощо) про отримання кредиту та проведення енергозберігаючих робіт, ремонту, модернізації будинку.</w:t>
      </w: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  <w:r w:rsidRPr="00C73972">
        <w:rPr>
          <w:color w:val="000000"/>
        </w:rPr>
        <w:t>Завірену копію кредитного договору.</w:t>
      </w: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  <w:r w:rsidRPr="00C73972">
        <w:rPr>
          <w:color w:val="000000"/>
        </w:rPr>
        <w:t>Документи, що підтверджують цільове використання кредитних коштів:</w:t>
      </w: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  <w:r w:rsidRPr="00C73972">
        <w:rPr>
          <w:color w:val="000000"/>
        </w:rPr>
        <w:t>Рахунки-фактури;</w:t>
      </w: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  <w:r w:rsidRPr="00C73972">
        <w:rPr>
          <w:color w:val="000000"/>
        </w:rPr>
        <w:t>Договір купівлі-продажу або документ, що підтверджує сплату коштів за придбаний товар або виконані роботи (копія);</w:t>
      </w: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  <w:r w:rsidRPr="00C73972">
        <w:rPr>
          <w:color w:val="000000"/>
        </w:rPr>
        <w:t>Акти приймання-передачі товару/акт про надання послуг або видаткова накладна.</w:t>
      </w:r>
    </w:p>
    <w:p w:rsidR="00526FE8" w:rsidRPr="006D6302" w:rsidRDefault="00526FE8" w:rsidP="00526FE8">
      <w:pPr>
        <w:ind w:right="-1" w:firstLine="709"/>
        <w:jc w:val="both"/>
        <w:rPr>
          <w:b/>
          <w:color w:val="000000"/>
        </w:rPr>
      </w:pPr>
      <w:r w:rsidRPr="006D6302">
        <w:rPr>
          <w:b/>
          <w:color w:val="000000"/>
        </w:rPr>
        <w:t>Для фізичних осіб:</w:t>
      </w: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  <w:r w:rsidRPr="00C73972">
        <w:rPr>
          <w:color w:val="000000"/>
        </w:rPr>
        <w:t xml:space="preserve">    1. Паспорт Позичальника (1-4, 11 стор.), (копія, засвідчена Позичальником).</w:t>
      </w: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  <w:r w:rsidRPr="00C73972">
        <w:rPr>
          <w:color w:val="000000"/>
        </w:rPr>
        <w:t xml:space="preserve">    2. Довідка про присвоєння ідентифікаційного номера.</w:t>
      </w: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  <w:r w:rsidRPr="00C73972">
        <w:rPr>
          <w:color w:val="000000"/>
        </w:rPr>
        <w:t xml:space="preserve">    3. Кредитний договір.</w:t>
      </w: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  <w:r w:rsidRPr="00C73972">
        <w:rPr>
          <w:color w:val="000000"/>
        </w:rPr>
        <w:t xml:space="preserve">             4. Документи, що підтверджують цільове використання кредитних коштів:</w:t>
      </w: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  <w:r w:rsidRPr="00C73972">
        <w:rPr>
          <w:color w:val="000000"/>
        </w:rPr>
        <w:t>Рахунки-фактури;</w:t>
      </w: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  <w:r w:rsidRPr="00C73972">
        <w:rPr>
          <w:color w:val="000000"/>
        </w:rPr>
        <w:lastRenderedPageBreak/>
        <w:t>Договір купівлі-продажу або документ, що підтверджує сплату коштів за придбаний товар або виконані роботи (копія);</w:t>
      </w: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  <w:r w:rsidRPr="00C73972">
        <w:rPr>
          <w:color w:val="000000"/>
        </w:rPr>
        <w:t>Акти приймання-передачі товару/акт про надання послуг або видаткова накладна.</w:t>
      </w: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  <w:r w:rsidRPr="00C73972">
        <w:rPr>
          <w:color w:val="000000"/>
        </w:rPr>
        <w:t>7. Головний розпорядник коштів надає кредитно-фінансовим установам реєстр Позичальників, які звернулися до управління житлово-комунального господарства із заявою про відшкодування відсотків</w:t>
      </w:r>
      <w:r>
        <w:rPr>
          <w:color w:val="000000"/>
        </w:rPr>
        <w:t xml:space="preserve"> за отриманим кредитом</w:t>
      </w:r>
      <w:r w:rsidRPr="00C73972">
        <w:rPr>
          <w:color w:val="000000"/>
        </w:rPr>
        <w:t>.</w:t>
      </w: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  <w:r w:rsidRPr="00C73972">
        <w:rPr>
          <w:color w:val="000000"/>
        </w:rPr>
        <w:t xml:space="preserve">8. Кредитно-фінансові установи щомісячно,  не пізніше п’ятнадцятого числа наступного місяця подають Зведений реєстр позичальників, які взяли кредити в цих установах, де зазначається сума відшкодування </w:t>
      </w:r>
      <w:r>
        <w:rPr>
          <w:color w:val="000000"/>
        </w:rPr>
        <w:t xml:space="preserve">(в розмірі 15 % відсоткової ставки за кредитом) </w:t>
      </w:r>
      <w:r w:rsidRPr="00C73972">
        <w:rPr>
          <w:color w:val="000000"/>
        </w:rPr>
        <w:t>за конкретний місяць.</w:t>
      </w: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</w:p>
    <w:p w:rsidR="00526FE8" w:rsidRPr="00C73972" w:rsidRDefault="00C94BF0" w:rsidP="00526FE8">
      <w:pPr>
        <w:ind w:right="-1" w:firstLine="709"/>
        <w:jc w:val="both"/>
        <w:rPr>
          <w:color w:val="000000"/>
        </w:rPr>
      </w:pPr>
      <w:r>
        <w:rPr>
          <w:color w:val="000000"/>
          <w:lang w:val="uk-UA"/>
        </w:rPr>
        <w:t>9</w:t>
      </w:r>
      <w:r w:rsidR="00526FE8" w:rsidRPr="00C73972">
        <w:rPr>
          <w:color w:val="000000"/>
        </w:rPr>
        <w:t>. Відшкодування відбувається помісячно, шляхом перерахунку головним розпорядником коштів міського бюджету на один передбачений Генеральним договором чи іншими договорами транзитний чи поточний рахунок відповідної кредитно-фінансової установи, яка, у свою чергу, розподіляє ці кошти на поточні рахунки позичальників, про що головному розпорядникові коштів надаються відповідні виписки чи підтверджувальні документи.</w:t>
      </w:r>
    </w:p>
    <w:p w:rsidR="00526FE8" w:rsidRDefault="00526FE8" w:rsidP="00526FE8">
      <w:pPr>
        <w:ind w:right="-1" w:firstLine="709"/>
        <w:jc w:val="both"/>
        <w:rPr>
          <w:color w:val="000000"/>
        </w:rPr>
      </w:pPr>
    </w:p>
    <w:p w:rsidR="00526FE8" w:rsidRDefault="00C94BF0" w:rsidP="00526FE8">
      <w:pPr>
        <w:ind w:right="-1" w:firstLine="709"/>
        <w:jc w:val="both"/>
        <w:rPr>
          <w:color w:val="000000"/>
        </w:rPr>
      </w:pPr>
      <w:r>
        <w:rPr>
          <w:color w:val="000000"/>
          <w:lang w:val="uk-UA"/>
        </w:rPr>
        <w:t>10</w:t>
      </w:r>
      <w:r w:rsidR="00526FE8" w:rsidRPr="00C73972">
        <w:rPr>
          <w:color w:val="000000"/>
        </w:rPr>
        <w:t xml:space="preserve">. </w:t>
      </w:r>
      <w:r w:rsidR="00526FE8">
        <w:rPr>
          <w:color w:val="000000"/>
        </w:rPr>
        <w:t xml:space="preserve"> Розгляд заяв управлінням житлово-комунального господарства та відшкодування коштів буде здійснюватися в обсягах відповідно до фінансового забезпечення програми.</w:t>
      </w:r>
    </w:p>
    <w:p w:rsidR="00526FE8" w:rsidRDefault="00526FE8" w:rsidP="00526FE8">
      <w:pPr>
        <w:ind w:right="-1" w:firstLine="709"/>
        <w:jc w:val="both"/>
        <w:rPr>
          <w:color w:val="000000"/>
        </w:rPr>
      </w:pP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  <w:r>
        <w:rPr>
          <w:color w:val="000000"/>
        </w:rPr>
        <w:t>1</w:t>
      </w:r>
      <w:r w:rsidR="00C94BF0">
        <w:rPr>
          <w:color w:val="000000"/>
          <w:lang w:val="uk-UA"/>
        </w:rPr>
        <w:t>1</w:t>
      </w:r>
      <w:bookmarkStart w:id="0" w:name="_GoBack"/>
      <w:bookmarkEnd w:id="0"/>
      <w:r>
        <w:rPr>
          <w:color w:val="000000"/>
        </w:rPr>
        <w:t xml:space="preserve">. </w:t>
      </w:r>
      <w:r w:rsidRPr="00C73972">
        <w:rPr>
          <w:color w:val="000000"/>
        </w:rPr>
        <w:t xml:space="preserve">Складання і подання фінансової та бюджетної звітності про використання бюджетних коштів та контроль за їх цільовим використанням здійснюється в установленому законодавством порядку. </w:t>
      </w: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  <w:r w:rsidRPr="00C73972">
        <w:rPr>
          <w:color w:val="000000"/>
        </w:rPr>
        <w:t xml:space="preserve">                                                                                                                                          </w:t>
      </w: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</w:p>
    <w:p w:rsidR="00526FE8" w:rsidRPr="00C73972" w:rsidRDefault="00526FE8" w:rsidP="00526FE8">
      <w:pPr>
        <w:ind w:right="-1" w:firstLine="709"/>
        <w:jc w:val="both"/>
        <w:rPr>
          <w:color w:val="000000"/>
        </w:rPr>
      </w:pPr>
    </w:p>
    <w:p w:rsidR="003B509A" w:rsidRDefault="003B509A" w:rsidP="003B509A">
      <w:pPr>
        <w:rPr>
          <w:lang w:val="uk-UA"/>
        </w:rPr>
      </w:pPr>
      <w:r>
        <w:rPr>
          <w:lang w:val="uk-UA"/>
        </w:rPr>
        <w:t xml:space="preserve">          Керуючий справами виконавчого комітету                                               Ю. Сабій</w:t>
      </w:r>
    </w:p>
    <w:p w:rsidR="00526FE8" w:rsidRDefault="00526FE8" w:rsidP="00526FE8">
      <w:pPr>
        <w:pStyle w:val="1"/>
        <w:jc w:val="both"/>
        <w:rPr>
          <w:color w:val="auto"/>
        </w:rPr>
      </w:pPr>
    </w:p>
    <w:p w:rsidR="00526FE8" w:rsidRDefault="00526FE8" w:rsidP="00526FE8">
      <w:pPr>
        <w:ind w:firstLine="567"/>
        <w:jc w:val="both"/>
      </w:pPr>
      <w:r w:rsidRPr="00227E0D">
        <w:t>Начальник управління ЖКГ</w:t>
      </w:r>
      <w:r w:rsidRPr="00227E0D">
        <w:tab/>
      </w:r>
      <w:r w:rsidRPr="00227E0D">
        <w:tab/>
      </w:r>
      <w:r w:rsidRPr="00227E0D">
        <w:tab/>
      </w:r>
      <w:r w:rsidRPr="00227E0D">
        <w:tab/>
      </w:r>
      <w:r w:rsidRPr="00227E0D">
        <w:tab/>
      </w:r>
      <w:r w:rsidRPr="00227E0D">
        <w:tab/>
      </w:r>
      <w:r w:rsidRPr="00227E0D">
        <w:tab/>
        <w:t>В. Новачок</w:t>
      </w:r>
    </w:p>
    <w:p w:rsidR="00526FE8" w:rsidRDefault="00526FE8" w:rsidP="00526FE8">
      <w:pPr>
        <w:ind w:right="-1" w:firstLine="709"/>
        <w:jc w:val="right"/>
        <w:rPr>
          <w:color w:val="000000"/>
        </w:rPr>
      </w:pPr>
    </w:p>
    <w:p w:rsidR="00526FE8" w:rsidRDefault="00526FE8" w:rsidP="00526FE8">
      <w:pPr>
        <w:ind w:right="-1" w:firstLine="709"/>
        <w:jc w:val="right"/>
        <w:rPr>
          <w:color w:val="000000"/>
        </w:rPr>
      </w:pPr>
    </w:p>
    <w:p w:rsidR="00526FE8" w:rsidRDefault="00526FE8" w:rsidP="00526FE8">
      <w:pPr>
        <w:ind w:right="-1" w:firstLine="709"/>
        <w:jc w:val="right"/>
        <w:rPr>
          <w:color w:val="000000"/>
        </w:rPr>
      </w:pPr>
    </w:p>
    <w:p w:rsidR="00526FE8" w:rsidRDefault="00526FE8" w:rsidP="00526FE8">
      <w:pPr>
        <w:ind w:right="-1" w:firstLine="709"/>
        <w:jc w:val="right"/>
        <w:rPr>
          <w:color w:val="000000"/>
        </w:rPr>
      </w:pPr>
    </w:p>
    <w:p w:rsidR="00526FE8" w:rsidRDefault="00526FE8" w:rsidP="00526FE8">
      <w:pPr>
        <w:ind w:right="-1" w:firstLine="709"/>
        <w:jc w:val="right"/>
        <w:rPr>
          <w:color w:val="000000"/>
        </w:rPr>
      </w:pPr>
    </w:p>
    <w:p w:rsidR="00526FE8" w:rsidRDefault="00526FE8" w:rsidP="00526FE8">
      <w:pPr>
        <w:ind w:right="-1" w:firstLine="709"/>
        <w:jc w:val="right"/>
        <w:rPr>
          <w:color w:val="000000"/>
        </w:rPr>
      </w:pPr>
    </w:p>
    <w:p w:rsidR="00526FE8" w:rsidRDefault="00526FE8" w:rsidP="00526FE8">
      <w:pPr>
        <w:ind w:right="-1" w:firstLine="709"/>
        <w:jc w:val="right"/>
        <w:rPr>
          <w:color w:val="000000"/>
        </w:rPr>
      </w:pPr>
    </w:p>
    <w:p w:rsidR="00526FE8" w:rsidRDefault="00526FE8" w:rsidP="00526FE8">
      <w:pPr>
        <w:ind w:right="-1" w:firstLine="709"/>
        <w:jc w:val="right"/>
        <w:rPr>
          <w:color w:val="000000"/>
        </w:rPr>
      </w:pPr>
    </w:p>
    <w:p w:rsidR="00526FE8" w:rsidRDefault="00526FE8" w:rsidP="00526FE8">
      <w:pPr>
        <w:ind w:right="-1" w:firstLine="709"/>
        <w:jc w:val="right"/>
        <w:rPr>
          <w:color w:val="000000"/>
        </w:rPr>
      </w:pPr>
    </w:p>
    <w:p w:rsidR="00526FE8" w:rsidRDefault="00526FE8" w:rsidP="00526FE8">
      <w:pPr>
        <w:ind w:right="-1" w:firstLine="709"/>
        <w:jc w:val="right"/>
        <w:rPr>
          <w:color w:val="000000"/>
        </w:rPr>
      </w:pPr>
    </w:p>
    <w:p w:rsidR="00526FE8" w:rsidRDefault="00526FE8" w:rsidP="00526FE8">
      <w:pPr>
        <w:ind w:right="-1" w:firstLine="709"/>
        <w:jc w:val="right"/>
        <w:rPr>
          <w:color w:val="000000"/>
        </w:rPr>
      </w:pPr>
    </w:p>
    <w:p w:rsidR="00526FE8" w:rsidRDefault="00526FE8" w:rsidP="00526FE8">
      <w:pPr>
        <w:ind w:right="-1" w:firstLine="709"/>
        <w:jc w:val="right"/>
        <w:rPr>
          <w:color w:val="000000"/>
        </w:rPr>
      </w:pPr>
    </w:p>
    <w:p w:rsidR="00526FE8" w:rsidRDefault="00526FE8" w:rsidP="00526FE8">
      <w:pPr>
        <w:ind w:right="-1" w:firstLine="709"/>
        <w:jc w:val="right"/>
        <w:rPr>
          <w:color w:val="000000"/>
        </w:rPr>
      </w:pPr>
    </w:p>
    <w:p w:rsidR="00526FE8" w:rsidRDefault="00526FE8" w:rsidP="00526FE8">
      <w:pPr>
        <w:ind w:right="-1" w:firstLine="709"/>
        <w:jc w:val="right"/>
        <w:rPr>
          <w:color w:val="000000"/>
        </w:rPr>
      </w:pPr>
    </w:p>
    <w:p w:rsidR="00526FE8" w:rsidRDefault="00526FE8" w:rsidP="00526FE8">
      <w:pPr>
        <w:ind w:right="-1" w:firstLine="709"/>
        <w:jc w:val="right"/>
        <w:rPr>
          <w:color w:val="000000"/>
        </w:rPr>
      </w:pPr>
    </w:p>
    <w:p w:rsidR="00526FE8" w:rsidRDefault="00526FE8" w:rsidP="00526FE8">
      <w:pPr>
        <w:ind w:right="-1" w:firstLine="709"/>
        <w:jc w:val="right"/>
        <w:rPr>
          <w:color w:val="000000"/>
        </w:rPr>
      </w:pPr>
    </w:p>
    <w:p w:rsidR="00526FE8" w:rsidRDefault="00526FE8" w:rsidP="00526FE8">
      <w:pPr>
        <w:ind w:right="-1" w:firstLine="709"/>
        <w:jc w:val="right"/>
        <w:rPr>
          <w:color w:val="000000"/>
        </w:rPr>
      </w:pPr>
    </w:p>
    <w:p w:rsidR="00526FE8" w:rsidRDefault="00526FE8" w:rsidP="00526FE8">
      <w:pPr>
        <w:ind w:right="-1" w:firstLine="709"/>
        <w:jc w:val="right"/>
        <w:rPr>
          <w:color w:val="000000"/>
        </w:rPr>
      </w:pPr>
    </w:p>
    <w:p w:rsidR="00526FE8" w:rsidRDefault="00526FE8" w:rsidP="00526FE8">
      <w:pPr>
        <w:ind w:right="-1" w:firstLine="709"/>
        <w:jc w:val="right"/>
        <w:rPr>
          <w:color w:val="000000"/>
        </w:rPr>
      </w:pPr>
    </w:p>
    <w:sectPr w:rsidR="00526FE8" w:rsidSect="00526FE8">
      <w:headerReference w:type="even" r:id="rId9"/>
      <w:pgSz w:w="11906" w:h="16838"/>
      <w:pgMar w:top="1134" w:right="851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2AA" w:rsidRDefault="008422AA">
      <w:r>
        <w:separator/>
      </w:r>
    </w:p>
  </w:endnote>
  <w:endnote w:type="continuationSeparator" w:id="0">
    <w:p w:rsidR="008422AA" w:rsidRDefault="0084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2AA" w:rsidRDefault="008422AA">
      <w:r>
        <w:separator/>
      </w:r>
    </w:p>
  </w:footnote>
  <w:footnote w:type="continuationSeparator" w:id="0">
    <w:p w:rsidR="008422AA" w:rsidRDefault="00842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84C" w:rsidRDefault="0007784C" w:rsidP="004D594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784C" w:rsidRDefault="0007784C" w:rsidP="004D594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133F7"/>
    <w:multiLevelType w:val="hybridMultilevel"/>
    <w:tmpl w:val="CB16BD86"/>
    <w:lvl w:ilvl="0" w:tplc="AB3237AA">
      <w:start w:val="1"/>
      <w:numFmt w:val="decimal"/>
      <w:lvlText w:val="%1."/>
      <w:lvlJc w:val="left"/>
      <w:pPr>
        <w:ind w:left="644" w:hanging="360"/>
      </w:pPr>
      <w:rPr>
        <w:rFonts w:ascii="Antiqua" w:hAnsi="Antiqua" w:hint="default"/>
        <w:color w:val="auto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0EC777B"/>
    <w:multiLevelType w:val="hybridMultilevel"/>
    <w:tmpl w:val="38547BB8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8E12CCEE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91"/>
    <w:rsid w:val="0007784C"/>
    <w:rsid w:val="00275C88"/>
    <w:rsid w:val="002F5F31"/>
    <w:rsid w:val="003B509A"/>
    <w:rsid w:val="00470BBB"/>
    <w:rsid w:val="00526FE8"/>
    <w:rsid w:val="0075554C"/>
    <w:rsid w:val="00782C0A"/>
    <w:rsid w:val="008422AA"/>
    <w:rsid w:val="00861991"/>
    <w:rsid w:val="00893AAE"/>
    <w:rsid w:val="00996081"/>
    <w:rsid w:val="00A60A9C"/>
    <w:rsid w:val="00A87489"/>
    <w:rsid w:val="00C81D9D"/>
    <w:rsid w:val="00C94BF0"/>
    <w:rsid w:val="00D5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26A95-32AA-497E-9A41-26424FF0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A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3AA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4">
    <w:name w:val="Верхній колонтитул Знак"/>
    <w:basedOn w:val="a0"/>
    <w:link w:val="a3"/>
    <w:rsid w:val="00893AA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893AAE"/>
  </w:style>
  <w:style w:type="paragraph" w:customStyle="1" w:styleId="1">
    <w:name w:val="Обычный1"/>
    <w:rsid w:val="00526FE8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2">
    <w:name w:val="Обычный2"/>
    <w:rsid w:val="00526FE8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6">
    <w:name w:val="Body Text"/>
    <w:basedOn w:val="a"/>
    <w:link w:val="a7"/>
    <w:rsid w:val="0007784C"/>
    <w:pPr>
      <w:jc w:val="both"/>
    </w:pPr>
    <w:rPr>
      <w:lang w:val="uk-UA"/>
    </w:rPr>
  </w:style>
  <w:style w:type="character" w:customStyle="1" w:styleId="a7">
    <w:name w:val="Основний текст Знак"/>
    <w:basedOn w:val="a0"/>
    <w:link w:val="a6"/>
    <w:rsid w:val="000778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vps2">
    <w:name w:val="rvps2"/>
    <w:basedOn w:val="a"/>
    <w:rsid w:val="0007784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8">
    <w:name w:val="Нормальний текст"/>
    <w:basedOn w:val="a"/>
    <w:rsid w:val="0007784C"/>
    <w:pPr>
      <w:suppressAutoHyphens w:val="0"/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2F5F31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F5F31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b">
    <w:name w:val="footer"/>
    <w:basedOn w:val="a"/>
    <w:link w:val="ac"/>
    <w:uiPriority w:val="99"/>
    <w:unhideWhenUsed/>
    <w:rsid w:val="003B509A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3B509A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C596C-1F3B-49D0-8460-382CA3EA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5171</Words>
  <Characters>2948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Панчук Сергій Петрович</dc:creator>
  <cp:keywords/>
  <dc:description/>
  <cp:lastModifiedBy>Бачинська Ірина Володимирівна</cp:lastModifiedBy>
  <cp:revision>4</cp:revision>
  <cp:lastPrinted>2018-09-13T05:49:00Z</cp:lastPrinted>
  <dcterms:created xsi:type="dcterms:W3CDTF">2018-09-13T05:54:00Z</dcterms:created>
  <dcterms:modified xsi:type="dcterms:W3CDTF">2018-09-18T08:03:00Z</dcterms:modified>
</cp:coreProperties>
</file>