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3E4" w:rsidRPr="007956AB" w:rsidRDefault="0016552C">
      <w:pPr>
        <w:rPr>
          <w:lang w:val="uk-UA"/>
        </w:rPr>
      </w:pPr>
      <w:r w:rsidRPr="007956AB">
        <w:rPr>
          <w:lang w:val="uk-UA" w:eastAsia="uk-UA"/>
        </w:rPr>
        <w:drawing>
          <wp:inline distT="0" distB="0" distL="0" distR="0" wp14:anchorId="2EE89B3D" wp14:editId="2C984189">
            <wp:extent cx="5659755" cy="2936875"/>
            <wp:effectExtent l="19050" t="0" r="0" b="0"/>
            <wp:docPr id="1" name="Рисунок 1" descr="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_gerb"/>
                    <pic:cNvPicPr>
                      <a:picLocks noChangeAspect="1" noChangeArrowheads="1"/>
                    </pic:cNvPicPr>
                  </pic:nvPicPr>
                  <pic:blipFill>
                    <a:blip r:embed="rId5">
                      <a:lum bright="6000" contrast="12000"/>
                    </a:blip>
                    <a:srcRect/>
                    <a:stretch>
                      <a:fillRect/>
                    </a:stretch>
                  </pic:blipFill>
                  <pic:spPr bwMode="auto">
                    <a:xfrm>
                      <a:off x="0" y="0"/>
                      <a:ext cx="5659755" cy="2936875"/>
                    </a:xfrm>
                    <a:prstGeom prst="rect">
                      <a:avLst/>
                    </a:prstGeom>
                    <a:noFill/>
                    <a:ln w="9525">
                      <a:noFill/>
                      <a:miter lim="800000"/>
                      <a:headEnd/>
                      <a:tailEnd/>
                    </a:ln>
                  </pic:spPr>
                </pic:pic>
              </a:graphicData>
            </a:graphic>
          </wp:inline>
        </w:drawing>
      </w:r>
    </w:p>
    <w:p w:rsidR="0016552C" w:rsidRPr="007956AB" w:rsidRDefault="0016552C" w:rsidP="007956AB">
      <w:pPr>
        <w:pStyle w:val="a3"/>
        <w:spacing w:before="0" w:beforeAutospacing="0" w:after="0" w:afterAutospacing="0"/>
        <w:ind w:right="5102"/>
        <w:jc w:val="both"/>
        <w:rPr>
          <w:lang w:val="uk-UA"/>
        </w:rPr>
      </w:pPr>
      <w:r w:rsidRPr="007956AB">
        <w:rPr>
          <w:lang w:val="uk-UA"/>
        </w:rPr>
        <w:t>Про розгляд електронної петиції щодо підвищення зарплати працівникам дошкільних</w:t>
      </w:r>
      <w:r w:rsidR="007956AB" w:rsidRPr="007956AB">
        <w:rPr>
          <w:lang w:val="uk-UA"/>
        </w:rPr>
        <w:t xml:space="preserve"> </w:t>
      </w:r>
      <w:r w:rsidRPr="007956AB">
        <w:rPr>
          <w:lang w:val="uk-UA"/>
        </w:rPr>
        <w:t>та позашкільних закладів освіти</w:t>
      </w:r>
    </w:p>
    <w:p w:rsidR="0016552C" w:rsidRPr="007956AB" w:rsidRDefault="0016552C" w:rsidP="0016552C">
      <w:pPr>
        <w:pStyle w:val="a3"/>
        <w:spacing w:before="0" w:beforeAutospacing="0" w:after="0" w:afterAutospacing="0"/>
        <w:jc w:val="both"/>
        <w:rPr>
          <w:lang w:val="uk-UA"/>
        </w:rPr>
      </w:pPr>
    </w:p>
    <w:p w:rsidR="007956AB" w:rsidRPr="007956AB" w:rsidRDefault="0016552C" w:rsidP="007956AB">
      <w:pPr>
        <w:pStyle w:val="a3"/>
        <w:spacing w:before="0" w:beforeAutospacing="0" w:after="0" w:afterAutospacing="0"/>
        <w:ind w:firstLine="851"/>
        <w:jc w:val="both"/>
        <w:rPr>
          <w:lang w:val="uk-UA"/>
        </w:rPr>
      </w:pPr>
      <w:r w:rsidRPr="007956AB">
        <w:rPr>
          <w:lang w:val="uk-UA"/>
        </w:rPr>
        <w:t>До міської ради надійшла електронна петиція «Підвищення зарплати працівникам дошкільних та позашкільних закладів освіти</w:t>
      </w:r>
      <w:r w:rsidR="00116BE5" w:rsidRPr="007956AB">
        <w:rPr>
          <w:lang w:val="uk-UA"/>
        </w:rPr>
        <w:t>».</w:t>
      </w:r>
    </w:p>
    <w:p w:rsidR="007956AB" w:rsidRPr="007956AB" w:rsidRDefault="004269E6" w:rsidP="007956AB">
      <w:pPr>
        <w:pStyle w:val="a3"/>
        <w:spacing w:before="0" w:beforeAutospacing="0" w:after="0" w:afterAutospacing="0"/>
        <w:ind w:firstLine="851"/>
        <w:jc w:val="both"/>
        <w:rPr>
          <w:color w:val="000000"/>
          <w:lang w:val="uk-UA"/>
        </w:rPr>
      </w:pPr>
      <w:r w:rsidRPr="007956AB">
        <w:rPr>
          <w:lang w:val="uk-UA"/>
        </w:rPr>
        <w:t xml:space="preserve">Вивчивши питання зазначене в петиції слід зазначити що, </w:t>
      </w:r>
      <w:r w:rsidR="005D0725" w:rsidRPr="007956AB">
        <w:rPr>
          <w:lang w:val="uk-UA"/>
        </w:rPr>
        <w:t>п</w:t>
      </w:r>
      <w:hyperlink r:id="rId6" w:tgtFrame="_blank" w:history="1">
        <w:r w:rsidRPr="007956AB">
          <w:rPr>
            <w:rStyle w:val="a7"/>
            <w:color w:val="auto"/>
            <w:u w:val="none"/>
            <w:bdr w:val="none" w:sz="0" w:space="0" w:color="auto" w:frame="1"/>
            <w:lang w:val="uk-UA"/>
          </w:rPr>
          <w:t>остановою Кабінету Міністрів України від 10.07.2019 р. № 695</w:t>
        </w:r>
      </w:hyperlink>
      <w:r w:rsidRPr="007956AB">
        <w:rPr>
          <w:rFonts w:ascii="Arial" w:hAnsi="Arial" w:cs="Arial"/>
          <w:color w:val="000000"/>
          <w:sz w:val="23"/>
          <w:szCs w:val="23"/>
          <w:lang w:val="uk-UA"/>
        </w:rPr>
        <w:t xml:space="preserve">  </w:t>
      </w:r>
      <w:r w:rsidRPr="007956AB">
        <w:rPr>
          <w:rStyle w:val="a4"/>
          <w:rFonts w:ascii="Arial" w:hAnsi="Arial" w:cs="Arial"/>
          <w:b w:val="0"/>
          <w:color w:val="000000"/>
          <w:sz w:val="23"/>
          <w:szCs w:val="23"/>
          <w:lang w:val="uk-UA"/>
        </w:rPr>
        <w:t xml:space="preserve">з </w:t>
      </w:r>
      <w:r w:rsidRPr="007956AB">
        <w:rPr>
          <w:rStyle w:val="a4"/>
          <w:b w:val="0"/>
          <w:color w:val="000000"/>
          <w:lang w:val="uk-UA"/>
        </w:rPr>
        <w:t>1 вересня 2019</w:t>
      </w:r>
      <w:r w:rsidRPr="007956AB">
        <w:rPr>
          <w:rStyle w:val="a4"/>
          <w:rFonts w:ascii="Arial" w:hAnsi="Arial" w:cs="Arial"/>
          <w:b w:val="0"/>
          <w:color w:val="000000"/>
          <w:sz w:val="23"/>
          <w:szCs w:val="23"/>
          <w:lang w:val="uk-UA"/>
        </w:rPr>
        <w:t xml:space="preserve"> </w:t>
      </w:r>
      <w:r w:rsidRPr="007956AB">
        <w:rPr>
          <w:rStyle w:val="a4"/>
          <w:b w:val="0"/>
          <w:color w:val="000000"/>
          <w:lang w:val="uk-UA"/>
        </w:rPr>
        <w:t>року</w:t>
      </w:r>
      <w:r w:rsidRPr="007956AB">
        <w:rPr>
          <w:color w:val="000000"/>
          <w:lang w:val="uk-UA"/>
        </w:rPr>
        <w:t> </w:t>
      </w:r>
      <w:r w:rsidRPr="007956AB">
        <w:rPr>
          <w:rStyle w:val="a4"/>
          <w:color w:val="000000"/>
          <w:lang w:val="uk-UA"/>
        </w:rPr>
        <w:t xml:space="preserve"> </w:t>
      </w:r>
      <w:r w:rsidRPr="007956AB">
        <w:rPr>
          <w:rStyle w:val="a4"/>
          <w:b w:val="0"/>
          <w:color w:val="000000"/>
          <w:lang w:val="uk-UA"/>
        </w:rPr>
        <w:t>на 10 відсотків</w:t>
      </w:r>
      <w:r w:rsidRPr="007956AB">
        <w:rPr>
          <w:color w:val="000000"/>
          <w:lang w:val="uk-UA"/>
        </w:rPr>
        <w:t> підвищено посадові оклади (ставки заробітної плати) деяких категорій педагогічних працівників, оплата праці яких здійснюється не за рахунок освітньої субвенції з державного бюджету місцевим бюджетам і яким не</w:t>
      </w:r>
      <w:bookmarkStart w:id="0" w:name="_GoBack"/>
      <w:bookmarkEnd w:id="0"/>
      <w:r w:rsidRPr="007956AB">
        <w:rPr>
          <w:color w:val="000000"/>
          <w:lang w:val="uk-UA"/>
        </w:rPr>
        <w:t xml:space="preserve"> були підвищені на 10% посадові оклади з 1 січня 2018 року відповідно до постанови КМУ від 11.01.2018 р. № 22. Зокрема, це — педагогічні працівники закладів дошкільної, позашкільної</w:t>
      </w:r>
      <w:r w:rsidR="00116BE5" w:rsidRPr="007956AB">
        <w:rPr>
          <w:color w:val="000000"/>
          <w:lang w:val="uk-UA"/>
        </w:rPr>
        <w:t xml:space="preserve"> </w:t>
      </w:r>
      <w:r w:rsidRPr="007956AB">
        <w:rPr>
          <w:color w:val="000000"/>
          <w:lang w:val="uk-UA"/>
        </w:rPr>
        <w:t>освіти.</w:t>
      </w:r>
    </w:p>
    <w:p w:rsidR="007956AB" w:rsidRPr="007956AB" w:rsidRDefault="004269E6" w:rsidP="007956AB">
      <w:pPr>
        <w:pStyle w:val="a3"/>
        <w:spacing w:before="0" w:beforeAutospacing="0" w:after="0" w:afterAutospacing="0"/>
        <w:ind w:firstLine="851"/>
        <w:jc w:val="both"/>
        <w:rPr>
          <w:color w:val="000000"/>
          <w:lang w:val="uk-UA"/>
        </w:rPr>
      </w:pPr>
      <w:r w:rsidRPr="007956AB">
        <w:rPr>
          <w:color w:val="000000"/>
          <w:lang w:val="uk-UA"/>
        </w:rPr>
        <w:t xml:space="preserve">Постанова Кабінету Міністрів України від 10.07.2019 р.№ 695, якою </w:t>
      </w:r>
      <w:proofErr w:type="spellStart"/>
      <w:r w:rsidRPr="007956AB">
        <w:rPr>
          <w:color w:val="000000"/>
          <w:lang w:val="uk-UA"/>
        </w:rPr>
        <w:t>внесено</w:t>
      </w:r>
      <w:proofErr w:type="spellEnd"/>
      <w:r w:rsidRPr="007956AB">
        <w:rPr>
          <w:color w:val="000000"/>
          <w:lang w:val="uk-UA"/>
        </w:rPr>
        <w:t xml:space="preserve"> доповнення до </w:t>
      </w:r>
      <w:hyperlink r:id="rId7" w:tgtFrame="_blank" w:history="1">
        <w:r w:rsidRPr="007956AB">
          <w:rPr>
            <w:rStyle w:val="a7"/>
            <w:color w:val="auto"/>
            <w:u w:val="none"/>
            <w:bdr w:val="none" w:sz="0" w:space="0" w:color="auto" w:frame="1"/>
            <w:lang w:val="uk-UA"/>
          </w:rPr>
          <w:t>постанови КМУ від 11.01.2018 р. № 22</w:t>
        </w:r>
      </w:hyperlink>
      <w:r w:rsidRPr="007956AB">
        <w:rPr>
          <w:lang w:val="uk-UA"/>
        </w:rPr>
        <w:t xml:space="preserve"> «</w:t>
      </w:r>
      <w:r w:rsidRPr="007956AB">
        <w:rPr>
          <w:color w:val="000000"/>
          <w:lang w:val="uk-UA"/>
        </w:rPr>
        <w:t>Про підвищення оплати праці педагогічних працівників»  набрала чинності 14 серпня 2019 року.</w:t>
      </w:r>
    </w:p>
    <w:p w:rsidR="007956AB" w:rsidRPr="007956AB" w:rsidRDefault="004269E6" w:rsidP="007956AB">
      <w:pPr>
        <w:pStyle w:val="a3"/>
        <w:spacing w:before="0" w:beforeAutospacing="0" w:after="0" w:afterAutospacing="0"/>
        <w:ind w:firstLine="851"/>
        <w:jc w:val="both"/>
        <w:rPr>
          <w:color w:val="000000"/>
          <w:lang w:val="uk-UA"/>
        </w:rPr>
      </w:pPr>
      <w:r w:rsidRPr="007956AB">
        <w:rPr>
          <w:color w:val="000000"/>
          <w:lang w:val="uk-UA"/>
        </w:rPr>
        <w:t>Постановою установлено, що реалізація цієї постанови здійснюватиметься у межах затвердженого фонду заробітної плати на 2019 рік без компенсації видатків з держав</w:t>
      </w:r>
      <w:r w:rsidR="007956AB" w:rsidRPr="007956AB">
        <w:rPr>
          <w:color w:val="000000"/>
          <w:lang w:val="uk-UA"/>
        </w:rPr>
        <w:t>ного бюджету місцевим бюджетам.</w:t>
      </w:r>
    </w:p>
    <w:p w:rsidR="007956AB" w:rsidRPr="007956AB" w:rsidRDefault="004269E6" w:rsidP="007956AB">
      <w:pPr>
        <w:pStyle w:val="a3"/>
        <w:spacing w:before="0" w:beforeAutospacing="0" w:after="0" w:afterAutospacing="0"/>
        <w:ind w:firstLine="851"/>
        <w:jc w:val="both"/>
        <w:rPr>
          <w:color w:val="000000"/>
          <w:lang w:val="uk-UA"/>
        </w:rPr>
      </w:pPr>
      <w:r w:rsidRPr="007956AB">
        <w:rPr>
          <w:color w:val="000000"/>
          <w:lang w:val="uk-UA"/>
        </w:rPr>
        <w:t xml:space="preserve">Відповідно </w:t>
      </w:r>
      <w:r w:rsidR="005921D0" w:rsidRPr="007956AB">
        <w:rPr>
          <w:color w:val="000000"/>
          <w:lang w:val="uk-UA"/>
        </w:rPr>
        <w:t>роз’яснень</w:t>
      </w:r>
      <w:r w:rsidRPr="007956AB">
        <w:rPr>
          <w:color w:val="000000"/>
          <w:lang w:val="uk-UA"/>
        </w:rPr>
        <w:t xml:space="preserve"> Міністерства освіти і науки України, наданих у</w:t>
      </w:r>
      <w:r w:rsidR="007956AB" w:rsidRPr="007956AB">
        <w:rPr>
          <w:color w:val="000000"/>
          <w:lang w:val="uk-UA"/>
        </w:rPr>
        <w:t xml:space="preserve"> </w:t>
      </w:r>
      <w:hyperlink r:id="rId8" w:tgtFrame="_blank" w:history="1">
        <w:r w:rsidRPr="007956AB">
          <w:rPr>
            <w:rStyle w:val="a7"/>
            <w:color w:val="auto"/>
            <w:u w:val="none"/>
            <w:bdr w:val="none" w:sz="0" w:space="0" w:color="auto" w:frame="1"/>
            <w:lang w:val="uk-UA"/>
          </w:rPr>
          <w:t>листі від 08.05.2018 р. № 1/11-5084</w:t>
        </w:r>
      </w:hyperlink>
      <w:r w:rsidRPr="007956AB">
        <w:rPr>
          <w:lang w:val="uk-UA"/>
        </w:rPr>
        <w:t>,</w:t>
      </w:r>
      <w:r w:rsidRPr="007956AB">
        <w:rPr>
          <w:color w:val="000000"/>
          <w:lang w:val="uk-UA"/>
        </w:rPr>
        <w:t xml:space="preserve"> у випадку підвищення працівнику навчального закладу, установи освіти посадового окладу (ставки заробітної плати) за декількома підставами, передбаченими умовами оплати праці (наприклад, за педагогічне звання, тип навчального закладу, підвищення на 10 відсотків відповідно до постанови Кабінету Міністрів України від 11.01.2018 р. № 22</w:t>
      </w:r>
      <w:r w:rsidR="007956AB" w:rsidRPr="007956AB">
        <w:rPr>
          <w:color w:val="000000"/>
          <w:lang w:val="uk-UA"/>
        </w:rPr>
        <w:t xml:space="preserve"> </w:t>
      </w:r>
      <w:r w:rsidRPr="007956AB">
        <w:rPr>
          <w:color w:val="000000"/>
          <w:lang w:val="uk-UA"/>
        </w:rPr>
        <w:t>тощо), абсолютний розмір кожного підвищення визначається, виходячи з розміру посадового окладу (ставки заробітної плати) </w:t>
      </w:r>
      <w:r w:rsidRPr="007956AB">
        <w:rPr>
          <w:rStyle w:val="a4"/>
          <w:b w:val="0"/>
          <w:color w:val="000000"/>
          <w:lang w:val="uk-UA"/>
        </w:rPr>
        <w:t>без урахування іншого підвищення</w:t>
      </w:r>
      <w:r w:rsidRPr="007956AB">
        <w:rPr>
          <w:color w:val="000000"/>
          <w:lang w:val="uk-UA"/>
        </w:rPr>
        <w:t>.</w:t>
      </w:r>
    </w:p>
    <w:p w:rsidR="007956AB" w:rsidRPr="007956AB" w:rsidRDefault="0016552C" w:rsidP="007956AB">
      <w:pPr>
        <w:pStyle w:val="a3"/>
        <w:spacing w:before="0" w:beforeAutospacing="0" w:after="0" w:afterAutospacing="0"/>
        <w:ind w:firstLine="851"/>
        <w:jc w:val="both"/>
        <w:rPr>
          <w:lang w:val="uk-UA"/>
        </w:rPr>
      </w:pPr>
      <w:r w:rsidRPr="007956AB">
        <w:rPr>
          <w:lang w:val="uk-UA"/>
        </w:rPr>
        <w:t xml:space="preserve">В зв’язку з обмеженим фінансовим ресурсом міського бюджету </w:t>
      </w:r>
      <w:r w:rsidR="001F6182" w:rsidRPr="007956AB">
        <w:rPr>
          <w:lang w:val="uk-UA"/>
        </w:rPr>
        <w:t xml:space="preserve">по галузі освіта </w:t>
      </w:r>
      <w:r w:rsidRPr="007956AB">
        <w:rPr>
          <w:lang w:val="uk-UA"/>
        </w:rPr>
        <w:t xml:space="preserve">кошти на </w:t>
      </w:r>
      <w:r w:rsidR="001F6182" w:rsidRPr="007956AB">
        <w:rPr>
          <w:lang w:val="uk-UA"/>
        </w:rPr>
        <w:t>підвищення більше як на 10% посадового окладу працівникам дошкільних та позашкільних закладів освіти</w:t>
      </w:r>
      <w:r w:rsidRPr="007956AB">
        <w:rPr>
          <w:lang w:val="uk-UA"/>
        </w:rPr>
        <w:t xml:space="preserve"> не передбачені.</w:t>
      </w:r>
    </w:p>
    <w:p w:rsidR="0016552C" w:rsidRPr="007956AB" w:rsidRDefault="0016552C" w:rsidP="007956AB">
      <w:pPr>
        <w:pStyle w:val="a3"/>
        <w:spacing w:before="0" w:beforeAutospacing="0" w:after="0" w:afterAutospacing="0"/>
        <w:ind w:firstLine="851"/>
        <w:jc w:val="both"/>
        <w:rPr>
          <w:shd w:val="clear" w:color="auto" w:fill="FFFFFF"/>
          <w:lang w:val="uk-UA"/>
        </w:rPr>
      </w:pPr>
      <w:r w:rsidRPr="007956AB">
        <w:rPr>
          <w:lang w:val="uk-UA"/>
        </w:rPr>
        <w:t xml:space="preserve">Враховуючи вищевикладене, розглянувши електронну петицію </w:t>
      </w:r>
      <w:r w:rsidR="004269E6" w:rsidRPr="007956AB">
        <w:rPr>
          <w:lang w:val="uk-UA"/>
        </w:rPr>
        <w:t>«Підвищення зарплати працівникам дошкільних та позашкільних закладів освіти»</w:t>
      </w:r>
      <w:r w:rsidRPr="007956AB">
        <w:rPr>
          <w:lang w:val="uk-UA"/>
        </w:rPr>
        <w:t xml:space="preserve">, відповідно до рішення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w:t>
      </w:r>
      <w:r w:rsidRPr="007956AB">
        <w:rPr>
          <w:lang w:val="uk-UA"/>
        </w:rPr>
        <w:lastRenderedPageBreak/>
        <w:t>електронної петиції, адресованої Хмельницькій міській раді», керуючись Законом України «Про місцеве самоврядування в Україні», виконавчий комітет міської ради</w:t>
      </w:r>
    </w:p>
    <w:p w:rsidR="0016552C" w:rsidRPr="007956AB" w:rsidRDefault="0016552C" w:rsidP="0016552C">
      <w:pPr>
        <w:pStyle w:val="a3"/>
        <w:spacing w:before="0" w:beforeAutospacing="0" w:after="0" w:afterAutospacing="0"/>
        <w:jc w:val="both"/>
        <w:rPr>
          <w:lang w:val="uk-UA"/>
        </w:rPr>
      </w:pPr>
    </w:p>
    <w:p w:rsidR="0016552C" w:rsidRPr="007956AB" w:rsidRDefault="0016552C" w:rsidP="0016552C">
      <w:pPr>
        <w:pStyle w:val="a3"/>
        <w:spacing w:before="0" w:beforeAutospacing="0" w:after="0" w:afterAutospacing="0"/>
        <w:rPr>
          <w:lang w:val="uk-UA"/>
        </w:rPr>
      </w:pPr>
      <w:r w:rsidRPr="007956AB">
        <w:rPr>
          <w:lang w:val="uk-UA"/>
        </w:rPr>
        <w:t>ВИРІШИВ:</w:t>
      </w:r>
    </w:p>
    <w:p w:rsidR="0016552C" w:rsidRPr="007956AB" w:rsidRDefault="0016552C" w:rsidP="0016552C">
      <w:pPr>
        <w:pStyle w:val="a3"/>
        <w:spacing w:before="0" w:beforeAutospacing="0" w:after="0" w:afterAutospacing="0"/>
        <w:jc w:val="both"/>
        <w:rPr>
          <w:lang w:val="uk-UA"/>
        </w:rPr>
      </w:pPr>
    </w:p>
    <w:p w:rsidR="007956AB" w:rsidRPr="007956AB" w:rsidRDefault="007956AB" w:rsidP="007956AB">
      <w:pPr>
        <w:pStyle w:val="a3"/>
        <w:spacing w:before="0" w:beforeAutospacing="0" w:after="0" w:afterAutospacing="0"/>
        <w:ind w:firstLine="851"/>
        <w:jc w:val="both"/>
        <w:rPr>
          <w:lang w:val="uk-UA"/>
        </w:rPr>
      </w:pPr>
      <w:r w:rsidRPr="007956AB">
        <w:rPr>
          <w:lang w:val="uk-UA"/>
        </w:rPr>
        <w:t xml:space="preserve">1. </w:t>
      </w:r>
      <w:r w:rsidR="004269E6" w:rsidRPr="007956AB">
        <w:rPr>
          <w:lang w:val="uk-UA"/>
        </w:rPr>
        <w:t>Відхилити</w:t>
      </w:r>
      <w:r w:rsidR="0016552C" w:rsidRPr="007956AB">
        <w:rPr>
          <w:lang w:val="uk-UA"/>
        </w:rPr>
        <w:t xml:space="preserve"> електронну петицію </w:t>
      </w:r>
      <w:r w:rsidR="001F6182" w:rsidRPr="007956AB">
        <w:rPr>
          <w:lang w:val="uk-UA"/>
        </w:rPr>
        <w:t>«Підвищення зарплати працівникам дошкільних та позашкільних закладів освіти»</w:t>
      </w:r>
    </w:p>
    <w:p w:rsidR="007956AB" w:rsidRPr="007956AB" w:rsidRDefault="00116BE5" w:rsidP="007956AB">
      <w:pPr>
        <w:pStyle w:val="a3"/>
        <w:spacing w:before="0" w:beforeAutospacing="0" w:after="0" w:afterAutospacing="0"/>
        <w:ind w:firstLine="851"/>
        <w:jc w:val="both"/>
        <w:rPr>
          <w:lang w:val="uk-UA"/>
        </w:rPr>
      </w:pPr>
      <w:r w:rsidRPr="007956AB">
        <w:rPr>
          <w:lang w:val="uk-UA"/>
        </w:rPr>
        <w:t xml:space="preserve">2. </w:t>
      </w:r>
      <w:r w:rsidR="0016552C" w:rsidRPr="007956AB">
        <w:rPr>
          <w:lang w:val="uk-UA"/>
        </w:rPr>
        <w:t>Направити відповідь про результати розгляду електронної петиції автору електронної петиції.</w:t>
      </w:r>
    </w:p>
    <w:p w:rsidR="007956AB" w:rsidRPr="007956AB" w:rsidRDefault="0016552C" w:rsidP="007956AB">
      <w:pPr>
        <w:pStyle w:val="a3"/>
        <w:spacing w:before="0" w:beforeAutospacing="0" w:after="0" w:afterAutospacing="0"/>
        <w:ind w:firstLine="851"/>
        <w:jc w:val="both"/>
        <w:rPr>
          <w:lang w:val="uk-UA"/>
        </w:rPr>
      </w:pPr>
      <w:r w:rsidRPr="007956AB">
        <w:rPr>
          <w:lang w:val="uk-UA"/>
        </w:rPr>
        <w:t>4. Оприлюднити інформацію про результати розгляду електронної петиції на офіційному сайті Хмельницької міської ради.</w:t>
      </w:r>
    </w:p>
    <w:p w:rsidR="0016552C" w:rsidRPr="007956AB" w:rsidRDefault="0016552C" w:rsidP="007956AB">
      <w:pPr>
        <w:pStyle w:val="a3"/>
        <w:spacing w:before="0" w:beforeAutospacing="0" w:after="0" w:afterAutospacing="0"/>
        <w:ind w:firstLine="851"/>
        <w:jc w:val="both"/>
        <w:rPr>
          <w:lang w:val="uk-UA"/>
        </w:rPr>
      </w:pPr>
      <w:r w:rsidRPr="007956AB">
        <w:rPr>
          <w:lang w:val="uk-UA"/>
        </w:rPr>
        <w:t>5.  Контроль за виконанням</w:t>
      </w:r>
      <w:r w:rsidR="00116BE5" w:rsidRPr="007956AB">
        <w:rPr>
          <w:lang w:val="uk-UA"/>
        </w:rPr>
        <w:t xml:space="preserve"> </w:t>
      </w:r>
      <w:r w:rsidRPr="007956AB">
        <w:rPr>
          <w:lang w:val="uk-UA"/>
        </w:rPr>
        <w:t>рішення покласти на</w:t>
      </w:r>
      <w:r w:rsidR="00116BE5" w:rsidRPr="007956AB">
        <w:rPr>
          <w:lang w:val="uk-UA"/>
        </w:rPr>
        <w:t xml:space="preserve"> </w:t>
      </w:r>
      <w:r w:rsidRPr="007956AB">
        <w:rPr>
          <w:lang w:val="uk-UA"/>
        </w:rPr>
        <w:t>заступника</w:t>
      </w:r>
      <w:r w:rsidR="00116BE5" w:rsidRPr="007956AB">
        <w:rPr>
          <w:lang w:val="uk-UA"/>
        </w:rPr>
        <w:t xml:space="preserve"> </w:t>
      </w:r>
      <w:r w:rsidR="007956AB" w:rsidRPr="007956AB">
        <w:rPr>
          <w:lang w:val="uk-UA"/>
        </w:rPr>
        <w:t xml:space="preserve">міського голови </w:t>
      </w:r>
      <w:r w:rsidRPr="007956AB">
        <w:rPr>
          <w:lang w:val="uk-UA"/>
        </w:rPr>
        <w:t>Г</w:t>
      </w:r>
      <w:r w:rsidR="007956AB" w:rsidRPr="007956AB">
        <w:rPr>
          <w:lang w:val="uk-UA"/>
        </w:rPr>
        <w:t>. </w:t>
      </w:r>
      <w:r w:rsidRPr="007956AB">
        <w:rPr>
          <w:lang w:val="uk-UA"/>
        </w:rPr>
        <w:t>Мельник.</w:t>
      </w:r>
    </w:p>
    <w:p w:rsidR="0016552C" w:rsidRPr="007956AB" w:rsidRDefault="0016552C" w:rsidP="0016552C">
      <w:pPr>
        <w:spacing w:after="0" w:line="240" w:lineRule="auto"/>
        <w:rPr>
          <w:rFonts w:ascii="Times New Roman" w:hAnsi="Times New Roman" w:cs="Times New Roman"/>
          <w:sz w:val="24"/>
          <w:szCs w:val="24"/>
          <w:lang w:val="uk-UA" w:eastAsia="ru-RU"/>
        </w:rPr>
      </w:pPr>
    </w:p>
    <w:p w:rsidR="0016552C" w:rsidRPr="007956AB" w:rsidRDefault="0016552C" w:rsidP="0016552C">
      <w:pPr>
        <w:spacing w:after="0" w:line="240" w:lineRule="auto"/>
        <w:rPr>
          <w:rFonts w:ascii="Times New Roman" w:hAnsi="Times New Roman" w:cs="Times New Roman"/>
          <w:sz w:val="24"/>
          <w:szCs w:val="24"/>
          <w:lang w:val="uk-UA" w:eastAsia="ru-RU"/>
        </w:rPr>
      </w:pPr>
    </w:p>
    <w:p w:rsidR="0016552C" w:rsidRPr="007956AB" w:rsidRDefault="0016552C" w:rsidP="007956AB">
      <w:pPr>
        <w:tabs>
          <w:tab w:val="left" w:pos="6615"/>
        </w:tabs>
        <w:spacing w:after="0" w:line="240" w:lineRule="auto"/>
        <w:rPr>
          <w:lang w:val="uk-UA"/>
        </w:rPr>
      </w:pPr>
      <w:r w:rsidRPr="007956AB">
        <w:rPr>
          <w:rFonts w:ascii="Times New Roman" w:hAnsi="Times New Roman" w:cs="Times New Roman"/>
          <w:sz w:val="24"/>
          <w:szCs w:val="24"/>
          <w:lang w:val="uk-UA" w:eastAsia="ru-RU"/>
        </w:rPr>
        <w:t>Міський голова</w:t>
      </w:r>
      <w:r w:rsidRPr="007956AB">
        <w:rPr>
          <w:rFonts w:ascii="Times New Roman" w:hAnsi="Times New Roman" w:cs="Times New Roman"/>
          <w:sz w:val="24"/>
          <w:szCs w:val="24"/>
          <w:lang w:val="uk-UA" w:eastAsia="ru-RU"/>
        </w:rPr>
        <w:tab/>
      </w:r>
      <w:r w:rsidR="007956AB" w:rsidRPr="007956AB">
        <w:rPr>
          <w:rFonts w:ascii="Times New Roman" w:hAnsi="Times New Roman" w:cs="Times New Roman"/>
          <w:sz w:val="24"/>
          <w:szCs w:val="24"/>
          <w:lang w:val="uk-UA" w:eastAsia="ru-RU"/>
        </w:rPr>
        <w:tab/>
      </w:r>
      <w:r w:rsidR="007956AB" w:rsidRPr="007956AB">
        <w:rPr>
          <w:rFonts w:ascii="Times New Roman" w:hAnsi="Times New Roman" w:cs="Times New Roman"/>
          <w:sz w:val="24"/>
          <w:szCs w:val="24"/>
          <w:lang w:val="uk-UA" w:eastAsia="ru-RU"/>
        </w:rPr>
        <w:tab/>
      </w:r>
      <w:r w:rsidRPr="007956AB">
        <w:rPr>
          <w:rFonts w:ascii="Times New Roman" w:hAnsi="Times New Roman" w:cs="Times New Roman"/>
          <w:sz w:val="24"/>
          <w:szCs w:val="24"/>
          <w:lang w:val="uk-UA" w:eastAsia="ru-RU"/>
        </w:rPr>
        <w:t>О. Симчишин</w:t>
      </w:r>
    </w:p>
    <w:sectPr w:rsidR="0016552C" w:rsidRPr="00795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D536F"/>
    <w:multiLevelType w:val="hybridMultilevel"/>
    <w:tmpl w:val="96942042"/>
    <w:lvl w:ilvl="0" w:tplc="D58AAA9C">
      <w:start w:val="1"/>
      <w:numFmt w:val="decimal"/>
      <w:lvlText w:val="%1."/>
      <w:lvlJc w:val="left"/>
      <w:pPr>
        <w:ind w:left="644" w:hanging="360"/>
      </w:pPr>
      <w:rPr>
        <w:rFonts w:ascii="Times New Roman" w:eastAsia="Times New Roman" w:hAnsi="Times New Roman" w:cs="Times New Roman"/>
        <w:b w:val="0"/>
        <w:color w:val="auto"/>
      </w:rPr>
    </w:lvl>
    <w:lvl w:ilvl="1" w:tplc="04190019" w:tentative="1">
      <w:start w:val="1"/>
      <w:numFmt w:val="lowerLetter"/>
      <w:lvlText w:val="%2."/>
      <w:lvlJc w:val="left"/>
      <w:pPr>
        <w:ind w:left="2128" w:hanging="360"/>
      </w:pPr>
    </w:lvl>
    <w:lvl w:ilvl="2" w:tplc="0419001B" w:tentative="1">
      <w:start w:val="1"/>
      <w:numFmt w:val="lowerRoman"/>
      <w:lvlText w:val="%3."/>
      <w:lvlJc w:val="right"/>
      <w:pPr>
        <w:ind w:left="2848" w:hanging="180"/>
      </w:pPr>
    </w:lvl>
    <w:lvl w:ilvl="3" w:tplc="0419000F" w:tentative="1">
      <w:start w:val="1"/>
      <w:numFmt w:val="decimal"/>
      <w:lvlText w:val="%4."/>
      <w:lvlJc w:val="left"/>
      <w:pPr>
        <w:ind w:left="3568" w:hanging="360"/>
      </w:pPr>
    </w:lvl>
    <w:lvl w:ilvl="4" w:tplc="04190019" w:tentative="1">
      <w:start w:val="1"/>
      <w:numFmt w:val="lowerLetter"/>
      <w:lvlText w:val="%5."/>
      <w:lvlJc w:val="left"/>
      <w:pPr>
        <w:ind w:left="4288" w:hanging="360"/>
      </w:pPr>
    </w:lvl>
    <w:lvl w:ilvl="5" w:tplc="0419001B" w:tentative="1">
      <w:start w:val="1"/>
      <w:numFmt w:val="lowerRoman"/>
      <w:lvlText w:val="%6."/>
      <w:lvlJc w:val="right"/>
      <w:pPr>
        <w:ind w:left="5008" w:hanging="180"/>
      </w:pPr>
    </w:lvl>
    <w:lvl w:ilvl="6" w:tplc="0419000F" w:tentative="1">
      <w:start w:val="1"/>
      <w:numFmt w:val="decimal"/>
      <w:lvlText w:val="%7."/>
      <w:lvlJc w:val="left"/>
      <w:pPr>
        <w:ind w:left="5728" w:hanging="360"/>
      </w:pPr>
    </w:lvl>
    <w:lvl w:ilvl="7" w:tplc="04190019" w:tentative="1">
      <w:start w:val="1"/>
      <w:numFmt w:val="lowerLetter"/>
      <w:lvlText w:val="%8."/>
      <w:lvlJc w:val="left"/>
      <w:pPr>
        <w:ind w:left="6448" w:hanging="360"/>
      </w:pPr>
    </w:lvl>
    <w:lvl w:ilvl="8" w:tplc="0419001B" w:tentative="1">
      <w:start w:val="1"/>
      <w:numFmt w:val="lowerRoman"/>
      <w:lvlText w:val="%9."/>
      <w:lvlJc w:val="right"/>
      <w:pPr>
        <w:ind w:left="7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2C"/>
    <w:rsid w:val="00116BE5"/>
    <w:rsid w:val="0016552C"/>
    <w:rsid w:val="001F6182"/>
    <w:rsid w:val="002603E4"/>
    <w:rsid w:val="004269E6"/>
    <w:rsid w:val="005921D0"/>
    <w:rsid w:val="005D0725"/>
    <w:rsid w:val="007956AB"/>
    <w:rsid w:val="00872D65"/>
    <w:rsid w:val="009574F2"/>
    <w:rsid w:val="00CB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6D749-9D59-404A-BB2F-DF233335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552C"/>
    <w:rPr>
      <w:b/>
      <w:bCs/>
    </w:rPr>
  </w:style>
  <w:style w:type="paragraph" w:customStyle="1" w:styleId="rtejustify">
    <w:name w:val="rtejustify"/>
    <w:basedOn w:val="a"/>
    <w:rsid w:val="001655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6552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6552C"/>
    <w:rPr>
      <w:rFonts w:ascii="Segoe UI" w:hAnsi="Segoe UI" w:cs="Segoe UI"/>
      <w:sz w:val="18"/>
      <w:szCs w:val="18"/>
    </w:rPr>
  </w:style>
  <w:style w:type="character" w:styleId="a7">
    <w:name w:val="Hyperlink"/>
    <w:basedOn w:val="a0"/>
    <w:uiPriority w:val="99"/>
    <w:semiHidden/>
    <w:unhideWhenUsed/>
    <w:rsid w:val="00426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rplata.co.ua/?p=7797" TargetMode="External"/><Relationship Id="rId3" Type="http://schemas.openxmlformats.org/officeDocument/2006/relationships/settings" Target="settings.xml"/><Relationship Id="rId7" Type="http://schemas.openxmlformats.org/officeDocument/2006/relationships/hyperlink" Target="http://www.zarplata.co.ua/?p=7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rplata.co.ua/?p=872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1982</Words>
  <Characters>1131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2</cp:revision>
  <cp:lastPrinted>2019-09-23T13:30:00Z</cp:lastPrinted>
  <dcterms:created xsi:type="dcterms:W3CDTF">2019-09-23T11:42:00Z</dcterms:created>
  <dcterms:modified xsi:type="dcterms:W3CDTF">2019-09-24T09:25:00Z</dcterms:modified>
</cp:coreProperties>
</file>