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="00DD4B44" w:rsidRPr="00DD60CC">
        <w:rPr>
          <w:rStyle w:val="40"/>
          <w:b w:val="0"/>
        </w:rPr>
        <w:t xml:space="preserve">безоплатної </w:t>
      </w:r>
      <w:r w:rsidR="00431F18">
        <w:rPr>
          <w:rStyle w:val="40"/>
          <w:b w:val="0"/>
        </w:rPr>
        <w:t>приймання-</w:t>
      </w:r>
      <w:r w:rsidR="00DD4B44" w:rsidRPr="00DD60CC">
        <w:rPr>
          <w:rStyle w:val="40"/>
          <w:b w:val="0"/>
        </w:rPr>
        <w:t>передачі в комунальну</w:t>
      </w:r>
      <w:r w:rsidR="006807CE" w:rsidRPr="00DD60CC">
        <w:rPr>
          <w:rStyle w:val="40"/>
          <w:b w:val="0"/>
        </w:rPr>
        <w:t xml:space="preserve"> </w:t>
      </w:r>
      <w:r w:rsidR="00DD4B44" w:rsidRPr="00DD60CC">
        <w:rPr>
          <w:rStyle w:val="40"/>
          <w:b w:val="0"/>
        </w:rPr>
        <w:t xml:space="preserve">власність територіальної громади міста </w:t>
      </w:r>
      <w:r w:rsidR="00431F18" w:rsidRPr="00382CE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431F18" w:rsidRPr="00382CEE">
        <w:rPr>
          <w:color w:val="252B33"/>
        </w:rPr>
        <w:t>Комунбуд</w:t>
      </w:r>
      <w:proofErr w:type="spellEnd"/>
      <w:r w:rsidR="00431F18" w:rsidRPr="00382CEE">
        <w:rPr>
          <w:color w:val="252B33"/>
        </w:rPr>
        <w:t>» поза межами земельної ділянки по вул. Проскурівського підпілля, 110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="00E14600">
        <w:rPr>
          <w:color w:val="000000"/>
        </w:rPr>
        <w:t xml:space="preserve"> на </w:t>
      </w:r>
      <w:r w:rsidR="00DD4B44" w:rsidRPr="00DD60CC">
        <w:rPr>
          <w:color w:val="000000"/>
        </w:rPr>
        <w:t xml:space="preserve">виконання </w:t>
      </w:r>
      <w:r w:rsidR="00BD1FAF" w:rsidRPr="00DD60CC">
        <w:rPr>
          <w:color w:val="000000"/>
        </w:rPr>
        <w:t xml:space="preserve">рішення </w:t>
      </w:r>
      <w:r w:rsidR="00431F18">
        <w:rPr>
          <w:rStyle w:val="ac"/>
          <w:b w:val="0"/>
          <w:color w:val="252B33"/>
        </w:rPr>
        <w:t xml:space="preserve">тридцять п’ятої </w:t>
      </w:r>
      <w:r w:rsidR="00431F18" w:rsidRPr="00DD60CC">
        <w:rPr>
          <w:rStyle w:val="ac"/>
          <w:b w:val="0"/>
          <w:color w:val="252B33"/>
        </w:rPr>
        <w:t xml:space="preserve">сесії міської ради від </w:t>
      </w:r>
      <w:r w:rsidR="00431F18">
        <w:rPr>
          <w:rStyle w:val="ac"/>
          <w:b w:val="0"/>
          <w:color w:val="252B33"/>
        </w:rPr>
        <w:t>11</w:t>
      </w:r>
      <w:r w:rsidR="00431F18" w:rsidRPr="00DD60CC">
        <w:rPr>
          <w:rStyle w:val="ac"/>
          <w:b w:val="0"/>
          <w:color w:val="252B33"/>
        </w:rPr>
        <w:t>.</w:t>
      </w:r>
      <w:r w:rsidR="00431F18">
        <w:rPr>
          <w:rStyle w:val="ac"/>
          <w:b w:val="0"/>
          <w:color w:val="252B33"/>
        </w:rPr>
        <w:t>12</w:t>
      </w:r>
      <w:r w:rsidR="00431F18" w:rsidRPr="00DD60CC">
        <w:rPr>
          <w:rStyle w:val="ac"/>
          <w:b w:val="0"/>
          <w:color w:val="252B33"/>
        </w:rPr>
        <w:t>.201</w:t>
      </w:r>
      <w:r w:rsidR="00431F18">
        <w:rPr>
          <w:rStyle w:val="ac"/>
          <w:b w:val="0"/>
          <w:color w:val="252B33"/>
        </w:rPr>
        <w:t>9</w:t>
      </w:r>
      <w:r w:rsidR="00431F18" w:rsidRPr="00DD60CC">
        <w:rPr>
          <w:rStyle w:val="ac"/>
          <w:b w:val="0"/>
          <w:color w:val="252B33"/>
        </w:rPr>
        <w:t xml:space="preserve"> </w:t>
      </w:r>
      <w:r w:rsidR="00431F18" w:rsidRPr="00DD60CC">
        <w:rPr>
          <w:bCs/>
          <w:color w:val="000000"/>
        </w:rPr>
        <w:t>№ </w:t>
      </w:r>
      <w:r w:rsidR="00431F18">
        <w:rPr>
          <w:bCs/>
          <w:color w:val="000000"/>
        </w:rPr>
        <w:t>91</w:t>
      </w:r>
      <w:r w:rsidR="00DD4B44" w:rsidRPr="00DD60CC">
        <w:rPr>
          <w:color w:val="000000"/>
        </w:rPr>
        <w:t xml:space="preserve">,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 w:rsidR="00431F18">
        <w:rPr>
          <w:color w:val="000000"/>
          <w:spacing w:val="-2"/>
        </w:rPr>
        <w:t>23.01</w:t>
      </w:r>
      <w:r w:rsidRPr="00EE4726">
        <w:rPr>
          <w:color w:val="000000"/>
          <w:spacing w:val="-2"/>
        </w:rPr>
        <w:t>.</w:t>
      </w:r>
      <w:r w:rsidRPr="004A2325">
        <w:rPr>
          <w:color w:val="000000"/>
          <w:spacing w:val="-2"/>
        </w:rPr>
        <w:t>20</w:t>
      </w:r>
      <w:r w:rsidR="00431F18">
        <w:rPr>
          <w:color w:val="000000"/>
          <w:spacing w:val="-2"/>
        </w:rPr>
        <w:t>20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> </w:t>
      </w:r>
      <w:r w:rsidR="00431F18">
        <w:rPr>
          <w:color w:val="000000"/>
          <w:spacing w:val="-2"/>
        </w:rPr>
        <w:t>67</w:t>
      </w:r>
      <w:r>
        <w:rPr>
          <w:color w:val="000000"/>
          <w:spacing w:val="-2"/>
        </w:rPr>
        <w:t xml:space="preserve">,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</w:t>
      </w:r>
      <w:r w:rsidR="00A5709D">
        <w:rPr>
          <w:color w:val="000000"/>
        </w:rPr>
        <w:t>», Законом України «Про місцеве </w:t>
      </w:r>
      <w:r w:rsidR="00DD4B44" w:rsidRPr="00DD60CC">
        <w:rPr>
          <w:color w:val="000000"/>
        </w:rPr>
        <w:t>самоврядування в Україні», рішенням сорок другої се</w:t>
      </w:r>
      <w:r w:rsidR="00A5709D">
        <w:rPr>
          <w:color w:val="000000"/>
        </w:rPr>
        <w:t>сії міської ради від 17.09.2014 </w:t>
      </w:r>
      <w:r w:rsidR="00DD4B44" w:rsidRPr="00DD60CC">
        <w:rPr>
          <w:color w:val="000000"/>
        </w:rPr>
        <w:t xml:space="preserve">№ 17, </w:t>
      </w:r>
      <w:r w:rsidR="00A5709D">
        <w:rPr>
          <w:color w:val="000000"/>
        </w:rPr>
        <w:t>виконавчий комітет міської ради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9B776A" w:rsidRPr="00D93484">
        <w:t>Затвердити акт безоплатної приймання-передачі</w:t>
      </w:r>
      <w:r w:rsidR="009B776A" w:rsidRPr="00D93484">
        <w:rPr>
          <w:b/>
          <w:bCs/>
        </w:rPr>
        <w:t xml:space="preserve"> </w:t>
      </w:r>
      <w:r w:rsidR="006F3843" w:rsidRPr="006F3843">
        <w:rPr>
          <w:bCs/>
        </w:rPr>
        <w:t xml:space="preserve">від </w:t>
      </w:r>
      <w:r w:rsidR="00431F18">
        <w:rPr>
          <w:bCs/>
        </w:rPr>
        <w:t>14.02</w:t>
      </w:r>
      <w:r w:rsidR="006F3843" w:rsidRPr="006F3843">
        <w:rPr>
          <w:bCs/>
        </w:rPr>
        <w:t>.2020</w:t>
      </w:r>
      <w:r w:rsidR="006F3843">
        <w:rPr>
          <w:b/>
          <w:bCs/>
        </w:rPr>
        <w:t xml:space="preserve"> </w:t>
      </w:r>
      <w:r w:rsidR="00A5709D">
        <w:rPr>
          <w:color w:val="000000" w:themeColor="text1"/>
        </w:rPr>
        <w:t>в комунальну власність </w:t>
      </w:r>
      <w:r w:rsidRPr="00DD60CC">
        <w:rPr>
          <w:color w:val="000000" w:themeColor="text1"/>
        </w:rPr>
        <w:t>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E3678C" w:rsidRPr="00006F1E">
        <w:rPr>
          <w:color w:val="252B33"/>
        </w:rPr>
        <w:t>мер</w:t>
      </w:r>
      <w:r w:rsidR="00A5709D">
        <w:rPr>
          <w:color w:val="252B33"/>
        </w:rPr>
        <w:t>ежі водопостачання, побудованої </w:t>
      </w:r>
      <w:r w:rsidR="00E3678C" w:rsidRPr="00006F1E">
        <w:rPr>
          <w:color w:val="252B33"/>
        </w:rPr>
        <w:t>приватним ремонтно-будівельним підприємством «</w:t>
      </w:r>
      <w:proofErr w:type="spellStart"/>
      <w:r w:rsidR="00E3678C" w:rsidRPr="00006F1E">
        <w:rPr>
          <w:color w:val="252B33"/>
        </w:rPr>
        <w:t>Комунбуд</w:t>
      </w:r>
      <w:proofErr w:type="spellEnd"/>
      <w:r w:rsidR="00E3678C" w:rsidRPr="00006F1E">
        <w:rPr>
          <w:color w:val="252B33"/>
        </w:rPr>
        <w:t xml:space="preserve">» довжиною 329 </w:t>
      </w:r>
      <w:proofErr w:type="spellStart"/>
      <w:r w:rsidR="00E3678C" w:rsidRPr="00006F1E">
        <w:rPr>
          <w:color w:val="252B33"/>
        </w:rPr>
        <w:t>м.п</w:t>
      </w:r>
      <w:proofErr w:type="spellEnd"/>
      <w:r w:rsidR="00E3678C" w:rsidRPr="00006F1E">
        <w:rPr>
          <w:color w:val="252B33"/>
        </w:rPr>
        <w:t>., відповідно до технічних умов №</w:t>
      </w:r>
      <w:r w:rsidR="00E3678C">
        <w:rPr>
          <w:color w:val="252B33"/>
        </w:rPr>
        <w:t> </w:t>
      </w:r>
      <w:r w:rsidR="00E3678C" w:rsidRPr="00006F1E">
        <w:rPr>
          <w:color w:val="252B33"/>
        </w:rPr>
        <w:t>17 від 16.01.2018, поза межами земельної ділянки по вул.</w:t>
      </w:r>
      <w:r w:rsidR="00E3678C">
        <w:rPr>
          <w:color w:val="252B33"/>
        </w:rPr>
        <w:t> </w:t>
      </w:r>
      <w:r w:rsidR="00E3678C" w:rsidRPr="00006F1E">
        <w:rPr>
          <w:color w:val="252B33"/>
        </w:rPr>
        <w:t>Проскурівського підпілля,</w:t>
      </w:r>
      <w:r w:rsidR="00E3678C">
        <w:rPr>
          <w:color w:val="252B33"/>
        </w:rPr>
        <w:t> </w:t>
      </w:r>
      <w:r w:rsidR="00E3678C" w:rsidRPr="00006F1E">
        <w:rPr>
          <w:color w:val="252B33"/>
        </w:rPr>
        <w:t>110, загальною кошторисною вартістю 972 060 (дев’ятсот сімдесят дві тисячі шістдесят) гривень</w:t>
      </w:r>
      <w:r w:rsidRPr="00DD60CC">
        <w:rPr>
          <w:color w:val="000000" w:themeColor="text1"/>
        </w:rPr>
        <w:t>.</w:t>
      </w:r>
    </w:p>
    <w:p w:rsidR="00E3678C" w:rsidRDefault="009B776A" w:rsidP="00E3678C">
      <w:pPr>
        <w:pStyle w:val="31"/>
        <w:tabs>
          <w:tab w:val="left" w:pos="9356"/>
        </w:tabs>
        <w:ind w:right="-1" w:firstLine="567"/>
        <w:rPr>
          <w:color w:val="252B33"/>
        </w:rPr>
      </w:pPr>
      <w:r>
        <w:t>2.</w:t>
      </w:r>
      <w:r w:rsidR="00E3678C" w:rsidRPr="0033216B">
        <w:t xml:space="preserve"> </w:t>
      </w:r>
      <w:r w:rsidR="00E3678C" w:rsidRPr="005957AB">
        <w:t>Міському комунальному підприємству «</w:t>
      </w:r>
      <w:proofErr w:type="spellStart"/>
      <w:r w:rsidR="00E3678C" w:rsidRPr="005957AB">
        <w:t>Хмельницькводоканал</w:t>
      </w:r>
      <w:proofErr w:type="spellEnd"/>
      <w:r w:rsidR="00E3678C" w:rsidRPr="005957AB">
        <w:t>» (В.</w:t>
      </w:r>
      <w:r w:rsidR="00E3678C">
        <w:t> </w:t>
      </w:r>
      <w:r w:rsidR="00E3678C" w:rsidRPr="005957AB">
        <w:t>Кавун</w:t>
      </w:r>
      <w:r w:rsidR="00A5709D">
        <w:t>) прийняти </w:t>
      </w:r>
      <w:r w:rsidR="00E3678C" w:rsidRPr="00676122">
        <w:t>на баланс</w:t>
      </w:r>
      <w:r w:rsidR="00E3678C" w:rsidRPr="00EB07F7">
        <w:t xml:space="preserve"> </w:t>
      </w:r>
      <w:r w:rsidR="00E3678C">
        <w:rPr>
          <w:color w:val="252B33"/>
        </w:rPr>
        <w:t>мережі водопостачання</w:t>
      </w:r>
      <w:r w:rsidR="00E3678C" w:rsidRPr="00006F1E">
        <w:rPr>
          <w:color w:val="252B33"/>
        </w:rPr>
        <w:t xml:space="preserve"> довжиною 329 </w:t>
      </w:r>
      <w:proofErr w:type="spellStart"/>
      <w:r w:rsidR="00E3678C" w:rsidRPr="00006F1E">
        <w:rPr>
          <w:color w:val="252B33"/>
        </w:rPr>
        <w:t>м.п</w:t>
      </w:r>
      <w:proofErr w:type="spellEnd"/>
      <w:r w:rsidR="00E3678C" w:rsidRPr="00006F1E">
        <w:rPr>
          <w:color w:val="252B33"/>
        </w:rPr>
        <w:t>., відповідно до технічних умов</w:t>
      </w:r>
      <w:r w:rsidR="00A5709D">
        <w:rPr>
          <w:color w:val="252B33"/>
        </w:rPr>
        <w:t> </w:t>
      </w:r>
      <w:r w:rsidR="00E3678C" w:rsidRPr="00006F1E">
        <w:rPr>
          <w:color w:val="252B33"/>
        </w:rPr>
        <w:t>№</w:t>
      </w:r>
      <w:r w:rsidR="00E3678C">
        <w:rPr>
          <w:color w:val="252B33"/>
        </w:rPr>
        <w:t> </w:t>
      </w:r>
      <w:r w:rsidR="00E3678C" w:rsidRPr="00006F1E">
        <w:rPr>
          <w:color w:val="252B33"/>
        </w:rPr>
        <w:t>17 від 16.01.2018, поза межами земельної ділянки по вул.</w:t>
      </w:r>
      <w:r w:rsidR="00E3678C">
        <w:rPr>
          <w:color w:val="252B33"/>
        </w:rPr>
        <w:t> </w:t>
      </w:r>
      <w:r w:rsidR="00E3678C" w:rsidRPr="00006F1E">
        <w:rPr>
          <w:color w:val="252B33"/>
        </w:rPr>
        <w:t>Проскурівського підпілля,</w:t>
      </w:r>
      <w:r w:rsidR="00E3678C">
        <w:rPr>
          <w:color w:val="252B33"/>
        </w:rPr>
        <w:t> </w:t>
      </w:r>
      <w:r w:rsidR="00E3678C" w:rsidRPr="00006F1E">
        <w:rPr>
          <w:color w:val="252B33"/>
        </w:rPr>
        <w:t>110, загальною кошторисною вартістю 972 060 (дев’ятсот сімдесят дві тисячі шістдесят) гривень</w:t>
      </w:r>
      <w:r w:rsidR="001A0A46">
        <w:rPr>
          <w:color w:val="252B33"/>
        </w:rPr>
        <w:t>.</w:t>
      </w:r>
    </w:p>
    <w:p w:rsidR="009B776A" w:rsidRPr="004746B6" w:rsidRDefault="009B776A" w:rsidP="00E3678C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rPr>
          <w:color w:val="000000"/>
        </w:rPr>
        <w:t>3</w:t>
      </w:r>
      <w:r w:rsidRPr="004746B6">
        <w:rPr>
          <w:color w:val="000000"/>
        </w:rPr>
        <w:t>. Контроль за виконанням рішення покласти на заступника міського голови А. </w:t>
      </w:r>
      <w:proofErr w:type="spellStart"/>
      <w:r w:rsidRPr="004746B6">
        <w:rPr>
          <w:color w:val="000000"/>
        </w:rPr>
        <w:t>Нестерука</w:t>
      </w:r>
      <w:proofErr w:type="spellEnd"/>
      <w:r w:rsidRPr="004746B6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3A1FC3" w:rsidP="00A5709D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E33761">
        <w:rPr>
          <w:color w:val="000000"/>
          <w:lang w:val="uk-UA"/>
        </w:rPr>
        <w:tab/>
      </w:r>
      <w:r w:rsidR="001F573B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AC59EF" w:rsidRPr="00605E0B" w:rsidSect="00A5709D">
      <w:pgSz w:w="11906" w:h="16838"/>
      <w:pgMar w:top="1134" w:right="566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67D5"/>
    <w:rsid w:val="003D19E0"/>
    <w:rsid w:val="003F6523"/>
    <w:rsid w:val="004064F2"/>
    <w:rsid w:val="00423601"/>
    <w:rsid w:val="00431F18"/>
    <w:rsid w:val="0046696F"/>
    <w:rsid w:val="004732CC"/>
    <w:rsid w:val="004A50AB"/>
    <w:rsid w:val="004F0F43"/>
    <w:rsid w:val="00544210"/>
    <w:rsid w:val="00562521"/>
    <w:rsid w:val="0057333C"/>
    <w:rsid w:val="00584897"/>
    <w:rsid w:val="005A3727"/>
    <w:rsid w:val="005B376B"/>
    <w:rsid w:val="005D1825"/>
    <w:rsid w:val="005D3603"/>
    <w:rsid w:val="005F2598"/>
    <w:rsid w:val="00605E0B"/>
    <w:rsid w:val="006551D1"/>
    <w:rsid w:val="0066452C"/>
    <w:rsid w:val="006807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3024E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5709D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A0FEA"/>
    <w:rsid w:val="00DB5FD0"/>
    <w:rsid w:val="00DC7C95"/>
    <w:rsid w:val="00DD4B44"/>
    <w:rsid w:val="00DD60CC"/>
    <w:rsid w:val="00E0186C"/>
    <w:rsid w:val="00E14600"/>
    <w:rsid w:val="00E20869"/>
    <w:rsid w:val="00E21FB3"/>
    <w:rsid w:val="00E33761"/>
    <w:rsid w:val="00E3678C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1F16-1ED7-4A65-B0AE-191AC3BF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11</cp:revision>
  <cp:lastPrinted>2020-02-24T16:14:00Z</cp:lastPrinted>
  <dcterms:created xsi:type="dcterms:W3CDTF">2020-02-14T08:31:00Z</dcterms:created>
  <dcterms:modified xsi:type="dcterms:W3CDTF">2020-03-16T14:21:00Z</dcterms:modified>
</cp:coreProperties>
</file>